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F8B8" w14:textId="77777777" w:rsidR="00FA05C4" w:rsidRPr="00DB11A4" w:rsidRDefault="00FA05C4">
      <w:pPr>
        <w:rPr>
          <w:rFonts w:eastAsia="Times New Roman" w:cs="Times New Roman"/>
          <w:szCs w:val="20"/>
          <w:lang w:eastAsia="fr-FR"/>
        </w:rPr>
      </w:pPr>
    </w:p>
    <w:p w14:paraId="6BC37C10" w14:textId="77777777" w:rsidR="00FA05C4" w:rsidRPr="00DB11A4" w:rsidRDefault="00FA05C4">
      <w:pPr>
        <w:rPr>
          <w:rFonts w:eastAsia="Times New Roman" w:cs="Times New Roman"/>
          <w:szCs w:val="20"/>
          <w:lang w:eastAsia="fr-FR"/>
        </w:rPr>
      </w:pPr>
    </w:p>
    <w:p w14:paraId="457B6E1E" w14:textId="77777777" w:rsidR="002431A8" w:rsidRPr="00DB11A4" w:rsidRDefault="002431A8" w:rsidP="002431A8">
      <w:pPr>
        <w:spacing w:line="240" w:lineRule="auto"/>
        <w:jc w:val="both"/>
        <w:rPr>
          <w:szCs w:val="20"/>
        </w:rPr>
      </w:pPr>
    </w:p>
    <w:p w14:paraId="2B3C5BED" w14:textId="77777777" w:rsidR="0099257D" w:rsidRPr="00DB11A4" w:rsidRDefault="0099257D" w:rsidP="0099257D">
      <w:pPr>
        <w:jc w:val="right"/>
        <w:rPr>
          <w:rFonts w:cs="Times New Roman"/>
        </w:rPr>
      </w:pPr>
    </w:p>
    <w:p w14:paraId="2CF2B2F1" w14:textId="77777777" w:rsidR="0099257D" w:rsidRPr="00DB11A4" w:rsidRDefault="0099257D" w:rsidP="0072349D">
      <w:pPr>
        <w:rPr>
          <w:rFonts w:cs="Times New Roman"/>
        </w:rPr>
      </w:pPr>
    </w:p>
    <w:p w14:paraId="75C7A582" w14:textId="77777777" w:rsidR="0099257D" w:rsidRPr="00DB11A4" w:rsidRDefault="0099257D" w:rsidP="0099257D">
      <w:pPr>
        <w:jc w:val="right"/>
        <w:rPr>
          <w:rFonts w:cs="Times New Roman"/>
        </w:rPr>
      </w:pPr>
    </w:p>
    <w:p w14:paraId="072563E4" w14:textId="62AB77C1" w:rsidR="0099257D" w:rsidRDefault="0099257D" w:rsidP="0099257D">
      <w:pPr>
        <w:jc w:val="right"/>
        <w:rPr>
          <w:rFonts w:cs="Times New Roman"/>
        </w:rPr>
      </w:pPr>
    </w:p>
    <w:p w14:paraId="671E1122" w14:textId="66CD8196" w:rsidR="00416EAC" w:rsidRDefault="00416EAC" w:rsidP="0099257D">
      <w:pPr>
        <w:jc w:val="right"/>
        <w:rPr>
          <w:rFonts w:cs="Times New Roman"/>
        </w:rPr>
      </w:pPr>
    </w:p>
    <w:p w14:paraId="74F1348D" w14:textId="77777777" w:rsidR="00416EAC" w:rsidRPr="00DB11A4" w:rsidRDefault="00416EAC" w:rsidP="0099257D">
      <w:pPr>
        <w:jc w:val="right"/>
        <w:rPr>
          <w:rFonts w:cs="Times New Roman"/>
        </w:rPr>
      </w:pPr>
    </w:p>
    <w:p w14:paraId="4075D873" w14:textId="77777777" w:rsidR="0099257D" w:rsidRPr="00DB11A4" w:rsidRDefault="0099257D" w:rsidP="0099257D">
      <w:pPr>
        <w:jc w:val="right"/>
        <w:rPr>
          <w:rFonts w:cs="Times New Roman"/>
        </w:rPr>
      </w:pPr>
    </w:p>
    <w:p w14:paraId="03FD9D95" w14:textId="61E92732" w:rsidR="0099257D" w:rsidRPr="00DB11A4" w:rsidRDefault="00E35C00" w:rsidP="0099257D">
      <w:pPr>
        <w:jc w:val="center"/>
        <w:rPr>
          <w:rFonts w:cs="Times New Roman"/>
          <w:sz w:val="56"/>
          <w:szCs w:val="56"/>
        </w:rPr>
      </w:pPr>
      <w:r>
        <w:rPr>
          <w:rFonts w:cs="Times New Roman"/>
          <w:sz w:val="56"/>
          <w:szCs w:val="56"/>
        </w:rPr>
        <w:t>ADEME</w:t>
      </w:r>
    </w:p>
    <w:p w14:paraId="3392FC86" w14:textId="77777777" w:rsidR="0099257D" w:rsidRPr="00DB11A4" w:rsidRDefault="0099257D" w:rsidP="0099257D">
      <w:pPr>
        <w:jc w:val="center"/>
        <w:rPr>
          <w:rFonts w:cs="Times New Roman"/>
        </w:rPr>
      </w:pPr>
    </w:p>
    <w:p w14:paraId="28EE7EA4" w14:textId="77777777" w:rsidR="0099257D" w:rsidRPr="00DB11A4" w:rsidRDefault="0099257D" w:rsidP="0099257D">
      <w:pPr>
        <w:jc w:val="center"/>
        <w:rPr>
          <w:rFonts w:cs="Times New Roman"/>
        </w:rPr>
      </w:pPr>
    </w:p>
    <w:p w14:paraId="3CE2B049" w14:textId="77777777" w:rsidR="0099257D" w:rsidRPr="00DB11A4" w:rsidRDefault="0099257D" w:rsidP="00E35C00">
      <w:pPr>
        <w:rPr>
          <w:rFonts w:cs="Times New Roman"/>
          <w:sz w:val="36"/>
          <w:szCs w:val="36"/>
        </w:rPr>
      </w:pPr>
    </w:p>
    <w:p w14:paraId="5F91C359" w14:textId="4FC6C7A3" w:rsidR="0099257D" w:rsidRDefault="008770ED" w:rsidP="008770ED">
      <w:pPr>
        <w:jc w:val="center"/>
        <w:rPr>
          <w:rFonts w:cs="Times New Roman"/>
          <w:sz w:val="36"/>
          <w:szCs w:val="36"/>
        </w:rPr>
      </w:pPr>
      <w:r>
        <w:rPr>
          <w:rFonts w:cs="Times New Roman"/>
          <w:sz w:val="36"/>
          <w:szCs w:val="36"/>
        </w:rPr>
        <w:t>Constitution d’une base de données type</w:t>
      </w:r>
      <w:r w:rsidR="004D1A42">
        <w:rPr>
          <w:rFonts w:cs="Times New Roman"/>
          <w:sz w:val="36"/>
          <w:szCs w:val="36"/>
        </w:rPr>
        <w:t xml:space="preserve"> et d’un modèle de saisie de données QGIS pour l’élaboration d’un IHU</w:t>
      </w:r>
    </w:p>
    <w:p w14:paraId="4F65D820" w14:textId="0153601E" w:rsidR="004D1A42" w:rsidRDefault="004D1A42" w:rsidP="008770ED">
      <w:pPr>
        <w:jc w:val="center"/>
        <w:rPr>
          <w:rFonts w:cs="Times New Roman"/>
          <w:sz w:val="36"/>
          <w:szCs w:val="36"/>
        </w:rPr>
      </w:pPr>
    </w:p>
    <w:p w14:paraId="769B1C43" w14:textId="646F8005" w:rsidR="004D1A42" w:rsidRDefault="00BE4EE2" w:rsidP="008770ED">
      <w:pPr>
        <w:jc w:val="center"/>
        <w:rPr>
          <w:rFonts w:cs="Times New Roman"/>
          <w:sz w:val="36"/>
          <w:szCs w:val="36"/>
        </w:rPr>
      </w:pPr>
      <w:r>
        <w:rPr>
          <w:rFonts w:cs="Times New Roman"/>
          <w:sz w:val="36"/>
          <w:szCs w:val="36"/>
        </w:rPr>
        <w:t>ANNEXES</w:t>
      </w:r>
    </w:p>
    <w:p w14:paraId="76001D92" w14:textId="77777777" w:rsidR="0099257D" w:rsidRPr="00DB11A4" w:rsidRDefault="0099257D" w:rsidP="0099257D">
      <w:pPr>
        <w:jc w:val="center"/>
        <w:rPr>
          <w:rFonts w:cs="Times New Roman"/>
        </w:rPr>
      </w:pPr>
    </w:p>
    <w:p w14:paraId="7D7B6DFC" w14:textId="77777777" w:rsidR="0099257D" w:rsidRPr="00DB11A4" w:rsidRDefault="0099257D" w:rsidP="0099257D">
      <w:pPr>
        <w:jc w:val="center"/>
        <w:rPr>
          <w:rFonts w:cs="Times New Roman"/>
        </w:rPr>
      </w:pPr>
    </w:p>
    <w:p w14:paraId="033757CF" w14:textId="77777777" w:rsidR="0099257D" w:rsidRPr="00DB11A4" w:rsidRDefault="0099257D" w:rsidP="0099257D">
      <w:pPr>
        <w:jc w:val="center"/>
        <w:rPr>
          <w:rFonts w:cs="Times New Roman"/>
        </w:rPr>
      </w:pPr>
    </w:p>
    <w:p w14:paraId="2D91DEF0" w14:textId="77777777" w:rsidR="0099257D" w:rsidRPr="00DB11A4" w:rsidRDefault="0099257D" w:rsidP="0099257D">
      <w:pPr>
        <w:jc w:val="center"/>
        <w:rPr>
          <w:rFonts w:cs="Times New Roman"/>
          <w:sz w:val="24"/>
          <w:szCs w:val="24"/>
        </w:rPr>
      </w:pPr>
    </w:p>
    <w:p w14:paraId="50226977" w14:textId="77777777" w:rsidR="0099257D" w:rsidRPr="00DB11A4" w:rsidRDefault="0099257D" w:rsidP="0099257D">
      <w:pPr>
        <w:jc w:val="center"/>
        <w:rPr>
          <w:rFonts w:cs="Times New Roman"/>
          <w:sz w:val="24"/>
          <w:szCs w:val="24"/>
        </w:rPr>
      </w:pPr>
    </w:p>
    <w:p w14:paraId="4DA2CD39" w14:textId="1730F2D2" w:rsidR="00BE4EE2" w:rsidRDefault="009A5314" w:rsidP="00E35C00">
      <w:pPr>
        <w:jc w:val="center"/>
        <w:rPr>
          <w:rFonts w:cs="Times New Roman"/>
        </w:rPr>
      </w:pPr>
      <w:r w:rsidRPr="00901608">
        <w:rPr>
          <w:rFonts w:cs="Times New Roman"/>
        </w:rPr>
        <w:t xml:space="preserve">Réf </w:t>
      </w:r>
      <w:r w:rsidR="00901608" w:rsidRPr="00901608">
        <w:rPr>
          <w:rFonts w:cs="Times New Roman"/>
        </w:rPr>
        <w:t>Ea4407b</w:t>
      </w:r>
      <w:r w:rsidRPr="00901608">
        <w:rPr>
          <w:rFonts w:cs="Times New Roman"/>
        </w:rPr>
        <w:t xml:space="preserve"> </w:t>
      </w:r>
      <w:r w:rsidR="00E35C00" w:rsidRPr="00901608">
        <w:rPr>
          <w:rFonts w:cs="Times New Roman"/>
        </w:rPr>
        <w:t>–</w:t>
      </w:r>
      <w:r w:rsidRPr="00901608">
        <w:rPr>
          <w:rFonts w:cs="Times New Roman"/>
        </w:rPr>
        <w:t xml:space="preserve"> </w:t>
      </w:r>
      <w:r w:rsidR="00BE4EE2">
        <w:rPr>
          <w:rFonts w:cs="Times New Roman"/>
        </w:rPr>
        <w:t>Février</w:t>
      </w:r>
      <w:r w:rsidR="00E35C00">
        <w:rPr>
          <w:rFonts w:cs="Times New Roman"/>
        </w:rPr>
        <w:t xml:space="preserve"> 202</w:t>
      </w:r>
      <w:r w:rsidR="00BE4EE2">
        <w:rPr>
          <w:rFonts w:cs="Times New Roman"/>
        </w:rPr>
        <w:t>4</w:t>
      </w:r>
    </w:p>
    <w:p w14:paraId="2B890765" w14:textId="1D8D95DF" w:rsidR="00BE4EE2" w:rsidRDefault="00BE4EE2">
      <w:pPr>
        <w:spacing w:after="200"/>
        <w:rPr>
          <w:rFonts w:cs="Times New Roman"/>
        </w:rPr>
      </w:pPr>
      <w:r>
        <w:rPr>
          <w:rFonts w:cs="Times New Roman"/>
        </w:rPr>
        <w:br w:type="page"/>
      </w:r>
    </w:p>
    <w:p w14:paraId="1D2402D7" w14:textId="77777777" w:rsidR="00E33C66" w:rsidRDefault="00E33C66" w:rsidP="00496CA3">
      <w:pPr>
        <w:jc w:val="both"/>
        <w:rPr>
          <w:lang w:eastAsia="fr-FR"/>
        </w:rPr>
      </w:pPr>
    </w:p>
    <w:p w14:paraId="28715D42" w14:textId="1B660265" w:rsidR="00807EB0" w:rsidRPr="00456FA1" w:rsidRDefault="00F02326" w:rsidP="004E65C6">
      <w:pPr>
        <w:jc w:val="right"/>
        <w:rPr>
          <w:b/>
          <w:bCs/>
          <w:lang w:eastAsia="fr-FR"/>
        </w:rPr>
      </w:pPr>
      <w:r>
        <w:rPr>
          <w:b/>
          <w:bCs/>
          <w:lang w:eastAsia="fr-FR"/>
        </w:rPr>
        <w:t>A</w:t>
      </w:r>
      <w:r w:rsidR="004E65C6" w:rsidRPr="00456FA1">
        <w:rPr>
          <w:b/>
          <w:bCs/>
          <w:lang w:eastAsia="fr-FR"/>
        </w:rPr>
        <w:t xml:space="preserve">NNEXE </w:t>
      </w:r>
      <w:r w:rsidR="00BE4EE2">
        <w:rPr>
          <w:b/>
          <w:bCs/>
          <w:lang w:eastAsia="fr-FR"/>
        </w:rPr>
        <w:t>1</w:t>
      </w:r>
    </w:p>
    <w:p w14:paraId="3131489E" w14:textId="52C9B6CC" w:rsidR="004E65C6" w:rsidRPr="00456FA1" w:rsidRDefault="00F02326" w:rsidP="004E65C6">
      <w:pPr>
        <w:pBdr>
          <w:bottom w:val="single" w:sz="4" w:space="1" w:color="auto"/>
        </w:pBdr>
        <w:jc w:val="right"/>
        <w:rPr>
          <w:b/>
          <w:bCs/>
          <w:lang w:eastAsia="fr-FR"/>
        </w:rPr>
      </w:pPr>
      <w:r>
        <w:rPr>
          <w:b/>
          <w:bCs/>
          <w:lang w:eastAsia="fr-FR"/>
        </w:rPr>
        <w:t>BASES DE DONNEES RELATIVES A LA POLLUTION ET AUX ANCIENS SITES INDUSTRIELS</w:t>
      </w:r>
    </w:p>
    <w:p w14:paraId="679707D2" w14:textId="77777777" w:rsidR="004E65C6" w:rsidRDefault="004E65C6">
      <w:pPr>
        <w:spacing w:after="200"/>
        <w:rPr>
          <w:lang w:eastAsia="fr-FR"/>
        </w:rPr>
      </w:pPr>
      <w:r>
        <w:rPr>
          <w:lang w:eastAsia="fr-FR"/>
        </w:rPr>
        <w:br w:type="page"/>
      </w:r>
    </w:p>
    <w:p w14:paraId="60000B6D" w14:textId="77777777" w:rsidR="004E65C6" w:rsidRDefault="004E65C6" w:rsidP="004E65C6">
      <w:pPr>
        <w:jc w:val="both"/>
        <w:rPr>
          <w:lang w:eastAsia="fr-FR"/>
        </w:rPr>
      </w:pPr>
    </w:p>
    <w:p w14:paraId="45E4FE25" w14:textId="35089E2C" w:rsidR="00F02326" w:rsidRDefault="00F02326" w:rsidP="00F02326">
      <w:pPr>
        <w:jc w:val="both"/>
        <w:rPr>
          <w:lang w:eastAsia="fr-FR"/>
        </w:rPr>
      </w:pPr>
      <w:r>
        <w:rPr>
          <w:lang w:eastAsia="fr-FR"/>
        </w:rPr>
        <w:t xml:space="preserve">Le site internet </w:t>
      </w:r>
      <w:proofErr w:type="spellStart"/>
      <w:r w:rsidRPr="00F02326">
        <w:rPr>
          <w:lang w:eastAsia="fr-FR"/>
        </w:rPr>
        <w:t>GéoRisques</w:t>
      </w:r>
      <w:proofErr w:type="spellEnd"/>
      <w:r w:rsidRPr="00F02326">
        <w:rPr>
          <w:rStyle w:val="Appelnotedebasdep"/>
        </w:rPr>
        <w:footnoteReference w:id="1"/>
      </w:r>
      <w:r w:rsidRPr="00F02326">
        <w:rPr>
          <w:lang w:eastAsia="fr-FR"/>
        </w:rPr>
        <w:t xml:space="preserve">, réalisé </w:t>
      </w:r>
      <w:r>
        <w:rPr>
          <w:lang w:eastAsia="fr-FR"/>
        </w:rPr>
        <w:t xml:space="preserve">en partenariat entre le Ministère de la </w:t>
      </w:r>
      <w:r w:rsidRPr="004E34F4">
        <w:rPr>
          <w:lang w:eastAsia="fr-FR"/>
        </w:rPr>
        <w:t>Transition écologique et de la Cohésion des territoires et le BRGM</w:t>
      </w:r>
      <w:r>
        <w:rPr>
          <w:rStyle w:val="Appelnotedebasdep"/>
          <w:lang w:eastAsia="fr-FR"/>
        </w:rPr>
        <w:footnoteReference w:id="2"/>
      </w:r>
      <w:r>
        <w:rPr>
          <w:lang w:eastAsia="fr-FR"/>
        </w:rPr>
        <w:t>, met à disposition plusieurs bases de données concernant les risques naturels et technologiques</w:t>
      </w:r>
      <w:r w:rsidRPr="004E34F4">
        <w:rPr>
          <w:lang w:eastAsia="fr-FR"/>
        </w:rPr>
        <w:t xml:space="preserve"> </w:t>
      </w:r>
      <w:r>
        <w:rPr>
          <w:lang w:eastAsia="fr-FR"/>
        </w:rPr>
        <w:t>sur le territoire. Une carte interactive permet de visualiser ces risques.</w:t>
      </w:r>
    </w:p>
    <w:p w14:paraId="7CF6A176" w14:textId="77777777" w:rsidR="00F02326" w:rsidRPr="00F02326" w:rsidRDefault="00F02326" w:rsidP="00F02326">
      <w:pPr>
        <w:jc w:val="both"/>
        <w:rPr>
          <w:lang w:eastAsia="fr-FR"/>
        </w:rPr>
      </w:pPr>
    </w:p>
    <w:p w14:paraId="1C9D2BC6" w14:textId="02ADAC44" w:rsidR="00F02326" w:rsidRPr="00F02326" w:rsidRDefault="00F02326" w:rsidP="00F02326">
      <w:pPr>
        <w:jc w:val="both"/>
        <w:rPr>
          <w:lang w:eastAsia="fr-FR"/>
        </w:rPr>
      </w:pPr>
      <w:r w:rsidRPr="00F02326">
        <w:rPr>
          <w:lang w:eastAsia="fr-FR"/>
        </w:rPr>
        <w:t>Plusieurs bases de données sont disponibles sur la pollution des sols et les anciens sites industriels. Un rappel de leurs principales caractéristiques est présenté ci-dessous.</w:t>
      </w:r>
    </w:p>
    <w:p w14:paraId="54A500CD" w14:textId="77777777" w:rsidR="00F02326" w:rsidRDefault="00F02326" w:rsidP="00F02326">
      <w:pPr>
        <w:jc w:val="both"/>
        <w:rPr>
          <w:lang w:eastAsia="fr-FR"/>
        </w:rPr>
      </w:pPr>
    </w:p>
    <w:p w14:paraId="591CA950" w14:textId="77777777" w:rsidR="00F02326" w:rsidRDefault="00F02326" w:rsidP="00F02326">
      <w:pPr>
        <w:jc w:val="both"/>
        <w:rPr>
          <w:lang w:eastAsia="fr-FR"/>
        </w:rPr>
      </w:pPr>
    </w:p>
    <w:p w14:paraId="3B985108" w14:textId="4FD7811E" w:rsidR="00F02326" w:rsidRPr="00F02326" w:rsidRDefault="00F02326" w:rsidP="00D520AF">
      <w:pPr>
        <w:pStyle w:val="Titre3"/>
        <w:numPr>
          <w:ilvl w:val="2"/>
          <w:numId w:val="36"/>
        </w:numPr>
        <w:ind w:left="709"/>
        <w:rPr>
          <w:b/>
          <w:bCs/>
        </w:rPr>
      </w:pPr>
      <w:r w:rsidRPr="00F02326">
        <w:rPr>
          <w:b/>
          <w:bCs/>
        </w:rPr>
        <w:t>CASIAS : Carte des Anciens Sites Industriels et Activités de Services</w:t>
      </w:r>
    </w:p>
    <w:p w14:paraId="5D697A1E" w14:textId="77777777" w:rsidR="00F02326" w:rsidRPr="0041504D" w:rsidRDefault="00F02326" w:rsidP="00F02326">
      <w:pPr>
        <w:jc w:val="both"/>
        <w:rPr>
          <w:u w:val="single"/>
          <w:lang w:eastAsia="fr-FR"/>
        </w:rPr>
      </w:pPr>
    </w:p>
    <w:p w14:paraId="327EC56A" w14:textId="77777777" w:rsidR="00F02326" w:rsidRPr="0041504D" w:rsidRDefault="00F02326" w:rsidP="00F02326">
      <w:pPr>
        <w:jc w:val="both"/>
        <w:rPr>
          <w:lang w:eastAsia="fr-FR"/>
        </w:rPr>
      </w:pPr>
      <w:r w:rsidRPr="0041504D">
        <w:rPr>
          <w:lang w:eastAsia="fr-FR"/>
        </w:rPr>
        <w:t xml:space="preserve">Cette base de données est </w:t>
      </w:r>
      <w:r>
        <w:rPr>
          <w:lang w:eastAsia="fr-FR"/>
        </w:rPr>
        <w:t>alimentée</w:t>
      </w:r>
      <w:r w:rsidRPr="0041504D">
        <w:rPr>
          <w:lang w:eastAsia="fr-FR"/>
        </w:rPr>
        <w:t xml:space="preserve"> à partir :</w:t>
      </w:r>
    </w:p>
    <w:p w14:paraId="4468384B" w14:textId="036DCE09" w:rsidR="00F02326" w:rsidRDefault="00F02326" w:rsidP="00D520AF">
      <w:pPr>
        <w:pStyle w:val="Paragraphedeliste"/>
        <w:numPr>
          <w:ilvl w:val="0"/>
          <w:numId w:val="34"/>
        </w:numPr>
        <w:spacing w:before="120"/>
        <w:ind w:left="851" w:hanging="284"/>
        <w:jc w:val="both"/>
        <w:rPr>
          <w:lang w:eastAsia="fr-FR"/>
        </w:rPr>
      </w:pPr>
      <w:r>
        <w:rPr>
          <w:lang w:eastAsia="fr-FR"/>
        </w:rPr>
        <w:t xml:space="preserve">De </w:t>
      </w:r>
      <w:r w:rsidRPr="0041504D">
        <w:rPr>
          <w:lang w:eastAsia="fr-FR"/>
        </w:rPr>
        <w:t>BASIAS</w:t>
      </w:r>
      <w:r>
        <w:rPr>
          <w:lang w:eastAsia="fr-FR"/>
        </w:rPr>
        <w:t xml:space="preserve"> (cf. paragraphe suivant) ;</w:t>
      </w:r>
    </w:p>
    <w:p w14:paraId="6D446558" w14:textId="77777777" w:rsidR="00F02326" w:rsidRDefault="00F02326" w:rsidP="00D520AF">
      <w:pPr>
        <w:pStyle w:val="Paragraphedeliste"/>
        <w:numPr>
          <w:ilvl w:val="0"/>
          <w:numId w:val="34"/>
        </w:numPr>
        <w:spacing w:before="120"/>
        <w:ind w:left="851" w:hanging="284"/>
        <w:jc w:val="both"/>
        <w:rPr>
          <w:lang w:eastAsia="fr-FR"/>
        </w:rPr>
      </w:pPr>
      <w:r>
        <w:rPr>
          <w:lang w:eastAsia="fr-FR"/>
        </w:rPr>
        <w:t>D</w:t>
      </w:r>
      <w:r w:rsidRPr="0041504D">
        <w:rPr>
          <w:lang w:eastAsia="fr-FR"/>
        </w:rPr>
        <w:t>es Inventaires Historiques Régionaux (IHR)</w:t>
      </w:r>
      <w:r>
        <w:rPr>
          <w:lang w:eastAsia="fr-FR"/>
        </w:rPr>
        <w:t> ;</w:t>
      </w:r>
    </w:p>
    <w:p w14:paraId="73F0C179" w14:textId="77777777" w:rsidR="00F02326" w:rsidRDefault="00F02326" w:rsidP="00D520AF">
      <w:pPr>
        <w:pStyle w:val="Paragraphedeliste"/>
        <w:numPr>
          <w:ilvl w:val="0"/>
          <w:numId w:val="34"/>
        </w:numPr>
        <w:spacing w:before="120"/>
        <w:ind w:left="851" w:hanging="284"/>
        <w:jc w:val="both"/>
        <w:rPr>
          <w:lang w:eastAsia="fr-FR"/>
        </w:rPr>
      </w:pPr>
      <w:r>
        <w:rPr>
          <w:lang w:eastAsia="fr-FR"/>
        </w:rPr>
        <w:t>D</w:t>
      </w:r>
      <w:r w:rsidRPr="0041504D">
        <w:rPr>
          <w:lang w:eastAsia="fr-FR"/>
        </w:rPr>
        <w:t xml:space="preserve">es mises à jour avec </w:t>
      </w:r>
      <w:r>
        <w:rPr>
          <w:lang w:eastAsia="fr-FR"/>
        </w:rPr>
        <w:t>l</w:t>
      </w:r>
      <w:r w:rsidRPr="0041504D">
        <w:rPr>
          <w:lang w:eastAsia="fr-FR"/>
        </w:rPr>
        <w:t>es informations dont l’Etat à connaissance</w:t>
      </w:r>
      <w:r>
        <w:rPr>
          <w:lang w:eastAsia="fr-FR"/>
        </w:rPr>
        <w:t> ;</w:t>
      </w:r>
    </w:p>
    <w:p w14:paraId="763B3D5C" w14:textId="77777777" w:rsidR="00F02326" w:rsidRDefault="00F02326" w:rsidP="00D520AF">
      <w:pPr>
        <w:pStyle w:val="Paragraphedeliste"/>
        <w:numPr>
          <w:ilvl w:val="0"/>
          <w:numId w:val="34"/>
        </w:numPr>
        <w:spacing w:before="120"/>
        <w:ind w:left="851" w:hanging="284"/>
        <w:jc w:val="both"/>
        <w:rPr>
          <w:lang w:eastAsia="fr-FR"/>
        </w:rPr>
      </w:pPr>
      <w:r>
        <w:rPr>
          <w:lang w:eastAsia="fr-FR"/>
        </w:rPr>
        <w:t>D</w:t>
      </w:r>
      <w:r w:rsidRPr="0041504D">
        <w:rPr>
          <w:lang w:eastAsia="fr-FR"/>
        </w:rPr>
        <w:t>es demandes de modification ou de création de sites dans CASIAS par un ayant droit (propriétaire, exploitant, notaire, administration…</w:t>
      </w:r>
      <w:r>
        <w:rPr>
          <w:lang w:eastAsia="fr-FR"/>
        </w:rPr>
        <w:t>) ;</w:t>
      </w:r>
    </w:p>
    <w:p w14:paraId="59ADDCBE" w14:textId="77777777" w:rsidR="00F02326" w:rsidRDefault="00F02326" w:rsidP="00D520AF">
      <w:pPr>
        <w:pStyle w:val="Paragraphedeliste"/>
        <w:numPr>
          <w:ilvl w:val="0"/>
          <w:numId w:val="34"/>
        </w:numPr>
        <w:spacing w:before="120" w:after="120"/>
        <w:ind w:left="851" w:hanging="284"/>
        <w:jc w:val="both"/>
        <w:rPr>
          <w:lang w:eastAsia="fr-FR"/>
        </w:rPr>
      </w:pPr>
      <w:r>
        <w:rPr>
          <w:lang w:eastAsia="fr-FR"/>
        </w:rPr>
        <w:t>Et</w:t>
      </w:r>
      <w:r w:rsidRPr="0041504D">
        <w:rPr>
          <w:lang w:eastAsia="fr-FR"/>
        </w:rPr>
        <w:t xml:space="preserve"> sera enrichie progressivement avec des sites sélectionnés depuis d’autres bases de </w:t>
      </w:r>
      <w:r w:rsidRPr="00A07F14">
        <w:rPr>
          <w:lang w:eastAsia="fr-FR"/>
        </w:rPr>
        <w:t>données (S3IC</w:t>
      </w:r>
      <w:r>
        <w:rPr>
          <w:rStyle w:val="Appelnotedebasdep"/>
          <w:lang w:eastAsia="fr-FR"/>
        </w:rPr>
        <w:footnoteReference w:id="3"/>
      </w:r>
      <w:r w:rsidRPr="00A07F14">
        <w:rPr>
          <w:lang w:eastAsia="fr-FR"/>
        </w:rPr>
        <w:t xml:space="preserve">, </w:t>
      </w:r>
      <w:proofErr w:type="spellStart"/>
      <w:r w:rsidRPr="00A07F14">
        <w:rPr>
          <w:lang w:eastAsia="fr-FR"/>
        </w:rPr>
        <w:t>GUNenv</w:t>
      </w:r>
      <w:proofErr w:type="spellEnd"/>
      <w:r w:rsidRPr="00A07F14">
        <w:rPr>
          <w:rStyle w:val="Appelnotedebasdep"/>
          <w:lang w:eastAsia="fr-FR"/>
        </w:rPr>
        <w:footnoteReference w:id="4"/>
      </w:r>
      <w:r w:rsidRPr="00A07F14">
        <w:rPr>
          <w:lang w:eastAsia="fr-FR"/>
        </w:rPr>
        <w:t>, Base SIRENE</w:t>
      </w:r>
      <w:r w:rsidRPr="00A07F14">
        <w:rPr>
          <w:rStyle w:val="Appelnotedebasdep"/>
          <w:lang w:eastAsia="fr-FR"/>
        </w:rPr>
        <w:footnoteReference w:id="5"/>
      </w:r>
      <w:r w:rsidRPr="00A07F14">
        <w:rPr>
          <w:lang w:eastAsia="fr-FR"/>
        </w:rPr>
        <w:t>…) ;</w:t>
      </w:r>
    </w:p>
    <w:p w14:paraId="7DFA5BA2" w14:textId="77777777" w:rsidR="00F02326" w:rsidRDefault="00F02326" w:rsidP="00D520AF">
      <w:pPr>
        <w:pStyle w:val="Paragraphedeliste"/>
        <w:numPr>
          <w:ilvl w:val="0"/>
          <w:numId w:val="34"/>
        </w:numPr>
        <w:ind w:left="851" w:hanging="284"/>
        <w:jc w:val="both"/>
        <w:rPr>
          <w:lang w:eastAsia="fr-FR"/>
        </w:rPr>
      </w:pPr>
      <w:r w:rsidRPr="0009608C">
        <w:rPr>
          <w:lang w:eastAsia="fr-FR"/>
        </w:rPr>
        <w:t xml:space="preserve">Des IHU, dans le cas où la commune en a fait réaliser. Il est intéressant de noter que les IHU sont cités dans </w:t>
      </w:r>
      <w:proofErr w:type="spellStart"/>
      <w:r w:rsidRPr="0009608C">
        <w:rPr>
          <w:lang w:eastAsia="fr-FR"/>
        </w:rPr>
        <w:t>GéoRisques</w:t>
      </w:r>
      <w:proofErr w:type="spellEnd"/>
      <w:r w:rsidRPr="0009608C">
        <w:rPr>
          <w:lang w:eastAsia="fr-FR"/>
        </w:rPr>
        <w:t xml:space="preserve"> comme des bases de données de plus petites échelles (communes) permettant une meilleure exhaustivité des données ainsi qu’une bonne précision cartographique.</w:t>
      </w:r>
    </w:p>
    <w:p w14:paraId="089A444D" w14:textId="77777777" w:rsidR="00F02326" w:rsidRPr="0009608C" w:rsidRDefault="00F02326" w:rsidP="00F02326">
      <w:pPr>
        <w:pStyle w:val="Paragraphedeliste"/>
        <w:ind w:left="851" w:firstLine="0"/>
        <w:jc w:val="both"/>
        <w:rPr>
          <w:lang w:eastAsia="fr-FR"/>
        </w:rPr>
      </w:pPr>
    </w:p>
    <w:p w14:paraId="213AE78F" w14:textId="77777777" w:rsidR="00F02326" w:rsidRDefault="00F02326" w:rsidP="00F02326">
      <w:pPr>
        <w:spacing w:line="240" w:lineRule="auto"/>
        <w:jc w:val="both"/>
        <w:rPr>
          <w:lang w:eastAsia="fr-FR"/>
        </w:rPr>
      </w:pPr>
      <w:r w:rsidRPr="00C9678A">
        <w:rPr>
          <w:lang w:eastAsia="fr-FR"/>
        </w:rPr>
        <w:t>L’objectif de cette base est de conserver la mémoire d’anciens sites industriels et activités de service pour fournir des informations utiles à la planification urbanistique et à la protection de la santé publique et de l’environnement.</w:t>
      </w:r>
    </w:p>
    <w:p w14:paraId="6BD22B85" w14:textId="77777777" w:rsidR="00F02326" w:rsidRDefault="00F02326" w:rsidP="00F02326">
      <w:pPr>
        <w:spacing w:line="240" w:lineRule="auto"/>
        <w:jc w:val="both"/>
        <w:rPr>
          <w:lang w:eastAsia="fr-FR"/>
        </w:rPr>
      </w:pPr>
    </w:p>
    <w:p w14:paraId="78DC6D99" w14:textId="77777777" w:rsidR="00F02326" w:rsidRDefault="00F02326" w:rsidP="00F02326">
      <w:pPr>
        <w:spacing w:line="240" w:lineRule="auto"/>
        <w:jc w:val="both"/>
        <w:rPr>
          <w:lang w:eastAsia="fr-FR"/>
        </w:rPr>
      </w:pPr>
      <w:r>
        <w:rPr>
          <w:lang w:eastAsia="fr-FR"/>
        </w:rPr>
        <w:t>L’inscription d’un établissement dans la base de données CASIAS ne préjuge pas d’une pollution effective de ses sols.</w:t>
      </w:r>
    </w:p>
    <w:p w14:paraId="3B657028" w14:textId="77777777" w:rsidR="00F02326" w:rsidRPr="00CB6378" w:rsidRDefault="00F02326" w:rsidP="00F02326">
      <w:pPr>
        <w:spacing w:line="240" w:lineRule="auto"/>
        <w:jc w:val="both"/>
        <w:rPr>
          <w:lang w:eastAsia="fr-FR"/>
        </w:rPr>
      </w:pPr>
    </w:p>
    <w:p w14:paraId="3D8C85D3" w14:textId="77777777" w:rsidR="00F02326" w:rsidRPr="009E364E" w:rsidRDefault="00F02326" w:rsidP="00F02326">
      <w:pPr>
        <w:spacing w:line="240" w:lineRule="auto"/>
        <w:jc w:val="both"/>
        <w:rPr>
          <w:lang w:eastAsia="fr-FR"/>
        </w:rPr>
      </w:pPr>
      <w:r w:rsidRPr="009E364E">
        <w:rPr>
          <w:lang w:eastAsia="fr-FR"/>
        </w:rPr>
        <w:t xml:space="preserve">Les limites de CASIAS sont notamment : </w:t>
      </w:r>
    </w:p>
    <w:p w14:paraId="52F6BA94" w14:textId="77777777" w:rsidR="00F02326" w:rsidRPr="009E364E" w:rsidRDefault="00F02326" w:rsidP="00D520AF">
      <w:pPr>
        <w:pStyle w:val="Paragraphedeliste"/>
        <w:numPr>
          <w:ilvl w:val="0"/>
          <w:numId w:val="34"/>
        </w:numPr>
        <w:spacing w:before="120"/>
        <w:ind w:left="851" w:hanging="284"/>
        <w:jc w:val="both"/>
        <w:rPr>
          <w:lang w:eastAsia="fr-FR"/>
        </w:rPr>
      </w:pPr>
      <w:r w:rsidRPr="009E364E">
        <w:rPr>
          <w:lang w:eastAsia="fr-FR"/>
        </w:rPr>
        <w:t>Une qualité variable des informations de la base de données. Dans le cas d’activités anciennes, les informations peuvent être incomplètes, erronées, voire absentes ;</w:t>
      </w:r>
    </w:p>
    <w:p w14:paraId="5E60B22E" w14:textId="77777777" w:rsidR="00F02326" w:rsidRDefault="00F02326" w:rsidP="00D520AF">
      <w:pPr>
        <w:pStyle w:val="Paragraphedeliste"/>
        <w:numPr>
          <w:ilvl w:val="0"/>
          <w:numId w:val="34"/>
        </w:numPr>
        <w:spacing w:before="120"/>
        <w:ind w:left="851" w:hanging="284"/>
        <w:jc w:val="both"/>
        <w:rPr>
          <w:lang w:eastAsia="fr-FR"/>
        </w:rPr>
      </w:pPr>
      <w:r w:rsidRPr="009E364E">
        <w:rPr>
          <w:lang w:eastAsia="fr-FR"/>
        </w:rPr>
        <w:t>Une imprécision sur la localisation des sites ou l’absence de géolocalisation ;</w:t>
      </w:r>
    </w:p>
    <w:p w14:paraId="3EA07690" w14:textId="77777777" w:rsidR="00F02326" w:rsidRPr="00960B01" w:rsidRDefault="00F02326" w:rsidP="00D520AF">
      <w:pPr>
        <w:pStyle w:val="Paragraphedeliste"/>
        <w:numPr>
          <w:ilvl w:val="0"/>
          <w:numId w:val="34"/>
        </w:numPr>
        <w:spacing w:before="120"/>
        <w:ind w:left="851" w:hanging="284"/>
        <w:jc w:val="both"/>
        <w:rPr>
          <w:lang w:eastAsia="fr-FR"/>
        </w:rPr>
      </w:pPr>
      <w:r>
        <w:rPr>
          <w:lang w:eastAsia="fr-FR"/>
        </w:rPr>
        <w:t>Un manque d’exhaustivité (périodes, types d’activités…) et de mises à jour des données.</w:t>
      </w:r>
    </w:p>
    <w:p w14:paraId="2CF142B6" w14:textId="77777777" w:rsidR="00F02326" w:rsidRDefault="00F02326" w:rsidP="00F02326">
      <w:pPr>
        <w:jc w:val="both"/>
        <w:rPr>
          <w:highlight w:val="yellow"/>
          <w:lang w:eastAsia="fr-FR"/>
        </w:rPr>
      </w:pPr>
    </w:p>
    <w:p w14:paraId="3E991623" w14:textId="77777777" w:rsidR="00F02326" w:rsidRDefault="00F02326" w:rsidP="00F02326">
      <w:pPr>
        <w:pStyle w:val="Titre3"/>
        <w:numPr>
          <w:ilvl w:val="0"/>
          <w:numId w:val="0"/>
        </w:numPr>
        <w:ind w:left="720"/>
      </w:pPr>
    </w:p>
    <w:p w14:paraId="2A4009B9" w14:textId="77777777" w:rsidR="00F02326" w:rsidRDefault="00F02326" w:rsidP="00F02326">
      <w:pPr>
        <w:pStyle w:val="Titre3"/>
        <w:numPr>
          <w:ilvl w:val="0"/>
          <w:numId w:val="0"/>
        </w:numPr>
        <w:ind w:left="720"/>
      </w:pPr>
    </w:p>
    <w:p w14:paraId="23B8ED84" w14:textId="77777777" w:rsidR="00F02326" w:rsidRDefault="00F02326" w:rsidP="00F02326">
      <w:pPr>
        <w:pStyle w:val="Titre3"/>
        <w:numPr>
          <w:ilvl w:val="0"/>
          <w:numId w:val="0"/>
        </w:numPr>
        <w:ind w:left="720"/>
      </w:pPr>
    </w:p>
    <w:p w14:paraId="11F30446" w14:textId="74490BA0" w:rsidR="00F02326" w:rsidRPr="00F02326" w:rsidRDefault="00F02326" w:rsidP="00D520AF">
      <w:pPr>
        <w:pStyle w:val="Titre3"/>
        <w:numPr>
          <w:ilvl w:val="2"/>
          <w:numId w:val="36"/>
        </w:numPr>
        <w:ind w:left="709"/>
        <w:rPr>
          <w:b/>
          <w:bCs/>
        </w:rPr>
      </w:pPr>
      <w:r w:rsidRPr="00F02326">
        <w:rPr>
          <w:b/>
          <w:bCs/>
        </w:rPr>
        <w:t>BASIAS : Base de données des anciens sites industriels et activités de services</w:t>
      </w:r>
    </w:p>
    <w:p w14:paraId="32F7B6D0" w14:textId="77777777" w:rsidR="00F02326" w:rsidRPr="00C9678A" w:rsidRDefault="00F02326" w:rsidP="00F02326">
      <w:pPr>
        <w:jc w:val="both"/>
        <w:rPr>
          <w:u w:val="single"/>
          <w:lang w:eastAsia="fr-FR"/>
        </w:rPr>
      </w:pPr>
    </w:p>
    <w:p w14:paraId="642D2B0B" w14:textId="77777777" w:rsidR="00F02326" w:rsidRPr="00C9678A" w:rsidRDefault="00F02326" w:rsidP="00F02326">
      <w:pPr>
        <w:jc w:val="both"/>
        <w:rPr>
          <w:lang w:eastAsia="fr-FR"/>
        </w:rPr>
      </w:pPr>
      <w:r w:rsidRPr="00C9678A">
        <w:rPr>
          <w:lang w:eastAsia="fr-FR"/>
        </w:rPr>
        <w:t xml:space="preserve">Cette base de données </w:t>
      </w:r>
      <w:r>
        <w:rPr>
          <w:lang w:eastAsia="fr-FR"/>
        </w:rPr>
        <w:t>a été</w:t>
      </w:r>
      <w:r w:rsidRPr="00C9678A">
        <w:rPr>
          <w:lang w:eastAsia="fr-FR"/>
        </w:rPr>
        <w:t xml:space="preserve"> élaborée à partir</w:t>
      </w:r>
      <w:r>
        <w:rPr>
          <w:lang w:eastAsia="fr-FR"/>
        </w:rPr>
        <w:t xml:space="preserve"> </w:t>
      </w:r>
      <w:r w:rsidRPr="00C9678A">
        <w:rPr>
          <w:lang w:eastAsia="fr-FR"/>
        </w:rPr>
        <w:t>des Inventaires Historiques Régionaux (IHR) des sites industriels et activités de services, en activité ou non, débutés à la fin des années 90.</w:t>
      </w:r>
      <w:r>
        <w:rPr>
          <w:lang w:eastAsia="fr-FR"/>
        </w:rPr>
        <w:t xml:space="preserve"> BASIAS est maintenant intégrée à CASIAS.</w:t>
      </w:r>
    </w:p>
    <w:p w14:paraId="33D92AE6" w14:textId="77777777" w:rsidR="00F02326" w:rsidRDefault="00F02326" w:rsidP="00F02326">
      <w:pPr>
        <w:jc w:val="both"/>
        <w:rPr>
          <w:lang w:eastAsia="fr-FR"/>
        </w:rPr>
      </w:pPr>
    </w:p>
    <w:p w14:paraId="2D4F9498" w14:textId="77777777" w:rsidR="00F02326" w:rsidRPr="00C9678A" w:rsidRDefault="00F02326" w:rsidP="00F02326">
      <w:pPr>
        <w:jc w:val="both"/>
        <w:rPr>
          <w:lang w:eastAsia="fr-FR"/>
        </w:rPr>
      </w:pPr>
    </w:p>
    <w:p w14:paraId="6104594B" w14:textId="77777777" w:rsidR="00F02326" w:rsidRPr="00F02326" w:rsidRDefault="00F02326" w:rsidP="00D520AF">
      <w:pPr>
        <w:pStyle w:val="Titre3"/>
        <w:numPr>
          <w:ilvl w:val="2"/>
          <w:numId w:val="36"/>
        </w:numPr>
        <w:ind w:left="709"/>
        <w:rPr>
          <w:b/>
          <w:bCs/>
        </w:rPr>
      </w:pPr>
      <w:r w:rsidRPr="00F02326">
        <w:rPr>
          <w:b/>
          <w:bCs/>
        </w:rPr>
        <w:t>Information de l’administration concernant des pollutions suspectées ou avérées (ancienne dénomination : BASOL)</w:t>
      </w:r>
    </w:p>
    <w:p w14:paraId="7EE2766C" w14:textId="77777777" w:rsidR="00F02326" w:rsidRDefault="00F02326" w:rsidP="00F02326">
      <w:pPr>
        <w:spacing w:line="240" w:lineRule="auto"/>
        <w:jc w:val="both"/>
        <w:rPr>
          <w:lang w:eastAsia="fr-FR"/>
        </w:rPr>
      </w:pPr>
    </w:p>
    <w:p w14:paraId="50E607D1" w14:textId="77777777" w:rsidR="00F02326" w:rsidRDefault="00F02326" w:rsidP="00F02326">
      <w:pPr>
        <w:jc w:val="both"/>
        <w:rPr>
          <w:lang w:eastAsia="fr-FR"/>
        </w:rPr>
      </w:pPr>
      <w:r w:rsidRPr="0045374F">
        <w:rPr>
          <w:lang w:eastAsia="fr-FR"/>
        </w:rPr>
        <w:t xml:space="preserve">Cette base de données est élaborée </w:t>
      </w:r>
      <w:r>
        <w:rPr>
          <w:lang w:eastAsia="fr-FR"/>
        </w:rPr>
        <w:t>par le Ministère chargé de l’Environnement. Elle inventorie, depuis les années 1990, les sites et sols pollués, ou potentiellement pollués, appelant à une action des pouvoirs publics, à titre préventif ou curatif.</w:t>
      </w:r>
    </w:p>
    <w:p w14:paraId="23C6BD10" w14:textId="77777777" w:rsidR="00F02326" w:rsidRPr="0045374F" w:rsidRDefault="00F02326" w:rsidP="00F02326">
      <w:pPr>
        <w:jc w:val="both"/>
        <w:rPr>
          <w:lang w:eastAsia="fr-FR"/>
        </w:rPr>
      </w:pPr>
    </w:p>
    <w:p w14:paraId="1A4FC404" w14:textId="77777777" w:rsidR="00F02326" w:rsidRDefault="00F02326" w:rsidP="00F02326">
      <w:pPr>
        <w:jc w:val="both"/>
        <w:rPr>
          <w:lang w:eastAsia="fr-FR"/>
        </w:rPr>
      </w:pPr>
      <w:r w:rsidRPr="0045374F">
        <w:rPr>
          <w:lang w:eastAsia="fr-FR"/>
        </w:rPr>
        <w:t xml:space="preserve">L’objectif de cette base est </w:t>
      </w:r>
      <w:r>
        <w:rPr>
          <w:lang w:eastAsia="fr-FR"/>
        </w:rPr>
        <w:t>de connaitre et traiter le cas échéant ces sites en lien avec l’usage prévu, d’informer le public et les acteurs locaux et d’assurer une traçabilité des pollutions et des risques associés. Cette base est complémentaire de la base de données CASIAS.</w:t>
      </w:r>
    </w:p>
    <w:p w14:paraId="011F7F96" w14:textId="77777777" w:rsidR="00F02326" w:rsidRDefault="00F02326" w:rsidP="00F02326">
      <w:pPr>
        <w:jc w:val="both"/>
        <w:rPr>
          <w:lang w:eastAsia="fr-FR"/>
        </w:rPr>
      </w:pPr>
    </w:p>
    <w:p w14:paraId="306E3E76" w14:textId="77777777" w:rsidR="00F02326" w:rsidRPr="00C61D96" w:rsidRDefault="00F02326" w:rsidP="00F02326">
      <w:pPr>
        <w:jc w:val="both"/>
        <w:rPr>
          <w:rFonts w:cs="Arial"/>
          <w:shd w:val="clear" w:color="auto" w:fill="FFFFFF"/>
        </w:rPr>
      </w:pPr>
      <w:r w:rsidRPr="00C61D96">
        <w:rPr>
          <w:rFonts w:cs="Arial"/>
          <w:shd w:val="clear" w:color="auto" w:fill="FFFFFF"/>
        </w:rPr>
        <w:t>Différentes situations peuvent être à l’origine du classement d’un site dans la base de données BASOL :</w:t>
      </w:r>
    </w:p>
    <w:p w14:paraId="105F0BB7" w14:textId="77777777" w:rsidR="00F02326" w:rsidRPr="00C61D96" w:rsidRDefault="00F02326" w:rsidP="00D520AF">
      <w:pPr>
        <w:pStyle w:val="Paragraphedeliste"/>
        <w:numPr>
          <w:ilvl w:val="0"/>
          <w:numId w:val="34"/>
        </w:numPr>
        <w:spacing w:before="120"/>
        <w:ind w:left="851" w:hanging="284"/>
        <w:jc w:val="both"/>
        <w:rPr>
          <w:lang w:eastAsia="fr-FR"/>
        </w:rPr>
      </w:pPr>
      <w:r>
        <w:rPr>
          <w:lang w:eastAsia="fr-FR"/>
        </w:rPr>
        <w:t xml:space="preserve">Après </w:t>
      </w:r>
      <w:r w:rsidRPr="00C61D96">
        <w:rPr>
          <w:lang w:eastAsia="fr-FR"/>
        </w:rPr>
        <w:t xml:space="preserve">découverte fortuite de pollution, à l’occasion de travaux sur un terrain ayant accueilli </w:t>
      </w:r>
      <w:r>
        <w:rPr>
          <w:lang w:eastAsia="fr-FR"/>
        </w:rPr>
        <w:t>une ancienne activité</w:t>
      </w:r>
      <w:r w:rsidRPr="00C61D96">
        <w:rPr>
          <w:lang w:eastAsia="fr-FR"/>
        </w:rPr>
        <w:t xml:space="preserve"> industrielle</w:t>
      </w:r>
      <w:r>
        <w:rPr>
          <w:lang w:eastAsia="fr-FR"/>
        </w:rPr>
        <w:t> ;</w:t>
      </w:r>
    </w:p>
    <w:p w14:paraId="2951181A" w14:textId="77777777" w:rsidR="00F02326" w:rsidRPr="00C61D96" w:rsidRDefault="00F02326" w:rsidP="00D520AF">
      <w:pPr>
        <w:pStyle w:val="Paragraphedeliste"/>
        <w:numPr>
          <w:ilvl w:val="0"/>
          <w:numId w:val="34"/>
        </w:numPr>
        <w:spacing w:before="120"/>
        <w:ind w:left="851" w:hanging="284"/>
        <w:jc w:val="both"/>
        <w:rPr>
          <w:lang w:eastAsia="fr-FR"/>
        </w:rPr>
      </w:pPr>
      <w:r>
        <w:rPr>
          <w:lang w:eastAsia="fr-FR"/>
        </w:rPr>
        <w:t>A</w:t>
      </w:r>
      <w:r w:rsidRPr="00C61D96">
        <w:rPr>
          <w:lang w:eastAsia="fr-FR"/>
        </w:rPr>
        <w:t xml:space="preserve"> la suite d’une</w:t>
      </w:r>
      <w:r>
        <w:rPr>
          <w:lang w:eastAsia="fr-FR"/>
        </w:rPr>
        <w:t xml:space="preserve"> </w:t>
      </w:r>
      <w:r w:rsidRPr="00C61D96">
        <w:rPr>
          <w:lang w:eastAsia="fr-FR"/>
        </w:rPr>
        <w:t xml:space="preserve">action </w:t>
      </w:r>
      <w:r>
        <w:rPr>
          <w:lang w:eastAsia="fr-FR"/>
        </w:rPr>
        <w:t>de l’administration</w:t>
      </w:r>
      <w:r w:rsidRPr="00C61D96">
        <w:rPr>
          <w:lang w:eastAsia="fr-FR"/>
        </w:rPr>
        <w:t xml:space="preserve"> </w:t>
      </w:r>
      <w:r>
        <w:rPr>
          <w:lang w:eastAsia="fr-FR"/>
        </w:rPr>
        <w:t xml:space="preserve">lors de ses </w:t>
      </w:r>
      <w:r w:rsidRPr="00C61D96">
        <w:rPr>
          <w:lang w:eastAsia="fr-FR"/>
        </w:rPr>
        <w:t>missions de contrôle des sites industriels</w:t>
      </w:r>
      <w:r>
        <w:rPr>
          <w:lang w:eastAsia="fr-FR"/>
        </w:rPr>
        <w:t> ;</w:t>
      </w:r>
    </w:p>
    <w:p w14:paraId="27166A83" w14:textId="77777777" w:rsidR="00F02326" w:rsidRDefault="00F02326" w:rsidP="00D520AF">
      <w:pPr>
        <w:pStyle w:val="Paragraphedeliste"/>
        <w:numPr>
          <w:ilvl w:val="0"/>
          <w:numId w:val="34"/>
        </w:numPr>
        <w:spacing w:before="120"/>
        <w:ind w:left="851" w:hanging="284"/>
        <w:jc w:val="both"/>
        <w:rPr>
          <w:lang w:eastAsia="fr-FR"/>
        </w:rPr>
      </w:pPr>
      <w:r>
        <w:rPr>
          <w:lang w:eastAsia="fr-FR"/>
        </w:rPr>
        <w:t xml:space="preserve">A la suite de </w:t>
      </w:r>
      <w:r w:rsidRPr="00C61D96">
        <w:rPr>
          <w:lang w:eastAsia="fr-FR"/>
        </w:rPr>
        <w:t>pollutions accidentelles.</w:t>
      </w:r>
    </w:p>
    <w:p w14:paraId="2200E33E" w14:textId="77777777" w:rsidR="00F02326" w:rsidRPr="00C61D96" w:rsidRDefault="00F02326" w:rsidP="00F02326">
      <w:pPr>
        <w:pStyle w:val="Paragraphedeliste"/>
        <w:spacing w:before="120"/>
        <w:ind w:left="851" w:firstLine="0"/>
        <w:jc w:val="both"/>
        <w:rPr>
          <w:lang w:eastAsia="fr-FR"/>
        </w:rPr>
      </w:pPr>
    </w:p>
    <w:p w14:paraId="171A93D6" w14:textId="77777777" w:rsidR="00F02326" w:rsidRPr="00CB6378" w:rsidRDefault="00F02326" w:rsidP="00F02326">
      <w:pPr>
        <w:spacing w:after="120"/>
        <w:jc w:val="both"/>
        <w:rPr>
          <w:lang w:eastAsia="fr-FR"/>
        </w:rPr>
      </w:pPr>
      <w:r w:rsidRPr="00CB6378">
        <w:rPr>
          <w:lang w:eastAsia="fr-FR"/>
        </w:rPr>
        <w:t>Les limites de cette base sont notamment</w:t>
      </w:r>
      <w:r>
        <w:rPr>
          <w:lang w:eastAsia="fr-FR"/>
        </w:rPr>
        <w:t xml:space="preserve"> les suivantes </w:t>
      </w:r>
      <w:r w:rsidRPr="00CB6378">
        <w:rPr>
          <w:lang w:eastAsia="fr-FR"/>
        </w:rPr>
        <w:t xml:space="preserve">: </w:t>
      </w:r>
    </w:p>
    <w:p w14:paraId="71A62D74" w14:textId="77777777" w:rsidR="00F02326" w:rsidRPr="00CB6378" w:rsidRDefault="00F02326" w:rsidP="00D520AF">
      <w:pPr>
        <w:pStyle w:val="Paragraphedeliste"/>
        <w:numPr>
          <w:ilvl w:val="0"/>
          <w:numId w:val="34"/>
        </w:numPr>
        <w:spacing w:before="120"/>
        <w:ind w:left="851" w:hanging="284"/>
        <w:jc w:val="both"/>
        <w:rPr>
          <w:lang w:eastAsia="fr-FR"/>
        </w:rPr>
      </w:pPr>
      <w:r w:rsidRPr="00CB6378">
        <w:rPr>
          <w:lang w:eastAsia="fr-FR"/>
        </w:rPr>
        <w:t>La base recense les sites connus de l’Etat, les données ne peuvent être considérées comme exhaustives ;</w:t>
      </w:r>
    </w:p>
    <w:p w14:paraId="0F2A9FE3" w14:textId="77777777" w:rsidR="00F02326" w:rsidRPr="00CB6378" w:rsidRDefault="00F02326" w:rsidP="00D520AF">
      <w:pPr>
        <w:pStyle w:val="Paragraphedeliste"/>
        <w:numPr>
          <w:ilvl w:val="0"/>
          <w:numId w:val="34"/>
        </w:numPr>
        <w:spacing w:before="120"/>
        <w:ind w:left="851" w:hanging="284"/>
        <w:jc w:val="both"/>
        <w:rPr>
          <w:lang w:eastAsia="fr-FR"/>
        </w:rPr>
      </w:pPr>
      <w:r w:rsidRPr="00CB6378">
        <w:rPr>
          <w:lang w:eastAsia="fr-FR"/>
        </w:rPr>
        <w:t>Tous les types de pollution ne sont pas couvert</w:t>
      </w:r>
      <w:r>
        <w:rPr>
          <w:lang w:eastAsia="fr-FR"/>
        </w:rPr>
        <w:t>s</w:t>
      </w:r>
      <w:r w:rsidRPr="00CB6378">
        <w:rPr>
          <w:lang w:eastAsia="fr-FR"/>
        </w:rPr>
        <w:t>.</w:t>
      </w:r>
    </w:p>
    <w:p w14:paraId="71447026" w14:textId="77777777" w:rsidR="00F02326" w:rsidRDefault="00F02326" w:rsidP="00F02326">
      <w:pPr>
        <w:spacing w:line="240" w:lineRule="auto"/>
        <w:jc w:val="both"/>
        <w:rPr>
          <w:lang w:eastAsia="fr-FR"/>
        </w:rPr>
      </w:pPr>
    </w:p>
    <w:p w14:paraId="698F53D8" w14:textId="77777777" w:rsidR="00F02326" w:rsidRPr="0045374F" w:rsidRDefault="00F02326" w:rsidP="00F02326">
      <w:pPr>
        <w:spacing w:line="240" w:lineRule="auto"/>
        <w:jc w:val="both"/>
        <w:rPr>
          <w:lang w:eastAsia="fr-FR"/>
        </w:rPr>
      </w:pPr>
    </w:p>
    <w:p w14:paraId="3A9070FE" w14:textId="77777777" w:rsidR="00F02326" w:rsidRDefault="00F02326" w:rsidP="00D520AF">
      <w:pPr>
        <w:pStyle w:val="Titre3"/>
        <w:numPr>
          <w:ilvl w:val="2"/>
          <w:numId w:val="36"/>
        </w:numPr>
        <w:ind w:left="709"/>
      </w:pPr>
      <w:r w:rsidRPr="00F02326">
        <w:rPr>
          <w:b/>
          <w:bCs/>
        </w:rPr>
        <w:t>SIS : Secteur d’information sur les sols</w:t>
      </w:r>
    </w:p>
    <w:p w14:paraId="524B8CD9" w14:textId="77777777" w:rsidR="00F02326" w:rsidRDefault="00F02326" w:rsidP="00F02326">
      <w:pPr>
        <w:jc w:val="both"/>
        <w:rPr>
          <w:lang w:eastAsia="fr-FR"/>
        </w:rPr>
      </w:pPr>
    </w:p>
    <w:p w14:paraId="37675319" w14:textId="77777777" w:rsidR="00F02326" w:rsidRDefault="00F02326" w:rsidP="00F02326">
      <w:pPr>
        <w:spacing w:line="240" w:lineRule="auto"/>
        <w:jc w:val="both"/>
        <w:rPr>
          <w:lang w:eastAsia="fr-FR"/>
        </w:rPr>
      </w:pPr>
      <w:r>
        <w:rPr>
          <w:lang w:eastAsia="fr-FR"/>
        </w:rPr>
        <w:t>Cette base de données est élaborée par l’Etat au regard des informations dont il dispose. Le principe général d’intégration d’un terrain dans le dispositif des SIS est : « qu’en l’état des connaissances à disposition de l’administration, l’état des sols apparait comme dégradé par la présence de déchets ou de substances polluantes »</w:t>
      </w:r>
      <w:r w:rsidRPr="00C84826">
        <w:rPr>
          <w:rStyle w:val="Appelnotedebasdep"/>
          <w:lang w:eastAsia="fr-FR"/>
        </w:rPr>
        <w:t xml:space="preserve"> </w:t>
      </w:r>
      <w:r>
        <w:rPr>
          <w:rStyle w:val="Appelnotedebasdep"/>
          <w:lang w:eastAsia="fr-FR"/>
        </w:rPr>
        <w:footnoteReference w:id="6"/>
      </w:r>
      <w:r>
        <w:rPr>
          <w:lang w:eastAsia="fr-FR"/>
        </w:rPr>
        <w:t>.</w:t>
      </w:r>
    </w:p>
    <w:p w14:paraId="11EBC000" w14:textId="77777777" w:rsidR="00F02326" w:rsidRDefault="00F02326" w:rsidP="00F02326">
      <w:pPr>
        <w:spacing w:line="240" w:lineRule="auto"/>
        <w:jc w:val="both"/>
        <w:rPr>
          <w:lang w:eastAsia="fr-FR"/>
        </w:rPr>
      </w:pPr>
    </w:p>
    <w:p w14:paraId="1C317248" w14:textId="77777777" w:rsidR="00F02326" w:rsidRDefault="00F02326" w:rsidP="00F02326">
      <w:pPr>
        <w:spacing w:line="240" w:lineRule="auto"/>
        <w:jc w:val="both"/>
        <w:rPr>
          <w:lang w:eastAsia="fr-FR"/>
        </w:rPr>
      </w:pPr>
      <w:r>
        <w:rPr>
          <w:lang w:eastAsia="fr-FR"/>
        </w:rPr>
        <w:t>Ainsi, seuls les terrains présentant une pollution avérée mise en évidence par un diagnostic peuvent être considérés comme SIS.</w:t>
      </w:r>
    </w:p>
    <w:p w14:paraId="2FF9E310" w14:textId="77777777" w:rsidR="00F02326" w:rsidRDefault="00F02326" w:rsidP="00F02326">
      <w:pPr>
        <w:spacing w:line="240" w:lineRule="auto"/>
        <w:jc w:val="both"/>
        <w:rPr>
          <w:lang w:eastAsia="fr-FR"/>
        </w:rPr>
      </w:pPr>
    </w:p>
    <w:p w14:paraId="2088AB6A" w14:textId="77777777" w:rsidR="00F02326" w:rsidRDefault="00F02326" w:rsidP="00F02326">
      <w:pPr>
        <w:spacing w:line="240" w:lineRule="auto"/>
        <w:jc w:val="both"/>
        <w:rPr>
          <w:lang w:eastAsia="fr-FR"/>
        </w:rPr>
      </w:pPr>
      <w:r>
        <w:rPr>
          <w:lang w:eastAsia="fr-FR"/>
        </w:rPr>
        <w:t>Une collectivité (mairie, établissement public de coopération intercommunale (EPCI)) peut demander l’ajout d’un SIS sous réserve d’apporter la preuve d’une pollution par un diagnostic environnemental et du contour du SIS à l’échelle parcellaire.</w:t>
      </w:r>
    </w:p>
    <w:p w14:paraId="3624C9BD" w14:textId="77777777" w:rsidR="00F02326" w:rsidRDefault="00F02326" w:rsidP="00F02326">
      <w:pPr>
        <w:spacing w:line="240" w:lineRule="auto"/>
        <w:jc w:val="both"/>
        <w:rPr>
          <w:lang w:eastAsia="fr-FR"/>
        </w:rPr>
      </w:pPr>
    </w:p>
    <w:p w14:paraId="3C5C3565" w14:textId="083AA658" w:rsidR="00F02326" w:rsidRDefault="00F02326" w:rsidP="00F02326">
      <w:pPr>
        <w:spacing w:line="240" w:lineRule="auto"/>
        <w:jc w:val="both"/>
        <w:rPr>
          <w:lang w:eastAsia="fr-FR"/>
        </w:rPr>
      </w:pPr>
      <w:r>
        <w:rPr>
          <w:lang w:eastAsia="fr-FR"/>
        </w:rPr>
        <w:t>Une collectivité ou un propriétaire de terrain répertorié en SIS peut modifier ou retirer un SIS de la liste en apportant la preuve nécessaire de la modification ou celle qu’aucune pollution résiduelle ne subsiste sur le terrain.</w:t>
      </w:r>
    </w:p>
    <w:p w14:paraId="38794673" w14:textId="77777777" w:rsidR="00F02326" w:rsidRDefault="00F02326" w:rsidP="00F02326">
      <w:pPr>
        <w:spacing w:line="240" w:lineRule="auto"/>
        <w:jc w:val="both"/>
        <w:rPr>
          <w:lang w:eastAsia="fr-FR"/>
        </w:rPr>
      </w:pPr>
    </w:p>
    <w:p w14:paraId="1F906CB1" w14:textId="77777777" w:rsidR="00F02326" w:rsidRDefault="00F02326" w:rsidP="00F02326">
      <w:pPr>
        <w:spacing w:line="240" w:lineRule="auto"/>
        <w:jc w:val="both"/>
        <w:rPr>
          <w:lang w:eastAsia="fr-FR"/>
        </w:rPr>
      </w:pPr>
      <w:r>
        <w:rPr>
          <w:lang w:eastAsia="fr-FR"/>
        </w:rPr>
        <w:t>L’objectif de cette base est d’améliorer l’information du public sur les sites et sols pollués et de garantir l’absence de risque sanitaire et environnemental par l’encadrement des constructions sur de tels sites.</w:t>
      </w:r>
    </w:p>
    <w:p w14:paraId="02A67DA6" w14:textId="77777777" w:rsidR="00F02326" w:rsidRDefault="00F02326" w:rsidP="00F02326">
      <w:pPr>
        <w:spacing w:line="240" w:lineRule="auto"/>
        <w:jc w:val="both"/>
        <w:rPr>
          <w:lang w:eastAsia="fr-FR"/>
        </w:rPr>
      </w:pPr>
    </w:p>
    <w:p w14:paraId="482EF763" w14:textId="77777777" w:rsidR="00F02326" w:rsidRDefault="00F02326" w:rsidP="00F02326">
      <w:pPr>
        <w:spacing w:line="240" w:lineRule="auto"/>
        <w:jc w:val="both"/>
        <w:rPr>
          <w:lang w:eastAsia="fr-FR"/>
        </w:rPr>
      </w:pPr>
      <w:r>
        <w:rPr>
          <w:lang w:eastAsia="fr-FR"/>
        </w:rPr>
        <w:t xml:space="preserve">Une limite de cette base est la diffusion des données au public, celle-ci est en cours. Seule cette partie des données déjà diffusées est consultable sur </w:t>
      </w:r>
      <w:proofErr w:type="spellStart"/>
      <w:r>
        <w:rPr>
          <w:lang w:eastAsia="fr-FR"/>
        </w:rPr>
        <w:t>GéoRisques</w:t>
      </w:r>
      <w:proofErr w:type="spellEnd"/>
      <w:r>
        <w:rPr>
          <w:lang w:eastAsia="fr-FR"/>
        </w:rPr>
        <w:t>.</w:t>
      </w:r>
    </w:p>
    <w:p w14:paraId="4CD55FA4" w14:textId="77777777" w:rsidR="00F02326" w:rsidRDefault="00F02326" w:rsidP="00F02326">
      <w:pPr>
        <w:jc w:val="both"/>
        <w:rPr>
          <w:lang w:eastAsia="fr-FR"/>
        </w:rPr>
      </w:pPr>
    </w:p>
    <w:p w14:paraId="30C2FCC8" w14:textId="77777777" w:rsidR="00F02326" w:rsidRDefault="00F02326" w:rsidP="00F02326">
      <w:pPr>
        <w:spacing w:line="240" w:lineRule="auto"/>
        <w:rPr>
          <w:lang w:eastAsia="fr-FR"/>
        </w:rPr>
      </w:pPr>
    </w:p>
    <w:p w14:paraId="43685534" w14:textId="77777777" w:rsidR="00F02326" w:rsidRPr="00BB1081" w:rsidRDefault="00F02326" w:rsidP="00D520AF">
      <w:pPr>
        <w:pStyle w:val="Titre3"/>
        <w:numPr>
          <w:ilvl w:val="2"/>
          <w:numId w:val="36"/>
        </w:numPr>
        <w:ind w:left="709"/>
        <w:rPr>
          <w:b/>
          <w:bCs/>
        </w:rPr>
      </w:pPr>
      <w:r w:rsidRPr="00BB1081">
        <w:rPr>
          <w:b/>
          <w:bCs/>
        </w:rPr>
        <w:t>SUP : Servitudes d’Utilité Publique</w:t>
      </w:r>
    </w:p>
    <w:p w14:paraId="14998FD9" w14:textId="77777777" w:rsidR="00F02326" w:rsidRDefault="00F02326" w:rsidP="00F02326">
      <w:pPr>
        <w:spacing w:line="240" w:lineRule="auto"/>
        <w:jc w:val="both"/>
        <w:rPr>
          <w:lang w:eastAsia="fr-FR"/>
        </w:rPr>
      </w:pPr>
    </w:p>
    <w:p w14:paraId="62303725" w14:textId="764E4531" w:rsidR="00F02326" w:rsidRDefault="00F02326" w:rsidP="00F02326">
      <w:pPr>
        <w:spacing w:line="240" w:lineRule="auto"/>
        <w:jc w:val="both"/>
        <w:rPr>
          <w:lang w:eastAsia="fr-FR"/>
        </w:rPr>
      </w:pPr>
      <w:r>
        <w:rPr>
          <w:lang w:eastAsia="fr-FR"/>
        </w:rPr>
        <w:t xml:space="preserve">Une servitude d’utilité publique est fixée par arrêté préfectoral et </w:t>
      </w:r>
      <w:r w:rsidRPr="00BB1081">
        <w:rPr>
          <w:lang w:eastAsia="fr-FR"/>
        </w:rPr>
        <w:t xml:space="preserve">s’impose aux propriétaires </w:t>
      </w:r>
      <w:r w:rsidR="00BB1081" w:rsidRPr="00BB1081">
        <w:rPr>
          <w:lang w:eastAsia="fr-FR"/>
        </w:rPr>
        <w:t xml:space="preserve">et exploitants </w:t>
      </w:r>
      <w:r w:rsidRPr="00BB1081">
        <w:rPr>
          <w:lang w:eastAsia="fr-FR"/>
        </w:rPr>
        <w:t xml:space="preserve">des terrains concernés et aux </w:t>
      </w:r>
      <w:r>
        <w:rPr>
          <w:lang w:eastAsia="fr-FR"/>
        </w:rPr>
        <w:t>autorités locales lors de l’élaboration des documents de l’urbanisme.</w:t>
      </w:r>
    </w:p>
    <w:p w14:paraId="6EC072EF" w14:textId="77777777" w:rsidR="00F02326" w:rsidRDefault="00F02326" w:rsidP="00F02326">
      <w:pPr>
        <w:spacing w:line="240" w:lineRule="auto"/>
        <w:jc w:val="both"/>
        <w:rPr>
          <w:lang w:eastAsia="fr-FR"/>
        </w:rPr>
      </w:pPr>
    </w:p>
    <w:p w14:paraId="68063BA0" w14:textId="77777777" w:rsidR="00F02326" w:rsidRDefault="00F02326" w:rsidP="00F02326">
      <w:pPr>
        <w:spacing w:line="240" w:lineRule="auto"/>
        <w:jc w:val="both"/>
        <w:rPr>
          <w:lang w:eastAsia="fr-FR"/>
        </w:rPr>
      </w:pPr>
      <w:r>
        <w:rPr>
          <w:lang w:eastAsia="fr-FR"/>
        </w:rPr>
        <w:t>L’objectif de cette base est de définir les restrictions ou interdictions concernant l’usage et/ou la modification du sol pour garantir la santé.</w:t>
      </w:r>
    </w:p>
    <w:p w14:paraId="522A4C41" w14:textId="77777777" w:rsidR="00F02326" w:rsidRDefault="00F02326" w:rsidP="00F02326">
      <w:pPr>
        <w:spacing w:line="240" w:lineRule="auto"/>
        <w:jc w:val="both"/>
        <w:rPr>
          <w:lang w:eastAsia="fr-FR"/>
        </w:rPr>
      </w:pPr>
    </w:p>
    <w:p w14:paraId="3BBC3F5E" w14:textId="77777777" w:rsidR="00F02326" w:rsidRDefault="00F02326" w:rsidP="00F02326">
      <w:pPr>
        <w:spacing w:line="240" w:lineRule="auto"/>
        <w:jc w:val="both"/>
        <w:rPr>
          <w:lang w:eastAsia="fr-FR"/>
        </w:rPr>
      </w:pPr>
      <w:r>
        <w:rPr>
          <w:lang w:eastAsia="fr-FR"/>
        </w:rPr>
        <w:t>Il est à noter que toutes les restrictions d’usages ne font pas forcément l’objet d’un arrêté préfectoral et n’apparaissent pas dans la base. En effet, les restrictions d’usages conventionnelles sont publiées au Service de Publicité Foncière et notifiées en mairie.</w:t>
      </w:r>
    </w:p>
    <w:p w14:paraId="3FD7C640" w14:textId="77777777" w:rsidR="00F02326" w:rsidRDefault="00F02326" w:rsidP="00F02326">
      <w:pPr>
        <w:spacing w:line="240" w:lineRule="auto"/>
        <w:jc w:val="both"/>
        <w:rPr>
          <w:lang w:eastAsia="fr-FR"/>
        </w:rPr>
      </w:pPr>
    </w:p>
    <w:p w14:paraId="53DD5B91" w14:textId="77777777" w:rsidR="00F02326" w:rsidRDefault="00F02326" w:rsidP="00F02326">
      <w:pPr>
        <w:jc w:val="both"/>
        <w:rPr>
          <w:lang w:eastAsia="fr-FR"/>
        </w:rPr>
      </w:pPr>
    </w:p>
    <w:p w14:paraId="6E0EAD1A" w14:textId="77777777" w:rsidR="00F02326" w:rsidRDefault="00F02326" w:rsidP="00D520AF">
      <w:pPr>
        <w:pStyle w:val="Titre3"/>
        <w:numPr>
          <w:ilvl w:val="2"/>
          <w:numId w:val="36"/>
        </w:numPr>
        <w:ind w:left="709"/>
      </w:pPr>
      <w:r w:rsidRPr="00BB1081">
        <w:rPr>
          <w:b/>
          <w:bCs/>
        </w:rPr>
        <w:t>ICPE : Installations Classées pour la Protection de l’Environnement</w:t>
      </w:r>
    </w:p>
    <w:p w14:paraId="4413C012" w14:textId="77777777" w:rsidR="00F02326" w:rsidRDefault="00F02326" w:rsidP="00F02326">
      <w:pPr>
        <w:jc w:val="both"/>
        <w:rPr>
          <w:lang w:eastAsia="fr-FR"/>
        </w:rPr>
      </w:pPr>
    </w:p>
    <w:p w14:paraId="44BC55AB" w14:textId="77777777" w:rsidR="00F02326" w:rsidRDefault="00F02326" w:rsidP="00F02326">
      <w:pPr>
        <w:jc w:val="both"/>
        <w:rPr>
          <w:lang w:eastAsia="fr-FR"/>
        </w:rPr>
      </w:pPr>
      <w:r>
        <w:rPr>
          <w:lang w:eastAsia="fr-FR"/>
        </w:rPr>
        <w:t>La base de données est alimentée par les ICPE soumises à autorisation ou à enregistrement, en fonctionnement ou en cessation d’activité. Pour les établissement soumis à déclaration ou en-dessous des seuils de la nomenclature, seuls les établissements ayant fait l’objet d’une inspection sont recensés.</w:t>
      </w:r>
    </w:p>
    <w:p w14:paraId="082F66E1" w14:textId="77777777" w:rsidR="00F02326" w:rsidRDefault="00F02326" w:rsidP="00F02326">
      <w:pPr>
        <w:jc w:val="both"/>
        <w:rPr>
          <w:lang w:eastAsia="fr-FR"/>
        </w:rPr>
      </w:pPr>
    </w:p>
    <w:p w14:paraId="1D8A6C7B" w14:textId="77777777" w:rsidR="00F02326" w:rsidRDefault="00F02326" w:rsidP="00F02326">
      <w:pPr>
        <w:jc w:val="both"/>
        <w:rPr>
          <w:lang w:eastAsia="fr-FR"/>
        </w:rPr>
      </w:pPr>
      <w:r>
        <w:rPr>
          <w:lang w:eastAsia="fr-FR"/>
        </w:rPr>
        <w:t>L’objectif de cette base est un recensement des ICPE sur le territoire.</w:t>
      </w:r>
    </w:p>
    <w:p w14:paraId="62705AA3" w14:textId="77777777" w:rsidR="00F02326" w:rsidRPr="000A075C" w:rsidRDefault="00F02326" w:rsidP="00F02326">
      <w:pPr>
        <w:jc w:val="both"/>
        <w:rPr>
          <w:rFonts w:eastAsia="Trebuchet MS" w:cs="Trebuchet MS"/>
          <w:lang w:eastAsia="fr-FR"/>
        </w:rPr>
      </w:pPr>
    </w:p>
    <w:p w14:paraId="0B5202A6" w14:textId="77777777" w:rsidR="00F02326" w:rsidRPr="000A075C" w:rsidRDefault="00F02326" w:rsidP="00F02326">
      <w:pPr>
        <w:jc w:val="both"/>
        <w:rPr>
          <w:lang w:eastAsia="fr-FR"/>
        </w:rPr>
      </w:pPr>
    </w:p>
    <w:p w14:paraId="643C4F34" w14:textId="77777777" w:rsidR="00F02326" w:rsidRPr="00BB1081" w:rsidRDefault="00F02326" w:rsidP="00D520AF">
      <w:pPr>
        <w:pStyle w:val="Titre3"/>
        <w:numPr>
          <w:ilvl w:val="2"/>
          <w:numId w:val="36"/>
        </w:numPr>
        <w:ind w:left="709"/>
        <w:rPr>
          <w:b/>
          <w:bCs/>
        </w:rPr>
      </w:pPr>
      <w:r w:rsidRPr="00BB1081">
        <w:rPr>
          <w:b/>
          <w:bCs/>
        </w:rPr>
        <w:t xml:space="preserve">Diagramme d’interactions des bases de </w:t>
      </w:r>
      <w:proofErr w:type="spellStart"/>
      <w:r w:rsidRPr="00BB1081">
        <w:rPr>
          <w:b/>
          <w:bCs/>
        </w:rPr>
        <w:t>GéoRisques</w:t>
      </w:r>
      <w:proofErr w:type="spellEnd"/>
    </w:p>
    <w:p w14:paraId="78B760DE" w14:textId="77777777" w:rsidR="00F02326" w:rsidRPr="000A075C" w:rsidRDefault="00F02326" w:rsidP="00F02326">
      <w:pPr>
        <w:jc w:val="both"/>
        <w:rPr>
          <w:rFonts w:eastAsia="Trebuchet MS" w:cs="Trebuchet MS"/>
          <w:lang w:eastAsia="fr-FR"/>
        </w:rPr>
      </w:pPr>
    </w:p>
    <w:p w14:paraId="2E0C22D4" w14:textId="4BB30DB9" w:rsidR="00F02326" w:rsidRDefault="00F02326" w:rsidP="00F02326">
      <w:pPr>
        <w:jc w:val="both"/>
        <w:rPr>
          <w:rFonts w:eastAsia="Trebuchet MS" w:cs="Trebuchet MS"/>
          <w:lang w:eastAsia="fr-FR"/>
        </w:rPr>
      </w:pPr>
      <w:r>
        <w:rPr>
          <w:rFonts w:eastAsia="Trebuchet MS" w:cs="Trebuchet MS"/>
          <w:lang w:eastAsia="fr-FR"/>
        </w:rPr>
        <w:t xml:space="preserve">Les bases de données que le site </w:t>
      </w:r>
      <w:proofErr w:type="spellStart"/>
      <w:r>
        <w:rPr>
          <w:rFonts w:eastAsia="Trebuchet MS" w:cs="Trebuchet MS"/>
          <w:lang w:eastAsia="fr-FR"/>
        </w:rPr>
        <w:t>GéoRisques</w:t>
      </w:r>
      <w:proofErr w:type="spellEnd"/>
      <w:r>
        <w:rPr>
          <w:rFonts w:eastAsia="Trebuchet MS" w:cs="Trebuchet MS"/>
          <w:lang w:eastAsia="fr-FR"/>
        </w:rPr>
        <w:t xml:space="preserve"> met à disposition du public sont relativement indépendantes les unes des autres, comme le montre le diagramme de l’Illustration </w:t>
      </w:r>
      <w:r w:rsidR="00BB1081">
        <w:rPr>
          <w:rFonts w:eastAsia="Trebuchet MS" w:cs="Trebuchet MS"/>
          <w:lang w:eastAsia="fr-FR"/>
        </w:rPr>
        <w:t>ci-après</w:t>
      </w:r>
      <w:r>
        <w:rPr>
          <w:rFonts w:eastAsia="Trebuchet MS" w:cs="Trebuchet MS"/>
          <w:lang w:eastAsia="fr-FR"/>
        </w:rPr>
        <w:t>.</w:t>
      </w:r>
    </w:p>
    <w:p w14:paraId="22A0F45C" w14:textId="77777777" w:rsidR="00F02326" w:rsidRDefault="00F02326" w:rsidP="00F02326">
      <w:pPr>
        <w:jc w:val="both"/>
        <w:rPr>
          <w:rFonts w:eastAsia="Trebuchet MS" w:cs="Trebuchet MS"/>
          <w:lang w:eastAsia="fr-FR"/>
        </w:rPr>
      </w:pPr>
    </w:p>
    <w:p w14:paraId="13CB42FE" w14:textId="77777777" w:rsidR="00F02326" w:rsidRDefault="00F02326" w:rsidP="00F02326">
      <w:pPr>
        <w:jc w:val="both"/>
        <w:rPr>
          <w:rFonts w:eastAsia="Trebuchet MS" w:cs="Trebuchet MS"/>
          <w:lang w:eastAsia="fr-FR"/>
        </w:rPr>
      </w:pPr>
      <w:r>
        <w:rPr>
          <w:rFonts w:eastAsia="Trebuchet MS" w:cs="Trebuchet MS"/>
          <w:lang w:eastAsia="fr-FR"/>
        </w:rPr>
        <w:t>La base de données CASIAS comprend les anciens sites BASIAS. Mais les identifiants types de la CASIAS ne peuvent être utilisés avec les bases BASOL, SIS/SUP et ICPE. Pourtant un site peut potentiellement être référencé dans toutes ces bases.</w:t>
      </w:r>
    </w:p>
    <w:p w14:paraId="77D5CE61" w14:textId="77777777" w:rsidR="00F02326" w:rsidRDefault="00F02326" w:rsidP="00F02326">
      <w:pPr>
        <w:jc w:val="both"/>
        <w:rPr>
          <w:rFonts w:eastAsia="Trebuchet MS" w:cs="Trebuchet MS"/>
          <w:lang w:eastAsia="fr-FR"/>
        </w:rPr>
      </w:pPr>
    </w:p>
    <w:p w14:paraId="605B63B6" w14:textId="77777777" w:rsidR="00F02326" w:rsidRPr="000A075C" w:rsidRDefault="00F02326" w:rsidP="00F02326">
      <w:pPr>
        <w:jc w:val="both"/>
        <w:rPr>
          <w:rFonts w:eastAsia="Trebuchet MS" w:cs="Trebuchet MS"/>
          <w:lang w:eastAsia="fr-FR"/>
        </w:rPr>
      </w:pPr>
      <w:r>
        <w:rPr>
          <w:rFonts w:eastAsia="Trebuchet MS" w:cs="Trebuchet MS"/>
          <w:lang w:eastAsia="fr-FR"/>
        </w:rPr>
        <w:t>Les fiches détaillées des établissements dans chaque base sont susceptibles de faire le lien entre les bases en citant d’autres identifiants. Il est indispensable de les consulter via les listes des établissements inscrits et la carte interactive.</w:t>
      </w:r>
    </w:p>
    <w:p w14:paraId="2D0D1C5A" w14:textId="77777777" w:rsidR="00F02326" w:rsidRDefault="00F02326" w:rsidP="00F02326">
      <w:pPr>
        <w:jc w:val="both"/>
        <w:rPr>
          <w:rFonts w:eastAsia="Trebuchet MS" w:cs="Trebuchet MS"/>
          <w:lang w:eastAsia="fr-FR"/>
        </w:rPr>
      </w:pPr>
    </w:p>
    <w:p w14:paraId="2754F1F1" w14:textId="77777777" w:rsidR="00BB1081" w:rsidRPr="000A075C" w:rsidRDefault="00BB1081" w:rsidP="00F02326">
      <w:pPr>
        <w:jc w:val="both"/>
        <w:rPr>
          <w:rFonts w:eastAsia="Trebuchet MS" w:cs="Trebuchet MS"/>
          <w:lang w:eastAsia="fr-FR"/>
        </w:rPr>
      </w:pPr>
    </w:p>
    <w:p w14:paraId="6B057D5D" w14:textId="77777777" w:rsidR="00F02326" w:rsidRDefault="00F02326" w:rsidP="00F02326">
      <w:pPr>
        <w:jc w:val="center"/>
        <w:rPr>
          <w:lang w:eastAsia="fr-FR"/>
        </w:rPr>
      </w:pPr>
      <w:r w:rsidRPr="00DF5C74">
        <w:rPr>
          <w:noProof/>
          <w:lang w:eastAsia="fr-FR"/>
        </w:rPr>
        <w:lastRenderedPageBreak/>
        <w:drawing>
          <wp:inline distT="0" distB="0" distL="0" distR="0" wp14:anchorId="46C3A50F" wp14:editId="5AA01228">
            <wp:extent cx="5022077" cy="2449591"/>
            <wp:effectExtent l="19050" t="19050" r="26670" b="27305"/>
            <wp:docPr id="114964967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49675" name="Image 1" descr="Une image contenant texte, capture d’écran, Police, nombre&#10;&#10;Description générée automatiquement"/>
                    <pic:cNvPicPr/>
                  </pic:nvPicPr>
                  <pic:blipFill>
                    <a:blip r:embed="rId8"/>
                    <a:stretch>
                      <a:fillRect/>
                    </a:stretch>
                  </pic:blipFill>
                  <pic:spPr>
                    <a:xfrm>
                      <a:off x="0" y="0"/>
                      <a:ext cx="5062984" cy="2469544"/>
                    </a:xfrm>
                    <a:prstGeom prst="rect">
                      <a:avLst/>
                    </a:prstGeom>
                    <a:ln>
                      <a:solidFill>
                        <a:schemeClr val="tx1"/>
                      </a:solidFill>
                    </a:ln>
                  </pic:spPr>
                </pic:pic>
              </a:graphicData>
            </a:graphic>
          </wp:inline>
        </w:drawing>
      </w:r>
    </w:p>
    <w:p w14:paraId="5A6A5126" w14:textId="00D2751C" w:rsidR="004E65C6" w:rsidRDefault="00F02326" w:rsidP="00F02326">
      <w:r w:rsidRPr="00BB1081">
        <w:rPr>
          <w:u w:val="single"/>
          <w:lang w:eastAsia="fr-FR"/>
        </w:rPr>
        <w:t>Illustration : Diagramme d’interactions</w:t>
      </w:r>
      <w:r>
        <w:rPr>
          <w:u w:val="single"/>
          <w:lang w:eastAsia="fr-FR"/>
        </w:rPr>
        <w:t xml:space="preserve"> entre les bases de données existantes sur </w:t>
      </w:r>
      <w:proofErr w:type="spellStart"/>
      <w:r>
        <w:rPr>
          <w:u w:val="single"/>
          <w:lang w:eastAsia="fr-FR"/>
        </w:rPr>
        <w:t>GéoRisques</w:t>
      </w:r>
      <w:proofErr w:type="spellEnd"/>
      <w:r>
        <w:t xml:space="preserve"> </w:t>
      </w:r>
    </w:p>
    <w:p w14:paraId="33910D8E" w14:textId="77777777" w:rsidR="00BE4EE2" w:rsidRDefault="00BE4EE2" w:rsidP="00F02326"/>
    <w:p w14:paraId="4BF40FA4" w14:textId="55DAACD9" w:rsidR="00BE4EE2" w:rsidRDefault="00BE4EE2">
      <w:pPr>
        <w:spacing w:after="200"/>
      </w:pPr>
    </w:p>
    <w:sectPr w:rsidR="00BE4EE2" w:rsidSect="00E055CB">
      <w:headerReference w:type="default" r:id="rId9"/>
      <w:footerReference w:type="default" r:id="rId10"/>
      <w:pgSz w:w="11906" w:h="16838"/>
      <w:pgMar w:top="218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65A2E" w14:textId="77777777" w:rsidR="00E055CB" w:rsidRDefault="00E055CB" w:rsidP="00075AA0">
      <w:pPr>
        <w:spacing w:line="240" w:lineRule="auto"/>
      </w:pPr>
      <w:r>
        <w:separator/>
      </w:r>
    </w:p>
  </w:endnote>
  <w:endnote w:type="continuationSeparator" w:id="0">
    <w:p w14:paraId="35305207" w14:textId="77777777" w:rsidR="00E055CB" w:rsidRDefault="00E055CB" w:rsidP="00075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panose1 w:val="020B0504020202020204"/>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tsaah">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C90C" w14:textId="77777777" w:rsidR="00BB1081" w:rsidRPr="00BC3166" w:rsidRDefault="00BB1081" w:rsidP="00BC3166">
    <w:pPr>
      <w:pStyle w:val="Pieddepage"/>
      <w:pBdr>
        <w:top w:val="single" w:sz="4" w:space="1" w:color="auto"/>
      </w:pBdr>
      <w:jc w:val="center"/>
      <w:rPr>
        <w:rFonts w:ascii="Calibri Light" w:eastAsia="Calibri" w:hAnsi="Calibri Light"/>
        <w:color w:val="000000" w:themeColor="text1"/>
        <w:szCs w:val="20"/>
      </w:rPr>
    </w:pPr>
    <w:r>
      <w:rPr>
        <w:rFonts w:ascii="Calibri Light" w:eastAsia="Calibri" w:hAnsi="Calibri Light"/>
        <w:color w:val="000000" w:themeColor="text1"/>
        <w:szCs w:val="20"/>
      </w:rPr>
      <w:t>Ea4407b</w:t>
    </w:r>
    <w:r w:rsidRPr="00BC3166">
      <w:rPr>
        <w:rFonts w:ascii="Calibri Light" w:eastAsia="Calibri" w:hAnsi="Calibri Light"/>
        <w:color w:val="000000" w:themeColor="text1"/>
        <w:szCs w:val="20"/>
      </w:rPr>
      <w:t xml:space="preserve"> – Constitution d’une base de données IHU type</w:t>
    </w:r>
  </w:p>
  <w:p w14:paraId="19A7989E" w14:textId="1A16702C" w:rsidR="00BB1081" w:rsidRPr="00BC3166" w:rsidRDefault="00BB1081" w:rsidP="00BC3166">
    <w:pPr>
      <w:pStyle w:val="Pieddepage"/>
      <w:pBdr>
        <w:top w:val="single" w:sz="4" w:space="1" w:color="auto"/>
      </w:pBdr>
      <w:jc w:val="center"/>
      <w:rPr>
        <w:rFonts w:ascii="Calibri Light" w:eastAsia="Calibri" w:hAnsi="Calibri Light"/>
        <w:color w:val="000000" w:themeColor="text1"/>
        <w:szCs w:val="20"/>
      </w:rPr>
    </w:pPr>
    <w:r w:rsidRPr="00BC3166">
      <w:rPr>
        <w:rFonts w:ascii="Calibri Light" w:eastAsia="Calibri" w:hAnsi="Calibri Light"/>
        <w:color w:val="000000" w:themeColor="text1"/>
        <w:szCs w:val="20"/>
      </w:rPr>
      <w:t xml:space="preserve">ADEME – </w:t>
    </w:r>
    <w:r w:rsidR="00BE4EE2">
      <w:rPr>
        <w:rFonts w:ascii="Calibri Light" w:eastAsia="Calibri" w:hAnsi="Calibri Light"/>
        <w:color w:val="000000" w:themeColor="text1"/>
        <w:szCs w:val="20"/>
      </w:rPr>
      <w:t>février</w:t>
    </w:r>
    <w:r w:rsidRPr="00BC3166">
      <w:rPr>
        <w:rFonts w:ascii="Calibri Light" w:eastAsia="Calibri" w:hAnsi="Calibri Light"/>
        <w:color w:val="000000" w:themeColor="text1"/>
        <w:szCs w:val="20"/>
      </w:rPr>
      <w:t xml:space="preserve"> 202</w:t>
    </w:r>
    <w:r w:rsidR="00BE4EE2">
      <w:rPr>
        <w:rFonts w:ascii="Calibri Light" w:eastAsia="Calibri" w:hAnsi="Calibri Light"/>
        <w:color w:val="000000" w:themeColor="text1"/>
        <w:szCs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98E54" w14:textId="77777777" w:rsidR="00E055CB" w:rsidRDefault="00E055CB" w:rsidP="00075AA0">
      <w:pPr>
        <w:spacing w:line="240" w:lineRule="auto"/>
      </w:pPr>
      <w:r>
        <w:separator/>
      </w:r>
    </w:p>
  </w:footnote>
  <w:footnote w:type="continuationSeparator" w:id="0">
    <w:p w14:paraId="2C10F16B" w14:textId="77777777" w:rsidR="00E055CB" w:rsidRDefault="00E055CB" w:rsidP="00075AA0">
      <w:pPr>
        <w:spacing w:line="240" w:lineRule="auto"/>
      </w:pPr>
      <w:r>
        <w:continuationSeparator/>
      </w:r>
    </w:p>
  </w:footnote>
  <w:footnote w:id="1">
    <w:p w14:paraId="26A8CA57" w14:textId="77777777" w:rsidR="00F02326" w:rsidRPr="00F02326" w:rsidRDefault="00F02326" w:rsidP="00F02326">
      <w:pPr>
        <w:pStyle w:val="Notedebasdepage"/>
        <w:rPr>
          <w:sz w:val="16"/>
          <w:szCs w:val="16"/>
        </w:rPr>
      </w:pPr>
      <w:r w:rsidRPr="00F02326">
        <w:rPr>
          <w:rStyle w:val="Appelnotedebasdep"/>
          <w:sz w:val="16"/>
          <w:szCs w:val="16"/>
        </w:rPr>
        <w:footnoteRef/>
      </w:r>
      <w:r w:rsidRPr="00F02326">
        <w:rPr>
          <w:sz w:val="16"/>
          <w:szCs w:val="16"/>
        </w:rPr>
        <w:t xml:space="preserve"> </w:t>
      </w:r>
      <w:hyperlink r:id="rId1" w:history="1">
        <w:r w:rsidRPr="00F02326">
          <w:rPr>
            <w:rStyle w:val="Lienhypertexte"/>
            <w:sz w:val="16"/>
            <w:szCs w:val="16"/>
            <w:lang w:eastAsia="fr-FR"/>
          </w:rPr>
          <w:t>https://www.georisques.gouv.fr/risques/pollutions-sols-sis-anciens-sites-industriels</w:t>
        </w:r>
      </w:hyperlink>
    </w:p>
  </w:footnote>
  <w:footnote w:id="2">
    <w:p w14:paraId="7F2CB17E" w14:textId="77777777" w:rsidR="00F02326" w:rsidRPr="00F02326" w:rsidRDefault="00F02326" w:rsidP="00F02326">
      <w:pPr>
        <w:pStyle w:val="Notedebasdepage"/>
        <w:rPr>
          <w:sz w:val="16"/>
          <w:szCs w:val="16"/>
        </w:rPr>
      </w:pPr>
      <w:r w:rsidRPr="00F02326">
        <w:rPr>
          <w:rStyle w:val="Appelnotedebasdep"/>
          <w:sz w:val="16"/>
          <w:szCs w:val="16"/>
        </w:rPr>
        <w:footnoteRef/>
      </w:r>
      <w:r w:rsidRPr="00F02326">
        <w:rPr>
          <w:sz w:val="16"/>
          <w:szCs w:val="16"/>
        </w:rPr>
        <w:t xml:space="preserve"> Bureau de Recherches Géologiques et Minières</w:t>
      </w:r>
    </w:p>
  </w:footnote>
  <w:footnote w:id="3">
    <w:p w14:paraId="70A22455" w14:textId="77777777" w:rsidR="00F02326" w:rsidRPr="00F02326" w:rsidRDefault="00F02326" w:rsidP="00F02326">
      <w:pPr>
        <w:pStyle w:val="Notedebasdepage"/>
        <w:rPr>
          <w:sz w:val="16"/>
          <w:szCs w:val="16"/>
        </w:rPr>
      </w:pPr>
      <w:r w:rsidRPr="00F02326">
        <w:rPr>
          <w:rStyle w:val="Appelnotedebasdep"/>
          <w:sz w:val="16"/>
          <w:szCs w:val="16"/>
        </w:rPr>
        <w:footnoteRef/>
      </w:r>
      <w:r w:rsidRPr="00F02326">
        <w:rPr>
          <w:sz w:val="16"/>
          <w:szCs w:val="16"/>
        </w:rPr>
        <w:t xml:space="preserve"> Base de données de l’inspection des Installations classées</w:t>
      </w:r>
    </w:p>
  </w:footnote>
  <w:footnote w:id="4">
    <w:p w14:paraId="1758D0EF" w14:textId="77777777" w:rsidR="00F02326" w:rsidRPr="00F02326" w:rsidRDefault="00F02326" w:rsidP="00F02326">
      <w:pPr>
        <w:pStyle w:val="Notedebasdepage"/>
        <w:jc w:val="both"/>
        <w:rPr>
          <w:sz w:val="16"/>
          <w:szCs w:val="16"/>
        </w:rPr>
      </w:pPr>
      <w:r w:rsidRPr="00F02326">
        <w:rPr>
          <w:rStyle w:val="Appelnotedebasdep"/>
          <w:sz w:val="16"/>
          <w:szCs w:val="16"/>
        </w:rPr>
        <w:footnoteRef/>
      </w:r>
      <w:r w:rsidRPr="00F02326">
        <w:rPr>
          <w:sz w:val="16"/>
          <w:szCs w:val="16"/>
        </w:rPr>
        <w:t xml:space="preserve"> Guichet Unique Numérique : </w:t>
      </w:r>
      <w:r w:rsidRPr="00F02326">
        <w:rPr>
          <w:rStyle w:val="lev"/>
          <w:rFonts w:cs="Arial"/>
          <w:b w:val="0"/>
          <w:bCs w:val="0"/>
          <w:sz w:val="16"/>
          <w:szCs w:val="16"/>
          <w:shd w:val="clear" w:color="auto" w:fill="FFFFFF"/>
        </w:rPr>
        <w:t>Depuis le 14 décembre 2020</w:t>
      </w:r>
      <w:r w:rsidRPr="00F02326">
        <w:rPr>
          <w:rFonts w:cs="Arial"/>
          <w:b/>
          <w:bCs/>
          <w:sz w:val="16"/>
          <w:szCs w:val="16"/>
          <w:shd w:val="clear" w:color="auto" w:fill="FFFFFF"/>
        </w:rPr>
        <w:t>,</w:t>
      </w:r>
      <w:r w:rsidRPr="00F02326">
        <w:rPr>
          <w:rFonts w:cs="Arial"/>
          <w:sz w:val="16"/>
          <w:szCs w:val="16"/>
          <w:shd w:val="clear" w:color="auto" w:fill="FFFFFF"/>
        </w:rPr>
        <w:t xml:space="preserve"> une téléprocédure pour le dépôt et l’instruction des dossiers d’autorisation environnementale (ICPE/IOTA) est mise en œuvre, afin de simplifier et accélérer les démarches pour les porteurs de projet.</w:t>
      </w:r>
    </w:p>
  </w:footnote>
  <w:footnote w:id="5">
    <w:p w14:paraId="455424A2" w14:textId="77777777" w:rsidR="00F02326" w:rsidRPr="00A07F14" w:rsidRDefault="00F02326" w:rsidP="00F02326">
      <w:pPr>
        <w:pStyle w:val="Notedebasdepage"/>
        <w:jc w:val="both"/>
        <w:rPr>
          <w:sz w:val="16"/>
          <w:szCs w:val="16"/>
        </w:rPr>
      </w:pPr>
      <w:r w:rsidRPr="00F02326">
        <w:rPr>
          <w:rStyle w:val="Appelnotedebasdep"/>
          <w:sz w:val="16"/>
          <w:szCs w:val="16"/>
        </w:rPr>
        <w:footnoteRef/>
      </w:r>
      <w:r w:rsidRPr="00F02326">
        <w:rPr>
          <w:sz w:val="16"/>
          <w:szCs w:val="16"/>
        </w:rPr>
        <w:t xml:space="preserve"> La base de données SIRENE, gérée par l’INSEE, est le fournisseur des données d’identité des entreprises et des établissements.</w:t>
      </w:r>
      <w:r w:rsidRPr="00A07F14">
        <w:rPr>
          <w:sz w:val="16"/>
          <w:szCs w:val="16"/>
        </w:rPr>
        <w:t xml:space="preserve"> </w:t>
      </w:r>
    </w:p>
  </w:footnote>
  <w:footnote w:id="6">
    <w:p w14:paraId="480E4374" w14:textId="77777777" w:rsidR="00F02326" w:rsidRPr="00981A9C" w:rsidRDefault="00F02326" w:rsidP="00F02326">
      <w:pPr>
        <w:pStyle w:val="Notedebasdepage"/>
        <w:rPr>
          <w:sz w:val="16"/>
          <w:szCs w:val="16"/>
        </w:rPr>
      </w:pPr>
      <w:r w:rsidRPr="00981A9C">
        <w:rPr>
          <w:rStyle w:val="Appelnotedebasdep"/>
          <w:sz w:val="16"/>
          <w:szCs w:val="16"/>
        </w:rPr>
        <w:footnoteRef/>
      </w:r>
      <w:r w:rsidRPr="00981A9C">
        <w:rPr>
          <w:sz w:val="16"/>
          <w:szCs w:val="16"/>
        </w:rPr>
        <w:t xml:space="preserve"> Rapport du BRGM RP-64025-FR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C9DBC" w14:textId="5CFA8759" w:rsidR="00BE4EE2" w:rsidRDefault="00BE4EE2">
    <w:pPr>
      <w:pStyle w:val="En-tte"/>
    </w:pPr>
    <w:r w:rsidRPr="006517BC">
      <w:rPr>
        <w:noProof/>
      </w:rPr>
      <w:drawing>
        <wp:anchor distT="0" distB="0" distL="114300" distR="114300" simplePos="0" relativeHeight="251659264" behindDoc="0" locked="0" layoutInCell="1" allowOverlap="1" wp14:anchorId="12274D4F" wp14:editId="08CD795D">
          <wp:simplePos x="0" y="0"/>
          <wp:positionH relativeFrom="column">
            <wp:posOffset>4347210</wp:posOffset>
          </wp:positionH>
          <wp:positionV relativeFrom="paragraph">
            <wp:posOffset>159385</wp:posOffset>
          </wp:positionV>
          <wp:extent cx="1287780" cy="463550"/>
          <wp:effectExtent l="0" t="0" r="7620" b="0"/>
          <wp:wrapNone/>
          <wp:docPr id="1542944439" name="Image 1542944439"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87780" cy="463550"/>
                  </a:xfrm>
                  <a:prstGeom prst="rect">
                    <a:avLst/>
                  </a:prstGeom>
                </pic:spPr>
              </pic:pic>
            </a:graphicData>
          </a:graphic>
        </wp:anchor>
      </w:drawing>
    </w:r>
    <w:r w:rsidRPr="006517BC">
      <w:rPr>
        <w:noProof/>
      </w:rPr>
      <w:drawing>
        <wp:anchor distT="0" distB="0" distL="114300" distR="114300" simplePos="0" relativeHeight="251660288" behindDoc="0" locked="0" layoutInCell="1" allowOverlap="1" wp14:anchorId="4DB597F6" wp14:editId="4A939487">
          <wp:simplePos x="0" y="0"/>
          <wp:positionH relativeFrom="column">
            <wp:posOffset>2487930</wp:posOffset>
          </wp:positionH>
          <wp:positionV relativeFrom="paragraph">
            <wp:posOffset>-635</wp:posOffset>
          </wp:positionV>
          <wp:extent cx="762000" cy="749149"/>
          <wp:effectExtent l="0" t="0" r="0" b="0"/>
          <wp:wrapNone/>
          <wp:docPr id="1650562695" name="Image 1650562695"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7491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1312" behindDoc="0" locked="0" layoutInCell="1" allowOverlap="1" wp14:anchorId="1AB5E8EB" wp14:editId="4FB54C19">
          <wp:simplePos x="0" y="0"/>
          <wp:positionH relativeFrom="column">
            <wp:posOffset>0</wp:posOffset>
          </wp:positionH>
          <wp:positionV relativeFrom="paragraph">
            <wp:posOffset>158115</wp:posOffset>
          </wp:positionV>
          <wp:extent cx="1149350" cy="315595"/>
          <wp:effectExtent l="0" t="0" r="6350" b="1905"/>
          <wp:wrapNone/>
          <wp:docPr id="589715183"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78D"/>
    <w:multiLevelType w:val="hybridMultilevel"/>
    <w:tmpl w:val="046AD83A"/>
    <w:lvl w:ilvl="0" w:tplc="04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9314259"/>
    <w:multiLevelType w:val="hybridMultilevel"/>
    <w:tmpl w:val="2612CF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4863CA"/>
    <w:multiLevelType w:val="hybridMultilevel"/>
    <w:tmpl w:val="16566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05380"/>
    <w:multiLevelType w:val="hybridMultilevel"/>
    <w:tmpl w:val="1362EE2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DD091E"/>
    <w:multiLevelType w:val="hybridMultilevel"/>
    <w:tmpl w:val="FC8AC42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DF19D9"/>
    <w:multiLevelType w:val="hybridMultilevel"/>
    <w:tmpl w:val="A42CC51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900B38"/>
    <w:multiLevelType w:val="hybridMultilevel"/>
    <w:tmpl w:val="BAF26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6711DC"/>
    <w:multiLevelType w:val="hybridMultilevel"/>
    <w:tmpl w:val="A41C4B0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222806"/>
    <w:multiLevelType w:val="hybridMultilevel"/>
    <w:tmpl w:val="564E5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75115C"/>
    <w:multiLevelType w:val="hybridMultilevel"/>
    <w:tmpl w:val="71CC2E3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550C49"/>
    <w:multiLevelType w:val="hybridMultilevel"/>
    <w:tmpl w:val="1748A33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EA6D90"/>
    <w:multiLevelType w:val="multilevel"/>
    <w:tmpl w:val="0A1A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685EF0"/>
    <w:multiLevelType w:val="multilevel"/>
    <w:tmpl w:val="B5AE67F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1611EC6"/>
    <w:multiLevelType w:val="hybridMultilevel"/>
    <w:tmpl w:val="C032B9D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17013F"/>
    <w:multiLevelType w:val="hybridMultilevel"/>
    <w:tmpl w:val="1F544FA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192B48"/>
    <w:multiLevelType w:val="hybridMultilevel"/>
    <w:tmpl w:val="6D86495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4A117C"/>
    <w:multiLevelType w:val="hybridMultilevel"/>
    <w:tmpl w:val="087CD6FE"/>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A940E6"/>
    <w:multiLevelType w:val="hybridMultilevel"/>
    <w:tmpl w:val="0D70D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E76722"/>
    <w:multiLevelType w:val="hybridMultilevel"/>
    <w:tmpl w:val="903CB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D2096B"/>
    <w:multiLevelType w:val="hybridMultilevel"/>
    <w:tmpl w:val="D9B8E2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624DD4"/>
    <w:multiLevelType w:val="hybridMultilevel"/>
    <w:tmpl w:val="092C1DC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27A0830"/>
    <w:multiLevelType w:val="hybridMultilevel"/>
    <w:tmpl w:val="9BD606C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5F5054"/>
    <w:multiLevelType w:val="hybridMultilevel"/>
    <w:tmpl w:val="4FB66B2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F13EBB"/>
    <w:multiLevelType w:val="hybridMultilevel"/>
    <w:tmpl w:val="9E42B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9E21C85"/>
    <w:multiLevelType w:val="hybridMultilevel"/>
    <w:tmpl w:val="B2E47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E96AB1"/>
    <w:multiLevelType w:val="hybridMultilevel"/>
    <w:tmpl w:val="8B8264C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CB1B7A"/>
    <w:multiLevelType w:val="hybridMultilevel"/>
    <w:tmpl w:val="7930B118"/>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A037FA0"/>
    <w:multiLevelType w:val="hybridMultilevel"/>
    <w:tmpl w:val="FF68002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687342"/>
    <w:multiLevelType w:val="hybridMultilevel"/>
    <w:tmpl w:val="01AEC4E8"/>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F054E9"/>
    <w:multiLevelType w:val="hybridMultilevel"/>
    <w:tmpl w:val="87DEEA6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14E46B2"/>
    <w:multiLevelType w:val="hybridMultilevel"/>
    <w:tmpl w:val="A13E3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862A21"/>
    <w:multiLevelType w:val="hybridMultilevel"/>
    <w:tmpl w:val="D6F6326C"/>
    <w:lvl w:ilvl="0" w:tplc="201AFB32">
      <w:numFmt w:val="bullet"/>
      <w:lvlText w:val="-"/>
      <w:lvlJc w:val="left"/>
      <w:pPr>
        <w:ind w:left="720" w:hanging="360"/>
      </w:pPr>
      <w:rPr>
        <w:rFonts w:ascii="Avenir Next LT Pro" w:eastAsiaTheme="minorHAnsi" w:hAnsi="Avenir Next LT Pro" w:cs="Arial" w:hint="default"/>
        <w:color w:val="3A3A3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262785"/>
    <w:multiLevelType w:val="hybridMultilevel"/>
    <w:tmpl w:val="9808FAF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4CF225E"/>
    <w:multiLevelType w:val="hybridMultilevel"/>
    <w:tmpl w:val="54A4996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D442876"/>
    <w:multiLevelType w:val="hybridMultilevel"/>
    <w:tmpl w:val="05CA54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5947C3A"/>
    <w:multiLevelType w:val="hybridMultilevel"/>
    <w:tmpl w:val="61EC3A00"/>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EA127D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288318241">
    <w:abstractNumId w:val="1"/>
  </w:num>
  <w:num w:numId="2" w16cid:durableId="657155831">
    <w:abstractNumId w:val="30"/>
  </w:num>
  <w:num w:numId="3" w16cid:durableId="927887158">
    <w:abstractNumId w:val="24"/>
  </w:num>
  <w:num w:numId="4" w16cid:durableId="165170812">
    <w:abstractNumId w:val="17"/>
  </w:num>
  <w:num w:numId="5" w16cid:durableId="1476489960">
    <w:abstractNumId w:val="2"/>
  </w:num>
  <w:num w:numId="6" w16cid:durableId="1700202033">
    <w:abstractNumId w:val="18"/>
  </w:num>
  <w:num w:numId="7" w16cid:durableId="596865593">
    <w:abstractNumId w:val="23"/>
  </w:num>
  <w:num w:numId="8" w16cid:durableId="1192382302">
    <w:abstractNumId w:val="8"/>
  </w:num>
  <w:num w:numId="9" w16cid:durableId="1070079491">
    <w:abstractNumId w:val="19"/>
  </w:num>
  <w:num w:numId="10" w16cid:durableId="1459646361">
    <w:abstractNumId w:val="4"/>
  </w:num>
  <w:num w:numId="11" w16cid:durableId="2026789911">
    <w:abstractNumId w:val="9"/>
  </w:num>
  <w:num w:numId="12" w16cid:durableId="1297950654">
    <w:abstractNumId w:val="32"/>
  </w:num>
  <w:num w:numId="13" w16cid:durableId="1865438776">
    <w:abstractNumId w:val="27"/>
  </w:num>
  <w:num w:numId="14" w16cid:durableId="2089110431">
    <w:abstractNumId w:val="26"/>
  </w:num>
  <w:num w:numId="15" w16cid:durableId="1826704124">
    <w:abstractNumId w:val="33"/>
  </w:num>
  <w:num w:numId="16" w16cid:durableId="1968390632">
    <w:abstractNumId w:val="5"/>
  </w:num>
  <w:num w:numId="17" w16cid:durableId="1922831469">
    <w:abstractNumId w:val="21"/>
  </w:num>
  <w:num w:numId="18" w16cid:durableId="751702429">
    <w:abstractNumId w:val="34"/>
  </w:num>
  <w:num w:numId="19" w16cid:durableId="1876307624">
    <w:abstractNumId w:val="3"/>
  </w:num>
  <w:num w:numId="20" w16cid:durableId="1582105984">
    <w:abstractNumId w:val="13"/>
  </w:num>
  <w:num w:numId="21" w16cid:durableId="2107192544">
    <w:abstractNumId w:val="16"/>
  </w:num>
  <w:num w:numId="22" w16cid:durableId="1165973824">
    <w:abstractNumId w:val="20"/>
  </w:num>
  <w:num w:numId="23" w16cid:durableId="2130053084">
    <w:abstractNumId w:val="7"/>
  </w:num>
  <w:num w:numId="24" w16cid:durableId="1811971315">
    <w:abstractNumId w:val="22"/>
  </w:num>
  <w:num w:numId="25" w16cid:durableId="1146360589">
    <w:abstractNumId w:val="15"/>
  </w:num>
  <w:num w:numId="26" w16cid:durableId="332758959">
    <w:abstractNumId w:val="10"/>
  </w:num>
  <w:num w:numId="27" w16cid:durableId="1304772961">
    <w:abstractNumId w:val="29"/>
  </w:num>
  <w:num w:numId="28" w16cid:durableId="896279392">
    <w:abstractNumId w:val="25"/>
  </w:num>
  <w:num w:numId="29" w16cid:durableId="451441858">
    <w:abstractNumId w:val="35"/>
  </w:num>
  <w:num w:numId="30" w16cid:durableId="1091202627">
    <w:abstractNumId w:val="28"/>
  </w:num>
  <w:num w:numId="31" w16cid:durableId="749350782">
    <w:abstractNumId w:val="14"/>
  </w:num>
  <w:num w:numId="32" w16cid:durableId="1658924421">
    <w:abstractNumId w:val="36"/>
  </w:num>
  <w:num w:numId="33" w16cid:durableId="1067727038">
    <w:abstractNumId w:val="6"/>
  </w:num>
  <w:num w:numId="34" w16cid:durableId="638417000">
    <w:abstractNumId w:val="0"/>
  </w:num>
  <w:num w:numId="35" w16cid:durableId="1244029980">
    <w:abstractNumId w:val="31"/>
  </w:num>
  <w:num w:numId="36" w16cid:durableId="1616936833">
    <w:abstractNumId w:val="12"/>
  </w:num>
  <w:num w:numId="37" w16cid:durableId="1004623565">
    <w:abstractNumId w:val="36"/>
  </w:num>
  <w:num w:numId="38" w16cid:durableId="770904531">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59"/>
    <w:rsid w:val="00005F4C"/>
    <w:rsid w:val="00007591"/>
    <w:rsid w:val="00007E68"/>
    <w:rsid w:val="00011CE9"/>
    <w:rsid w:val="00011F65"/>
    <w:rsid w:val="000123E1"/>
    <w:rsid w:val="00015EEC"/>
    <w:rsid w:val="0002065C"/>
    <w:rsid w:val="000208E8"/>
    <w:rsid w:val="0002242C"/>
    <w:rsid w:val="00023B36"/>
    <w:rsid w:val="00025175"/>
    <w:rsid w:val="00031C11"/>
    <w:rsid w:val="000347EF"/>
    <w:rsid w:val="00041423"/>
    <w:rsid w:val="00044284"/>
    <w:rsid w:val="0004474C"/>
    <w:rsid w:val="000448B9"/>
    <w:rsid w:val="00046235"/>
    <w:rsid w:val="00050277"/>
    <w:rsid w:val="00053A95"/>
    <w:rsid w:val="000543AE"/>
    <w:rsid w:val="0006200B"/>
    <w:rsid w:val="000642E2"/>
    <w:rsid w:val="00064C29"/>
    <w:rsid w:val="0006685F"/>
    <w:rsid w:val="00066C4B"/>
    <w:rsid w:val="00072651"/>
    <w:rsid w:val="00072FC6"/>
    <w:rsid w:val="000736DC"/>
    <w:rsid w:val="0007376D"/>
    <w:rsid w:val="000742FD"/>
    <w:rsid w:val="00075AA0"/>
    <w:rsid w:val="00076DA8"/>
    <w:rsid w:val="0008215B"/>
    <w:rsid w:val="00082C36"/>
    <w:rsid w:val="00083556"/>
    <w:rsid w:val="00084494"/>
    <w:rsid w:val="000844C2"/>
    <w:rsid w:val="000920B0"/>
    <w:rsid w:val="00095E57"/>
    <w:rsid w:val="0009608C"/>
    <w:rsid w:val="00096D70"/>
    <w:rsid w:val="00096D7C"/>
    <w:rsid w:val="0009735A"/>
    <w:rsid w:val="00097BC6"/>
    <w:rsid w:val="000A0478"/>
    <w:rsid w:val="000A075C"/>
    <w:rsid w:val="000A11C6"/>
    <w:rsid w:val="000A38D0"/>
    <w:rsid w:val="000B0F11"/>
    <w:rsid w:val="000B2F1E"/>
    <w:rsid w:val="000B4310"/>
    <w:rsid w:val="000B4DCC"/>
    <w:rsid w:val="000B7BDD"/>
    <w:rsid w:val="000C0457"/>
    <w:rsid w:val="000C2906"/>
    <w:rsid w:val="000C4D30"/>
    <w:rsid w:val="000C5662"/>
    <w:rsid w:val="000C5665"/>
    <w:rsid w:val="000C5A2F"/>
    <w:rsid w:val="000C7095"/>
    <w:rsid w:val="000D051A"/>
    <w:rsid w:val="000D11CB"/>
    <w:rsid w:val="000D432C"/>
    <w:rsid w:val="000E33D2"/>
    <w:rsid w:val="000E3850"/>
    <w:rsid w:val="000E5096"/>
    <w:rsid w:val="000E7126"/>
    <w:rsid w:val="000E767E"/>
    <w:rsid w:val="000F0C91"/>
    <w:rsid w:val="000F223C"/>
    <w:rsid w:val="000F2B4A"/>
    <w:rsid w:val="000F57FE"/>
    <w:rsid w:val="001008A2"/>
    <w:rsid w:val="00100F52"/>
    <w:rsid w:val="0010280C"/>
    <w:rsid w:val="00102CF8"/>
    <w:rsid w:val="00102F06"/>
    <w:rsid w:val="00104897"/>
    <w:rsid w:val="00104BE1"/>
    <w:rsid w:val="00106414"/>
    <w:rsid w:val="001067F7"/>
    <w:rsid w:val="0010770A"/>
    <w:rsid w:val="00107B41"/>
    <w:rsid w:val="00107D6D"/>
    <w:rsid w:val="00110EA9"/>
    <w:rsid w:val="001111B7"/>
    <w:rsid w:val="001131C7"/>
    <w:rsid w:val="00120DF7"/>
    <w:rsid w:val="00121516"/>
    <w:rsid w:val="0012363B"/>
    <w:rsid w:val="0012498E"/>
    <w:rsid w:val="001258A0"/>
    <w:rsid w:val="00125ACD"/>
    <w:rsid w:val="00125E5D"/>
    <w:rsid w:val="00126796"/>
    <w:rsid w:val="0013050B"/>
    <w:rsid w:val="00135867"/>
    <w:rsid w:val="001375FB"/>
    <w:rsid w:val="001406B7"/>
    <w:rsid w:val="00140A1B"/>
    <w:rsid w:val="00141BC5"/>
    <w:rsid w:val="00143143"/>
    <w:rsid w:val="00143E7C"/>
    <w:rsid w:val="00144382"/>
    <w:rsid w:val="00152C97"/>
    <w:rsid w:val="00157808"/>
    <w:rsid w:val="00160ACB"/>
    <w:rsid w:val="00162096"/>
    <w:rsid w:val="0016243C"/>
    <w:rsid w:val="00163CBE"/>
    <w:rsid w:val="0016403B"/>
    <w:rsid w:val="00165541"/>
    <w:rsid w:val="00170DB2"/>
    <w:rsid w:val="00171EC2"/>
    <w:rsid w:val="001808A1"/>
    <w:rsid w:val="00182977"/>
    <w:rsid w:val="00183508"/>
    <w:rsid w:val="0018390C"/>
    <w:rsid w:val="00187E57"/>
    <w:rsid w:val="0019422D"/>
    <w:rsid w:val="00195EE9"/>
    <w:rsid w:val="00196B58"/>
    <w:rsid w:val="00197A17"/>
    <w:rsid w:val="001A2852"/>
    <w:rsid w:val="001A5677"/>
    <w:rsid w:val="001A5F78"/>
    <w:rsid w:val="001B16F2"/>
    <w:rsid w:val="001B2979"/>
    <w:rsid w:val="001B3670"/>
    <w:rsid w:val="001B443E"/>
    <w:rsid w:val="001B5EA2"/>
    <w:rsid w:val="001B6D04"/>
    <w:rsid w:val="001C054C"/>
    <w:rsid w:val="001C30D1"/>
    <w:rsid w:val="001C34C8"/>
    <w:rsid w:val="001C45EC"/>
    <w:rsid w:val="001D05B4"/>
    <w:rsid w:val="001D5575"/>
    <w:rsid w:val="001E34CA"/>
    <w:rsid w:val="001E6D47"/>
    <w:rsid w:val="001E7749"/>
    <w:rsid w:val="001F1384"/>
    <w:rsid w:val="001F1538"/>
    <w:rsid w:val="001F30CD"/>
    <w:rsid w:val="001F336E"/>
    <w:rsid w:val="001F37DD"/>
    <w:rsid w:val="001F6968"/>
    <w:rsid w:val="001F7E6A"/>
    <w:rsid w:val="00203D6F"/>
    <w:rsid w:val="002044B9"/>
    <w:rsid w:val="0021030C"/>
    <w:rsid w:val="00210E06"/>
    <w:rsid w:val="00211DCA"/>
    <w:rsid w:val="002149FD"/>
    <w:rsid w:val="00216045"/>
    <w:rsid w:val="0021651B"/>
    <w:rsid w:val="0021664F"/>
    <w:rsid w:val="0021681D"/>
    <w:rsid w:val="002176AA"/>
    <w:rsid w:val="00220E68"/>
    <w:rsid w:val="00222395"/>
    <w:rsid w:val="00222B1B"/>
    <w:rsid w:val="00223E96"/>
    <w:rsid w:val="0022555A"/>
    <w:rsid w:val="00226205"/>
    <w:rsid w:val="002265BE"/>
    <w:rsid w:val="00226D23"/>
    <w:rsid w:val="00230064"/>
    <w:rsid w:val="002322C7"/>
    <w:rsid w:val="00235BB1"/>
    <w:rsid w:val="0023737C"/>
    <w:rsid w:val="00241BE9"/>
    <w:rsid w:val="00242E00"/>
    <w:rsid w:val="002431A8"/>
    <w:rsid w:val="002455E3"/>
    <w:rsid w:val="002511F7"/>
    <w:rsid w:val="00252DEC"/>
    <w:rsid w:val="0025355A"/>
    <w:rsid w:val="002562F9"/>
    <w:rsid w:val="002569BF"/>
    <w:rsid w:val="00256CA8"/>
    <w:rsid w:val="00261F4D"/>
    <w:rsid w:val="0026263D"/>
    <w:rsid w:val="00264155"/>
    <w:rsid w:val="00266CC3"/>
    <w:rsid w:val="002674B4"/>
    <w:rsid w:val="00267BFF"/>
    <w:rsid w:val="00270B4C"/>
    <w:rsid w:val="00271B40"/>
    <w:rsid w:val="00271FAD"/>
    <w:rsid w:val="00272004"/>
    <w:rsid w:val="00272EB9"/>
    <w:rsid w:val="00275303"/>
    <w:rsid w:val="00275BD9"/>
    <w:rsid w:val="00276296"/>
    <w:rsid w:val="002767F7"/>
    <w:rsid w:val="00277E5B"/>
    <w:rsid w:val="00280D8D"/>
    <w:rsid w:val="00281BD2"/>
    <w:rsid w:val="002876DA"/>
    <w:rsid w:val="002925D7"/>
    <w:rsid w:val="00293FAF"/>
    <w:rsid w:val="0029435D"/>
    <w:rsid w:val="00295EBC"/>
    <w:rsid w:val="0029702D"/>
    <w:rsid w:val="002A1495"/>
    <w:rsid w:val="002A27C4"/>
    <w:rsid w:val="002A2855"/>
    <w:rsid w:val="002A3803"/>
    <w:rsid w:val="002A5840"/>
    <w:rsid w:val="002B0208"/>
    <w:rsid w:val="002B2124"/>
    <w:rsid w:val="002C09A6"/>
    <w:rsid w:val="002C1369"/>
    <w:rsid w:val="002C5A29"/>
    <w:rsid w:val="002C6419"/>
    <w:rsid w:val="002C64A1"/>
    <w:rsid w:val="002C7FD0"/>
    <w:rsid w:val="002D7172"/>
    <w:rsid w:val="002D7EFC"/>
    <w:rsid w:val="002E1738"/>
    <w:rsid w:val="002E5CC1"/>
    <w:rsid w:val="002F209F"/>
    <w:rsid w:val="00300803"/>
    <w:rsid w:val="00301DA6"/>
    <w:rsid w:val="00302496"/>
    <w:rsid w:val="00304BA3"/>
    <w:rsid w:val="00305F9C"/>
    <w:rsid w:val="0030696B"/>
    <w:rsid w:val="00306CB8"/>
    <w:rsid w:val="003074E9"/>
    <w:rsid w:val="00312827"/>
    <w:rsid w:val="0031482B"/>
    <w:rsid w:val="00322812"/>
    <w:rsid w:val="003230B5"/>
    <w:rsid w:val="003230FC"/>
    <w:rsid w:val="00327FE4"/>
    <w:rsid w:val="00330200"/>
    <w:rsid w:val="00332130"/>
    <w:rsid w:val="0033727A"/>
    <w:rsid w:val="003377B6"/>
    <w:rsid w:val="0034618A"/>
    <w:rsid w:val="00346C4A"/>
    <w:rsid w:val="00350739"/>
    <w:rsid w:val="0035213A"/>
    <w:rsid w:val="00352517"/>
    <w:rsid w:val="00352C07"/>
    <w:rsid w:val="003556D5"/>
    <w:rsid w:val="00355FC0"/>
    <w:rsid w:val="00360718"/>
    <w:rsid w:val="003614D7"/>
    <w:rsid w:val="00362200"/>
    <w:rsid w:val="00366724"/>
    <w:rsid w:val="00366F65"/>
    <w:rsid w:val="0037018E"/>
    <w:rsid w:val="00370725"/>
    <w:rsid w:val="003722EE"/>
    <w:rsid w:val="00372EFF"/>
    <w:rsid w:val="00376EB3"/>
    <w:rsid w:val="00385871"/>
    <w:rsid w:val="003860FA"/>
    <w:rsid w:val="00386BA1"/>
    <w:rsid w:val="0039041B"/>
    <w:rsid w:val="0039050C"/>
    <w:rsid w:val="00392400"/>
    <w:rsid w:val="003937AD"/>
    <w:rsid w:val="00394000"/>
    <w:rsid w:val="00394A3F"/>
    <w:rsid w:val="00394B00"/>
    <w:rsid w:val="003968AF"/>
    <w:rsid w:val="0039776B"/>
    <w:rsid w:val="003A3C06"/>
    <w:rsid w:val="003A7695"/>
    <w:rsid w:val="003A7956"/>
    <w:rsid w:val="003B00C1"/>
    <w:rsid w:val="003B0D82"/>
    <w:rsid w:val="003B3AC9"/>
    <w:rsid w:val="003B3B99"/>
    <w:rsid w:val="003B450E"/>
    <w:rsid w:val="003C2328"/>
    <w:rsid w:val="003C4263"/>
    <w:rsid w:val="003C451D"/>
    <w:rsid w:val="003C7AAF"/>
    <w:rsid w:val="003D0B45"/>
    <w:rsid w:val="003E7E79"/>
    <w:rsid w:val="003F3209"/>
    <w:rsid w:val="003F50EF"/>
    <w:rsid w:val="003F6276"/>
    <w:rsid w:val="003F67B4"/>
    <w:rsid w:val="003F7165"/>
    <w:rsid w:val="0040079C"/>
    <w:rsid w:val="00400C57"/>
    <w:rsid w:val="00400DFE"/>
    <w:rsid w:val="00402DD4"/>
    <w:rsid w:val="00406D60"/>
    <w:rsid w:val="004078D4"/>
    <w:rsid w:val="00410569"/>
    <w:rsid w:val="00412651"/>
    <w:rsid w:val="0041504D"/>
    <w:rsid w:val="00416526"/>
    <w:rsid w:val="00416584"/>
    <w:rsid w:val="00416A64"/>
    <w:rsid w:val="00416EAC"/>
    <w:rsid w:val="00417762"/>
    <w:rsid w:val="00421FA8"/>
    <w:rsid w:val="004233F3"/>
    <w:rsid w:val="004233F6"/>
    <w:rsid w:val="004247F4"/>
    <w:rsid w:val="00424E11"/>
    <w:rsid w:val="00427639"/>
    <w:rsid w:val="0042765B"/>
    <w:rsid w:val="00427CCA"/>
    <w:rsid w:val="004301D6"/>
    <w:rsid w:val="00431C30"/>
    <w:rsid w:val="004322DE"/>
    <w:rsid w:val="00436F5E"/>
    <w:rsid w:val="00441530"/>
    <w:rsid w:val="00441B5B"/>
    <w:rsid w:val="0044227A"/>
    <w:rsid w:val="00442912"/>
    <w:rsid w:val="00442FC8"/>
    <w:rsid w:val="00444834"/>
    <w:rsid w:val="00453726"/>
    <w:rsid w:val="0045374F"/>
    <w:rsid w:val="004548F5"/>
    <w:rsid w:val="0045612E"/>
    <w:rsid w:val="00456FA1"/>
    <w:rsid w:val="0045738B"/>
    <w:rsid w:val="004666DC"/>
    <w:rsid w:val="004707D9"/>
    <w:rsid w:val="00470F60"/>
    <w:rsid w:val="004723B5"/>
    <w:rsid w:val="004725F0"/>
    <w:rsid w:val="00473DFB"/>
    <w:rsid w:val="00475F4D"/>
    <w:rsid w:val="004779A7"/>
    <w:rsid w:val="00480A68"/>
    <w:rsid w:val="004834A7"/>
    <w:rsid w:val="004835A7"/>
    <w:rsid w:val="00485AA4"/>
    <w:rsid w:val="004873E1"/>
    <w:rsid w:val="00490343"/>
    <w:rsid w:val="00490C17"/>
    <w:rsid w:val="0049386F"/>
    <w:rsid w:val="00493E42"/>
    <w:rsid w:val="004960A3"/>
    <w:rsid w:val="00496808"/>
    <w:rsid w:val="00496CA3"/>
    <w:rsid w:val="004975AE"/>
    <w:rsid w:val="0049762A"/>
    <w:rsid w:val="00497CDB"/>
    <w:rsid w:val="00497EFF"/>
    <w:rsid w:val="004A32E9"/>
    <w:rsid w:val="004A382F"/>
    <w:rsid w:val="004A40C4"/>
    <w:rsid w:val="004A456E"/>
    <w:rsid w:val="004A4CEE"/>
    <w:rsid w:val="004A50DD"/>
    <w:rsid w:val="004A51C2"/>
    <w:rsid w:val="004A62DB"/>
    <w:rsid w:val="004A707E"/>
    <w:rsid w:val="004B5B52"/>
    <w:rsid w:val="004B5D73"/>
    <w:rsid w:val="004C1D0A"/>
    <w:rsid w:val="004C21A2"/>
    <w:rsid w:val="004C2208"/>
    <w:rsid w:val="004C5980"/>
    <w:rsid w:val="004C7443"/>
    <w:rsid w:val="004C7BD3"/>
    <w:rsid w:val="004D00F5"/>
    <w:rsid w:val="004D1993"/>
    <w:rsid w:val="004D1A42"/>
    <w:rsid w:val="004D2CFB"/>
    <w:rsid w:val="004D45BA"/>
    <w:rsid w:val="004E12CB"/>
    <w:rsid w:val="004E2288"/>
    <w:rsid w:val="004E34F4"/>
    <w:rsid w:val="004E62AB"/>
    <w:rsid w:val="004E65C6"/>
    <w:rsid w:val="004F0F37"/>
    <w:rsid w:val="004F3900"/>
    <w:rsid w:val="004F49A9"/>
    <w:rsid w:val="004F5A4C"/>
    <w:rsid w:val="004F78B1"/>
    <w:rsid w:val="00501265"/>
    <w:rsid w:val="005018C1"/>
    <w:rsid w:val="00501923"/>
    <w:rsid w:val="00501CC0"/>
    <w:rsid w:val="00502B4E"/>
    <w:rsid w:val="00506CA4"/>
    <w:rsid w:val="00520112"/>
    <w:rsid w:val="00521651"/>
    <w:rsid w:val="00524255"/>
    <w:rsid w:val="0052519E"/>
    <w:rsid w:val="0052528D"/>
    <w:rsid w:val="0052647D"/>
    <w:rsid w:val="005279AB"/>
    <w:rsid w:val="00527C96"/>
    <w:rsid w:val="0053070C"/>
    <w:rsid w:val="00534BB6"/>
    <w:rsid w:val="00536EAD"/>
    <w:rsid w:val="0054112F"/>
    <w:rsid w:val="0054581B"/>
    <w:rsid w:val="00552B59"/>
    <w:rsid w:val="00552B9D"/>
    <w:rsid w:val="00554DBC"/>
    <w:rsid w:val="00554EE4"/>
    <w:rsid w:val="005567C4"/>
    <w:rsid w:val="0055690B"/>
    <w:rsid w:val="00561009"/>
    <w:rsid w:val="0056289E"/>
    <w:rsid w:val="005644DA"/>
    <w:rsid w:val="00564E0D"/>
    <w:rsid w:val="005659DF"/>
    <w:rsid w:val="00567A72"/>
    <w:rsid w:val="00571315"/>
    <w:rsid w:val="00572965"/>
    <w:rsid w:val="00574AA5"/>
    <w:rsid w:val="00575D3D"/>
    <w:rsid w:val="0057604A"/>
    <w:rsid w:val="00576E40"/>
    <w:rsid w:val="00580624"/>
    <w:rsid w:val="005811AF"/>
    <w:rsid w:val="00583F0C"/>
    <w:rsid w:val="0058689A"/>
    <w:rsid w:val="00597490"/>
    <w:rsid w:val="005A40B9"/>
    <w:rsid w:val="005A798E"/>
    <w:rsid w:val="005B091B"/>
    <w:rsid w:val="005B3EED"/>
    <w:rsid w:val="005B4536"/>
    <w:rsid w:val="005B7D0D"/>
    <w:rsid w:val="005B7D54"/>
    <w:rsid w:val="005C0B87"/>
    <w:rsid w:val="005C2445"/>
    <w:rsid w:val="005C258E"/>
    <w:rsid w:val="005C5ADA"/>
    <w:rsid w:val="005D2BA8"/>
    <w:rsid w:val="005D2DDD"/>
    <w:rsid w:val="005D496C"/>
    <w:rsid w:val="005D49CA"/>
    <w:rsid w:val="005D60E5"/>
    <w:rsid w:val="005E0F77"/>
    <w:rsid w:val="005E170A"/>
    <w:rsid w:val="005E2398"/>
    <w:rsid w:val="005E2F84"/>
    <w:rsid w:val="005E5387"/>
    <w:rsid w:val="005E66B3"/>
    <w:rsid w:val="005E747D"/>
    <w:rsid w:val="005E754B"/>
    <w:rsid w:val="005F0666"/>
    <w:rsid w:val="005F0C77"/>
    <w:rsid w:val="005F1E55"/>
    <w:rsid w:val="005F21DA"/>
    <w:rsid w:val="00600F28"/>
    <w:rsid w:val="006022A4"/>
    <w:rsid w:val="00602785"/>
    <w:rsid w:val="00606966"/>
    <w:rsid w:val="00606D0B"/>
    <w:rsid w:val="00610A7A"/>
    <w:rsid w:val="00612ADC"/>
    <w:rsid w:val="0061560A"/>
    <w:rsid w:val="00616AF2"/>
    <w:rsid w:val="00617BE2"/>
    <w:rsid w:val="00624BBB"/>
    <w:rsid w:val="0063228F"/>
    <w:rsid w:val="00632713"/>
    <w:rsid w:val="00632CC6"/>
    <w:rsid w:val="006418A9"/>
    <w:rsid w:val="00642DA8"/>
    <w:rsid w:val="00642DCF"/>
    <w:rsid w:val="006442DC"/>
    <w:rsid w:val="006463E7"/>
    <w:rsid w:val="00646522"/>
    <w:rsid w:val="006477C5"/>
    <w:rsid w:val="0064793F"/>
    <w:rsid w:val="00647E57"/>
    <w:rsid w:val="006517BC"/>
    <w:rsid w:val="00651C34"/>
    <w:rsid w:val="00657729"/>
    <w:rsid w:val="0066048C"/>
    <w:rsid w:val="006615FE"/>
    <w:rsid w:val="00662B8F"/>
    <w:rsid w:val="0066481F"/>
    <w:rsid w:val="00666EA2"/>
    <w:rsid w:val="00675E39"/>
    <w:rsid w:val="00677744"/>
    <w:rsid w:val="00682D59"/>
    <w:rsid w:val="00684B06"/>
    <w:rsid w:val="0069402D"/>
    <w:rsid w:val="006942D1"/>
    <w:rsid w:val="006A1F05"/>
    <w:rsid w:val="006A3DC0"/>
    <w:rsid w:val="006A519C"/>
    <w:rsid w:val="006A6928"/>
    <w:rsid w:val="006A7B6E"/>
    <w:rsid w:val="006B479B"/>
    <w:rsid w:val="006C0921"/>
    <w:rsid w:val="006C1FC4"/>
    <w:rsid w:val="006C314E"/>
    <w:rsid w:val="006D246E"/>
    <w:rsid w:val="006D2E99"/>
    <w:rsid w:val="006D300D"/>
    <w:rsid w:val="006D3844"/>
    <w:rsid w:val="006D5554"/>
    <w:rsid w:val="006D6D30"/>
    <w:rsid w:val="006D744F"/>
    <w:rsid w:val="006D7B88"/>
    <w:rsid w:val="006E0D21"/>
    <w:rsid w:val="006F5A59"/>
    <w:rsid w:val="006F662A"/>
    <w:rsid w:val="006F705C"/>
    <w:rsid w:val="007004C7"/>
    <w:rsid w:val="00701B49"/>
    <w:rsid w:val="007029EF"/>
    <w:rsid w:val="00705871"/>
    <w:rsid w:val="0070771A"/>
    <w:rsid w:val="0071290F"/>
    <w:rsid w:val="00713DF1"/>
    <w:rsid w:val="00715633"/>
    <w:rsid w:val="00715D10"/>
    <w:rsid w:val="00722957"/>
    <w:rsid w:val="00722C0B"/>
    <w:rsid w:val="0072349D"/>
    <w:rsid w:val="00723897"/>
    <w:rsid w:val="00724BA3"/>
    <w:rsid w:val="00727445"/>
    <w:rsid w:val="0073298C"/>
    <w:rsid w:val="00736A90"/>
    <w:rsid w:val="00743CB2"/>
    <w:rsid w:val="007444D5"/>
    <w:rsid w:val="00745017"/>
    <w:rsid w:val="007470B4"/>
    <w:rsid w:val="00750C95"/>
    <w:rsid w:val="00751816"/>
    <w:rsid w:val="0075205E"/>
    <w:rsid w:val="0075401F"/>
    <w:rsid w:val="007567B7"/>
    <w:rsid w:val="00757D26"/>
    <w:rsid w:val="00757E5C"/>
    <w:rsid w:val="00770894"/>
    <w:rsid w:val="00772BE5"/>
    <w:rsid w:val="00773637"/>
    <w:rsid w:val="0077459E"/>
    <w:rsid w:val="00774B7D"/>
    <w:rsid w:val="00775B20"/>
    <w:rsid w:val="00776A89"/>
    <w:rsid w:val="00780255"/>
    <w:rsid w:val="007837CF"/>
    <w:rsid w:val="00784125"/>
    <w:rsid w:val="00785EFB"/>
    <w:rsid w:val="00785F0E"/>
    <w:rsid w:val="0078649E"/>
    <w:rsid w:val="0078743B"/>
    <w:rsid w:val="007919D4"/>
    <w:rsid w:val="00793334"/>
    <w:rsid w:val="00795999"/>
    <w:rsid w:val="007959E8"/>
    <w:rsid w:val="007959F2"/>
    <w:rsid w:val="00795AA7"/>
    <w:rsid w:val="007A06D0"/>
    <w:rsid w:val="007A0B23"/>
    <w:rsid w:val="007A258C"/>
    <w:rsid w:val="007A39E4"/>
    <w:rsid w:val="007A4E01"/>
    <w:rsid w:val="007A5E9F"/>
    <w:rsid w:val="007B0B28"/>
    <w:rsid w:val="007B0D4A"/>
    <w:rsid w:val="007B1223"/>
    <w:rsid w:val="007B1808"/>
    <w:rsid w:val="007B3860"/>
    <w:rsid w:val="007B3A32"/>
    <w:rsid w:val="007B40C1"/>
    <w:rsid w:val="007B40D0"/>
    <w:rsid w:val="007B6593"/>
    <w:rsid w:val="007B7D26"/>
    <w:rsid w:val="007C0728"/>
    <w:rsid w:val="007C2DDC"/>
    <w:rsid w:val="007C53F8"/>
    <w:rsid w:val="007C59A6"/>
    <w:rsid w:val="007C69A8"/>
    <w:rsid w:val="007D118C"/>
    <w:rsid w:val="007D132B"/>
    <w:rsid w:val="007D2513"/>
    <w:rsid w:val="007D295B"/>
    <w:rsid w:val="007D3F7A"/>
    <w:rsid w:val="007D414C"/>
    <w:rsid w:val="007D55DF"/>
    <w:rsid w:val="007D64DA"/>
    <w:rsid w:val="007D67BB"/>
    <w:rsid w:val="007E0019"/>
    <w:rsid w:val="007E0439"/>
    <w:rsid w:val="007E0C6D"/>
    <w:rsid w:val="007E0CA1"/>
    <w:rsid w:val="007E13AF"/>
    <w:rsid w:val="007E1E24"/>
    <w:rsid w:val="007E2555"/>
    <w:rsid w:val="007E4B96"/>
    <w:rsid w:val="007E665B"/>
    <w:rsid w:val="007E6B70"/>
    <w:rsid w:val="007E74A6"/>
    <w:rsid w:val="007F1352"/>
    <w:rsid w:val="007F2D80"/>
    <w:rsid w:val="007F4714"/>
    <w:rsid w:val="007F6635"/>
    <w:rsid w:val="007F79CD"/>
    <w:rsid w:val="00801782"/>
    <w:rsid w:val="0080295C"/>
    <w:rsid w:val="00803B23"/>
    <w:rsid w:val="008050CD"/>
    <w:rsid w:val="00805720"/>
    <w:rsid w:val="0080573A"/>
    <w:rsid w:val="00805E95"/>
    <w:rsid w:val="00807EB0"/>
    <w:rsid w:val="00810BA5"/>
    <w:rsid w:val="00814E7E"/>
    <w:rsid w:val="00815B1D"/>
    <w:rsid w:val="00820A69"/>
    <w:rsid w:val="008240C0"/>
    <w:rsid w:val="008322BB"/>
    <w:rsid w:val="00832C7B"/>
    <w:rsid w:val="008337F4"/>
    <w:rsid w:val="008361CC"/>
    <w:rsid w:val="00836F5E"/>
    <w:rsid w:val="00840DBA"/>
    <w:rsid w:val="008449D5"/>
    <w:rsid w:val="00845BED"/>
    <w:rsid w:val="00846B0F"/>
    <w:rsid w:val="00852FF6"/>
    <w:rsid w:val="00855AED"/>
    <w:rsid w:val="00857E5F"/>
    <w:rsid w:val="0086204C"/>
    <w:rsid w:val="0086611F"/>
    <w:rsid w:val="008671E0"/>
    <w:rsid w:val="008707D3"/>
    <w:rsid w:val="00871D15"/>
    <w:rsid w:val="00871F9F"/>
    <w:rsid w:val="008737A4"/>
    <w:rsid w:val="00873AB9"/>
    <w:rsid w:val="00873B51"/>
    <w:rsid w:val="00875496"/>
    <w:rsid w:val="00876AB3"/>
    <w:rsid w:val="008770ED"/>
    <w:rsid w:val="00880549"/>
    <w:rsid w:val="0088140B"/>
    <w:rsid w:val="0088466C"/>
    <w:rsid w:val="00885294"/>
    <w:rsid w:val="00892580"/>
    <w:rsid w:val="00893C86"/>
    <w:rsid w:val="00896952"/>
    <w:rsid w:val="00897D3D"/>
    <w:rsid w:val="008A0463"/>
    <w:rsid w:val="008A4784"/>
    <w:rsid w:val="008A52AB"/>
    <w:rsid w:val="008A6824"/>
    <w:rsid w:val="008B1FE1"/>
    <w:rsid w:val="008B2C88"/>
    <w:rsid w:val="008B30FC"/>
    <w:rsid w:val="008B4347"/>
    <w:rsid w:val="008B5043"/>
    <w:rsid w:val="008B57AC"/>
    <w:rsid w:val="008B5E0E"/>
    <w:rsid w:val="008B64BB"/>
    <w:rsid w:val="008B7259"/>
    <w:rsid w:val="008C04F6"/>
    <w:rsid w:val="008C64FD"/>
    <w:rsid w:val="008D05AB"/>
    <w:rsid w:val="008D0F6A"/>
    <w:rsid w:val="008D219E"/>
    <w:rsid w:val="008D7F80"/>
    <w:rsid w:val="008E28AE"/>
    <w:rsid w:val="008E31F9"/>
    <w:rsid w:val="008E5914"/>
    <w:rsid w:val="008E7838"/>
    <w:rsid w:val="008F00D3"/>
    <w:rsid w:val="008F0A84"/>
    <w:rsid w:val="008F0C36"/>
    <w:rsid w:val="008F1D38"/>
    <w:rsid w:val="008F1DF9"/>
    <w:rsid w:val="008F2D5E"/>
    <w:rsid w:val="008F48A9"/>
    <w:rsid w:val="008F4EAD"/>
    <w:rsid w:val="008F604A"/>
    <w:rsid w:val="008F67D9"/>
    <w:rsid w:val="008F6943"/>
    <w:rsid w:val="0090006C"/>
    <w:rsid w:val="009015C9"/>
    <w:rsid w:val="00901608"/>
    <w:rsid w:val="009034BD"/>
    <w:rsid w:val="00910667"/>
    <w:rsid w:val="009128FF"/>
    <w:rsid w:val="00912DC2"/>
    <w:rsid w:val="00914B61"/>
    <w:rsid w:val="0091640B"/>
    <w:rsid w:val="00916796"/>
    <w:rsid w:val="00916C40"/>
    <w:rsid w:val="00920E4E"/>
    <w:rsid w:val="009224AA"/>
    <w:rsid w:val="0092284F"/>
    <w:rsid w:val="0092307B"/>
    <w:rsid w:val="009278A5"/>
    <w:rsid w:val="00937F08"/>
    <w:rsid w:val="009405BA"/>
    <w:rsid w:val="00940FFB"/>
    <w:rsid w:val="009431D8"/>
    <w:rsid w:val="00943F65"/>
    <w:rsid w:val="00946FBE"/>
    <w:rsid w:val="00947F26"/>
    <w:rsid w:val="009506B6"/>
    <w:rsid w:val="00953CB2"/>
    <w:rsid w:val="00960B01"/>
    <w:rsid w:val="00962287"/>
    <w:rsid w:val="00963818"/>
    <w:rsid w:val="00964395"/>
    <w:rsid w:val="00964DD9"/>
    <w:rsid w:val="00965636"/>
    <w:rsid w:val="009670DD"/>
    <w:rsid w:val="00967DC3"/>
    <w:rsid w:val="00970438"/>
    <w:rsid w:val="00971214"/>
    <w:rsid w:val="009724EC"/>
    <w:rsid w:val="00974C21"/>
    <w:rsid w:val="0097571D"/>
    <w:rsid w:val="00981A9C"/>
    <w:rsid w:val="009918DD"/>
    <w:rsid w:val="0099257D"/>
    <w:rsid w:val="00992CF8"/>
    <w:rsid w:val="00993DBF"/>
    <w:rsid w:val="00993FF9"/>
    <w:rsid w:val="00996FEF"/>
    <w:rsid w:val="009978F1"/>
    <w:rsid w:val="009A2390"/>
    <w:rsid w:val="009A24FC"/>
    <w:rsid w:val="009A4FD4"/>
    <w:rsid w:val="009A5314"/>
    <w:rsid w:val="009A5525"/>
    <w:rsid w:val="009A6610"/>
    <w:rsid w:val="009B141D"/>
    <w:rsid w:val="009B1BCC"/>
    <w:rsid w:val="009B6320"/>
    <w:rsid w:val="009C236D"/>
    <w:rsid w:val="009C304B"/>
    <w:rsid w:val="009C51FC"/>
    <w:rsid w:val="009C68E2"/>
    <w:rsid w:val="009C6917"/>
    <w:rsid w:val="009C707F"/>
    <w:rsid w:val="009C7EB7"/>
    <w:rsid w:val="009D0131"/>
    <w:rsid w:val="009D1E0F"/>
    <w:rsid w:val="009D4733"/>
    <w:rsid w:val="009D6F7E"/>
    <w:rsid w:val="009E2BB3"/>
    <w:rsid w:val="009E2FBC"/>
    <w:rsid w:val="009E364E"/>
    <w:rsid w:val="009E3938"/>
    <w:rsid w:val="009E3A94"/>
    <w:rsid w:val="009E494A"/>
    <w:rsid w:val="009E4A0A"/>
    <w:rsid w:val="009E52BC"/>
    <w:rsid w:val="009E79B1"/>
    <w:rsid w:val="009E7AAD"/>
    <w:rsid w:val="009F137C"/>
    <w:rsid w:val="009F4776"/>
    <w:rsid w:val="009F508A"/>
    <w:rsid w:val="009F5821"/>
    <w:rsid w:val="009F7068"/>
    <w:rsid w:val="00A066A8"/>
    <w:rsid w:val="00A068F1"/>
    <w:rsid w:val="00A07F14"/>
    <w:rsid w:val="00A11F1E"/>
    <w:rsid w:val="00A13E33"/>
    <w:rsid w:val="00A153BE"/>
    <w:rsid w:val="00A15708"/>
    <w:rsid w:val="00A21587"/>
    <w:rsid w:val="00A25E60"/>
    <w:rsid w:val="00A26AB9"/>
    <w:rsid w:val="00A303A5"/>
    <w:rsid w:val="00A30CB4"/>
    <w:rsid w:val="00A332EA"/>
    <w:rsid w:val="00A3675A"/>
    <w:rsid w:val="00A36975"/>
    <w:rsid w:val="00A36A18"/>
    <w:rsid w:val="00A45F11"/>
    <w:rsid w:val="00A47046"/>
    <w:rsid w:val="00A47C4C"/>
    <w:rsid w:val="00A61EE2"/>
    <w:rsid w:val="00A700E0"/>
    <w:rsid w:val="00A70743"/>
    <w:rsid w:val="00A7148D"/>
    <w:rsid w:val="00A71711"/>
    <w:rsid w:val="00A71F15"/>
    <w:rsid w:val="00A7247E"/>
    <w:rsid w:val="00A7470F"/>
    <w:rsid w:val="00A771AD"/>
    <w:rsid w:val="00A82F59"/>
    <w:rsid w:val="00A85303"/>
    <w:rsid w:val="00A85A37"/>
    <w:rsid w:val="00A8648E"/>
    <w:rsid w:val="00A91ECD"/>
    <w:rsid w:val="00A93FD4"/>
    <w:rsid w:val="00AA1E78"/>
    <w:rsid w:val="00AA1FCD"/>
    <w:rsid w:val="00AA2E33"/>
    <w:rsid w:val="00AA5E0A"/>
    <w:rsid w:val="00AB057F"/>
    <w:rsid w:val="00AB31EF"/>
    <w:rsid w:val="00AB4E1C"/>
    <w:rsid w:val="00AB51A2"/>
    <w:rsid w:val="00AB6AAC"/>
    <w:rsid w:val="00AC0300"/>
    <w:rsid w:val="00AC2BB4"/>
    <w:rsid w:val="00AC385B"/>
    <w:rsid w:val="00AD0ABC"/>
    <w:rsid w:val="00AD0E04"/>
    <w:rsid w:val="00AD7413"/>
    <w:rsid w:val="00AD74F9"/>
    <w:rsid w:val="00AD7C84"/>
    <w:rsid w:val="00AE0B66"/>
    <w:rsid w:val="00AE283A"/>
    <w:rsid w:val="00AE377B"/>
    <w:rsid w:val="00AE5894"/>
    <w:rsid w:val="00AE680A"/>
    <w:rsid w:val="00AF5FC1"/>
    <w:rsid w:val="00AF7BE4"/>
    <w:rsid w:val="00B02A14"/>
    <w:rsid w:val="00B03117"/>
    <w:rsid w:val="00B036C3"/>
    <w:rsid w:val="00B07EA6"/>
    <w:rsid w:val="00B12414"/>
    <w:rsid w:val="00B13BD9"/>
    <w:rsid w:val="00B16934"/>
    <w:rsid w:val="00B20DFC"/>
    <w:rsid w:val="00B21BDD"/>
    <w:rsid w:val="00B233BD"/>
    <w:rsid w:val="00B23971"/>
    <w:rsid w:val="00B24C63"/>
    <w:rsid w:val="00B25D05"/>
    <w:rsid w:val="00B32368"/>
    <w:rsid w:val="00B33D29"/>
    <w:rsid w:val="00B34B7C"/>
    <w:rsid w:val="00B3535A"/>
    <w:rsid w:val="00B41BE9"/>
    <w:rsid w:val="00B43EE4"/>
    <w:rsid w:val="00B474D8"/>
    <w:rsid w:val="00B51F43"/>
    <w:rsid w:val="00B52A15"/>
    <w:rsid w:val="00B53869"/>
    <w:rsid w:val="00B56004"/>
    <w:rsid w:val="00B563E9"/>
    <w:rsid w:val="00B5645D"/>
    <w:rsid w:val="00B56A8E"/>
    <w:rsid w:val="00B56F46"/>
    <w:rsid w:val="00B604F9"/>
    <w:rsid w:val="00B60DAD"/>
    <w:rsid w:val="00B61767"/>
    <w:rsid w:val="00B65502"/>
    <w:rsid w:val="00B6659F"/>
    <w:rsid w:val="00B669DB"/>
    <w:rsid w:val="00B66B5C"/>
    <w:rsid w:val="00B7541F"/>
    <w:rsid w:val="00B80796"/>
    <w:rsid w:val="00B80A45"/>
    <w:rsid w:val="00B80C4E"/>
    <w:rsid w:val="00B81C75"/>
    <w:rsid w:val="00B84425"/>
    <w:rsid w:val="00B949AC"/>
    <w:rsid w:val="00B94FBE"/>
    <w:rsid w:val="00B969FF"/>
    <w:rsid w:val="00B97029"/>
    <w:rsid w:val="00B971D5"/>
    <w:rsid w:val="00BA081B"/>
    <w:rsid w:val="00BA396A"/>
    <w:rsid w:val="00BA528A"/>
    <w:rsid w:val="00BA55AF"/>
    <w:rsid w:val="00BA6641"/>
    <w:rsid w:val="00BA71C9"/>
    <w:rsid w:val="00BB1081"/>
    <w:rsid w:val="00BB1B78"/>
    <w:rsid w:val="00BB3D81"/>
    <w:rsid w:val="00BB4EC0"/>
    <w:rsid w:val="00BB698E"/>
    <w:rsid w:val="00BC3166"/>
    <w:rsid w:val="00BD284A"/>
    <w:rsid w:val="00BD35B1"/>
    <w:rsid w:val="00BD3719"/>
    <w:rsid w:val="00BD445D"/>
    <w:rsid w:val="00BD4629"/>
    <w:rsid w:val="00BD531B"/>
    <w:rsid w:val="00BD5BDD"/>
    <w:rsid w:val="00BE08EC"/>
    <w:rsid w:val="00BE3B6B"/>
    <w:rsid w:val="00BE4EE2"/>
    <w:rsid w:val="00BE4FDB"/>
    <w:rsid w:val="00BF3B6C"/>
    <w:rsid w:val="00BF4522"/>
    <w:rsid w:val="00BF4C38"/>
    <w:rsid w:val="00BF4D12"/>
    <w:rsid w:val="00BF4DB0"/>
    <w:rsid w:val="00BF7A46"/>
    <w:rsid w:val="00C00CA1"/>
    <w:rsid w:val="00C049C2"/>
    <w:rsid w:val="00C07317"/>
    <w:rsid w:val="00C1036A"/>
    <w:rsid w:val="00C11D2C"/>
    <w:rsid w:val="00C13E29"/>
    <w:rsid w:val="00C140FF"/>
    <w:rsid w:val="00C150AF"/>
    <w:rsid w:val="00C160FC"/>
    <w:rsid w:val="00C17ACE"/>
    <w:rsid w:val="00C20151"/>
    <w:rsid w:val="00C21978"/>
    <w:rsid w:val="00C21B25"/>
    <w:rsid w:val="00C2210D"/>
    <w:rsid w:val="00C23812"/>
    <w:rsid w:val="00C246F1"/>
    <w:rsid w:val="00C24F97"/>
    <w:rsid w:val="00C27C32"/>
    <w:rsid w:val="00C27F7E"/>
    <w:rsid w:val="00C3118C"/>
    <w:rsid w:val="00C336E3"/>
    <w:rsid w:val="00C3485C"/>
    <w:rsid w:val="00C35936"/>
    <w:rsid w:val="00C36424"/>
    <w:rsid w:val="00C40EA1"/>
    <w:rsid w:val="00C41029"/>
    <w:rsid w:val="00C41433"/>
    <w:rsid w:val="00C41EF4"/>
    <w:rsid w:val="00C4501F"/>
    <w:rsid w:val="00C45689"/>
    <w:rsid w:val="00C468AA"/>
    <w:rsid w:val="00C468CE"/>
    <w:rsid w:val="00C47726"/>
    <w:rsid w:val="00C55537"/>
    <w:rsid w:val="00C558A3"/>
    <w:rsid w:val="00C566A3"/>
    <w:rsid w:val="00C57AF3"/>
    <w:rsid w:val="00C61D96"/>
    <w:rsid w:val="00C629A8"/>
    <w:rsid w:val="00C66A1A"/>
    <w:rsid w:val="00C66ADE"/>
    <w:rsid w:val="00C6727C"/>
    <w:rsid w:val="00C70AB8"/>
    <w:rsid w:val="00C71118"/>
    <w:rsid w:val="00C76D58"/>
    <w:rsid w:val="00C775B3"/>
    <w:rsid w:val="00C8137A"/>
    <w:rsid w:val="00C82003"/>
    <w:rsid w:val="00C845E0"/>
    <w:rsid w:val="00C84826"/>
    <w:rsid w:val="00C85091"/>
    <w:rsid w:val="00C87DB5"/>
    <w:rsid w:val="00C90553"/>
    <w:rsid w:val="00C90E20"/>
    <w:rsid w:val="00C9453F"/>
    <w:rsid w:val="00C945EC"/>
    <w:rsid w:val="00C94F62"/>
    <w:rsid w:val="00C9678A"/>
    <w:rsid w:val="00CA06E7"/>
    <w:rsid w:val="00CA0871"/>
    <w:rsid w:val="00CA367F"/>
    <w:rsid w:val="00CA397C"/>
    <w:rsid w:val="00CA7B03"/>
    <w:rsid w:val="00CB1FFE"/>
    <w:rsid w:val="00CB3118"/>
    <w:rsid w:val="00CB58CF"/>
    <w:rsid w:val="00CB6378"/>
    <w:rsid w:val="00CB68AC"/>
    <w:rsid w:val="00CB7F49"/>
    <w:rsid w:val="00CC1B93"/>
    <w:rsid w:val="00CC29AC"/>
    <w:rsid w:val="00CC4D50"/>
    <w:rsid w:val="00CC6CAE"/>
    <w:rsid w:val="00CC7C9E"/>
    <w:rsid w:val="00CD0C86"/>
    <w:rsid w:val="00CD1CAE"/>
    <w:rsid w:val="00CD3139"/>
    <w:rsid w:val="00CD3F87"/>
    <w:rsid w:val="00CD4B12"/>
    <w:rsid w:val="00CD6312"/>
    <w:rsid w:val="00CE0770"/>
    <w:rsid w:val="00CE3781"/>
    <w:rsid w:val="00CE4B4B"/>
    <w:rsid w:val="00CE5956"/>
    <w:rsid w:val="00CE5CC5"/>
    <w:rsid w:val="00CE7411"/>
    <w:rsid w:val="00CF2C31"/>
    <w:rsid w:val="00CF3217"/>
    <w:rsid w:val="00CF3D79"/>
    <w:rsid w:val="00D0076C"/>
    <w:rsid w:val="00D00A78"/>
    <w:rsid w:val="00D0218E"/>
    <w:rsid w:val="00D0310E"/>
    <w:rsid w:val="00D04A07"/>
    <w:rsid w:val="00D10669"/>
    <w:rsid w:val="00D10A50"/>
    <w:rsid w:val="00D12308"/>
    <w:rsid w:val="00D1322A"/>
    <w:rsid w:val="00D16909"/>
    <w:rsid w:val="00D16B8B"/>
    <w:rsid w:val="00D1731D"/>
    <w:rsid w:val="00D177A6"/>
    <w:rsid w:val="00D17D19"/>
    <w:rsid w:val="00D20FF5"/>
    <w:rsid w:val="00D3114C"/>
    <w:rsid w:val="00D34556"/>
    <w:rsid w:val="00D35BAE"/>
    <w:rsid w:val="00D36AF0"/>
    <w:rsid w:val="00D37A0B"/>
    <w:rsid w:val="00D37F89"/>
    <w:rsid w:val="00D4098C"/>
    <w:rsid w:val="00D42599"/>
    <w:rsid w:val="00D427D2"/>
    <w:rsid w:val="00D44FBB"/>
    <w:rsid w:val="00D47F17"/>
    <w:rsid w:val="00D520AF"/>
    <w:rsid w:val="00D5216A"/>
    <w:rsid w:val="00D52C67"/>
    <w:rsid w:val="00D606B8"/>
    <w:rsid w:val="00D63DBF"/>
    <w:rsid w:val="00D70FA6"/>
    <w:rsid w:val="00D73201"/>
    <w:rsid w:val="00D73AB6"/>
    <w:rsid w:val="00D76CDA"/>
    <w:rsid w:val="00D76CDE"/>
    <w:rsid w:val="00D7722D"/>
    <w:rsid w:val="00D83152"/>
    <w:rsid w:val="00D868C5"/>
    <w:rsid w:val="00D878C1"/>
    <w:rsid w:val="00D91C3C"/>
    <w:rsid w:val="00D949B7"/>
    <w:rsid w:val="00D95B1A"/>
    <w:rsid w:val="00D97526"/>
    <w:rsid w:val="00DB007B"/>
    <w:rsid w:val="00DB11A4"/>
    <w:rsid w:val="00DB239C"/>
    <w:rsid w:val="00DB465C"/>
    <w:rsid w:val="00DB4B7F"/>
    <w:rsid w:val="00DB4DDE"/>
    <w:rsid w:val="00DB582F"/>
    <w:rsid w:val="00DB69E5"/>
    <w:rsid w:val="00DC0B8D"/>
    <w:rsid w:val="00DC3A9E"/>
    <w:rsid w:val="00DC550F"/>
    <w:rsid w:val="00DC5CC2"/>
    <w:rsid w:val="00DC7135"/>
    <w:rsid w:val="00DD0160"/>
    <w:rsid w:val="00DD0D60"/>
    <w:rsid w:val="00DD11AF"/>
    <w:rsid w:val="00DD1339"/>
    <w:rsid w:val="00DD1DFE"/>
    <w:rsid w:val="00DD7AF6"/>
    <w:rsid w:val="00DE0DDA"/>
    <w:rsid w:val="00DE0F6B"/>
    <w:rsid w:val="00DE2C9E"/>
    <w:rsid w:val="00DE6ACC"/>
    <w:rsid w:val="00DE740F"/>
    <w:rsid w:val="00DE7F29"/>
    <w:rsid w:val="00DF3E3B"/>
    <w:rsid w:val="00DF5C74"/>
    <w:rsid w:val="00E005E4"/>
    <w:rsid w:val="00E0212B"/>
    <w:rsid w:val="00E04BF6"/>
    <w:rsid w:val="00E051BF"/>
    <w:rsid w:val="00E055CB"/>
    <w:rsid w:val="00E074C3"/>
    <w:rsid w:val="00E1317A"/>
    <w:rsid w:val="00E146BF"/>
    <w:rsid w:val="00E15F3E"/>
    <w:rsid w:val="00E1683C"/>
    <w:rsid w:val="00E21805"/>
    <w:rsid w:val="00E2217A"/>
    <w:rsid w:val="00E223CD"/>
    <w:rsid w:val="00E2241F"/>
    <w:rsid w:val="00E22EB1"/>
    <w:rsid w:val="00E27710"/>
    <w:rsid w:val="00E3164A"/>
    <w:rsid w:val="00E31C60"/>
    <w:rsid w:val="00E331CB"/>
    <w:rsid w:val="00E33C66"/>
    <w:rsid w:val="00E3479F"/>
    <w:rsid w:val="00E355DB"/>
    <w:rsid w:val="00E35C00"/>
    <w:rsid w:val="00E36CF2"/>
    <w:rsid w:val="00E400BD"/>
    <w:rsid w:val="00E413A5"/>
    <w:rsid w:val="00E41A57"/>
    <w:rsid w:val="00E43E6A"/>
    <w:rsid w:val="00E47CCE"/>
    <w:rsid w:val="00E503E6"/>
    <w:rsid w:val="00E5194B"/>
    <w:rsid w:val="00E5220D"/>
    <w:rsid w:val="00E5640F"/>
    <w:rsid w:val="00E60262"/>
    <w:rsid w:val="00E6172D"/>
    <w:rsid w:val="00E627EE"/>
    <w:rsid w:val="00E65794"/>
    <w:rsid w:val="00E717B6"/>
    <w:rsid w:val="00E722CD"/>
    <w:rsid w:val="00E7251D"/>
    <w:rsid w:val="00E72E43"/>
    <w:rsid w:val="00E73A1B"/>
    <w:rsid w:val="00E75B21"/>
    <w:rsid w:val="00E75F9A"/>
    <w:rsid w:val="00E77556"/>
    <w:rsid w:val="00E81272"/>
    <w:rsid w:val="00E828F5"/>
    <w:rsid w:val="00E91F6C"/>
    <w:rsid w:val="00E936DC"/>
    <w:rsid w:val="00E93F69"/>
    <w:rsid w:val="00E94629"/>
    <w:rsid w:val="00EA14A1"/>
    <w:rsid w:val="00EA23A1"/>
    <w:rsid w:val="00EA4D19"/>
    <w:rsid w:val="00EB30D7"/>
    <w:rsid w:val="00EB3E27"/>
    <w:rsid w:val="00EC0AE0"/>
    <w:rsid w:val="00EC0CBE"/>
    <w:rsid w:val="00EC3866"/>
    <w:rsid w:val="00EC5EE0"/>
    <w:rsid w:val="00EC6896"/>
    <w:rsid w:val="00EC69CB"/>
    <w:rsid w:val="00EC6DE5"/>
    <w:rsid w:val="00ED3C04"/>
    <w:rsid w:val="00ED4150"/>
    <w:rsid w:val="00ED539D"/>
    <w:rsid w:val="00EE42F4"/>
    <w:rsid w:val="00EF06D7"/>
    <w:rsid w:val="00EF1391"/>
    <w:rsid w:val="00EF20D7"/>
    <w:rsid w:val="00EF245F"/>
    <w:rsid w:val="00EF43B0"/>
    <w:rsid w:val="00EF546D"/>
    <w:rsid w:val="00EF5C30"/>
    <w:rsid w:val="00EF6068"/>
    <w:rsid w:val="00EF67CD"/>
    <w:rsid w:val="00F00A50"/>
    <w:rsid w:val="00F00DE5"/>
    <w:rsid w:val="00F02326"/>
    <w:rsid w:val="00F05C2D"/>
    <w:rsid w:val="00F123B3"/>
    <w:rsid w:val="00F138C7"/>
    <w:rsid w:val="00F1522C"/>
    <w:rsid w:val="00F229DF"/>
    <w:rsid w:val="00F23B30"/>
    <w:rsid w:val="00F261C3"/>
    <w:rsid w:val="00F3037B"/>
    <w:rsid w:val="00F32AA2"/>
    <w:rsid w:val="00F32BD2"/>
    <w:rsid w:val="00F362A5"/>
    <w:rsid w:val="00F36C0D"/>
    <w:rsid w:val="00F37219"/>
    <w:rsid w:val="00F37D77"/>
    <w:rsid w:val="00F4174A"/>
    <w:rsid w:val="00F419B3"/>
    <w:rsid w:val="00F43F59"/>
    <w:rsid w:val="00F5191F"/>
    <w:rsid w:val="00F540A5"/>
    <w:rsid w:val="00F54207"/>
    <w:rsid w:val="00F54491"/>
    <w:rsid w:val="00F55AAA"/>
    <w:rsid w:val="00F5716D"/>
    <w:rsid w:val="00F57E17"/>
    <w:rsid w:val="00F62761"/>
    <w:rsid w:val="00F62B7F"/>
    <w:rsid w:val="00F65869"/>
    <w:rsid w:val="00F72B89"/>
    <w:rsid w:val="00F734F2"/>
    <w:rsid w:val="00F75467"/>
    <w:rsid w:val="00F761F0"/>
    <w:rsid w:val="00F80162"/>
    <w:rsid w:val="00F81F35"/>
    <w:rsid w:val="00F85760"/>
    <w:rsid w:val="00F90E3A"/>
    <w:rsid w:val="00F919C5"/>
    <w:rsid w:val="00F938C5"/>
    <w:rsid w:val="00F943EE"/>
    <w:rsid w:val="00F94F0B"/>
    <w:rsid w:val="00F95468"/>
    <w:rsid w:val="00FA05C4"/>
    <w:rsid w:val="00FA1432"/>
    <w:rsid w:val="00FA4F4D"/>
    <w:rsid w:val="00FA52B1"/>
    <w:rsid w:val="00FA6640"/>
    <w:rsid w:val="00FB17C2"/>
    <w:rsid w:val="00FB2BEE"/>
    <w:rsid w:val="00FB787E"/>
    <w:rsid w:val="00FC0886"/>
    <w:rsid w:val="00FC163A"/>
    <w:rsid w:val="00FC2A0C"/>
    <w:rsid w:val="00FC486E"/>
    <w:rsid w:val="00FC4996"/>
    <w:rsid w:val="00FC5331"/>
    <w:rsid w:val="00FD11A0"/>
    <w:rsid w:val="00FD2C71"/>
    <w:rsid w:val="00FD3299"/>
    <w:rsid w:val="00FD3569"/>
    <w:rsid w:val="00FD37DC"/>
    <w:rsid w:val="00FD67A5"/>
    <w:rsid w:val="00FE0D5B"/>
    <w:rsid w:val="00FE16A0"/>
    <w:rsid w:val="00FE24B7"/>
    <w:rsid w:val="00FE3F0E"/>
    <w:rsid w:val="00FE65E5"/>
    <w:rsid w:val="00FF1545"/>
    <w:rsid w:val="00FF24DD"/>
    <w:rsid w:val="00FF32EA"/>
    <w:rsid w:val="00FF5E63"/>
    <w:rsid w:val="00FF62C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7662E"/>
  <w15:docId w15:val="{7EB6153F-B2BC-4C20-8DD2-8E7680E5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708"/>
    <w:pPr>
      <w:spacing w:after="0"/>
    </w:pPr>
    <w:rPr>
      <w:rFonts w:ascii="Avenir Next LT Pro" w:hAnsi="Avenir Next LT Pro"/>
      <w:sz w:val="20"/>
    </w:rPr>
  </w:style>
  <w:style w:type="paragraph" w:styleId="Titre1">
    <w:name w:val="heading 1"/>
    <w:basedOn w:val="Normal"/>
    <w:next w:val="Normal"/>
    <w:link w:val="Titre1Car"/>
    <w:uiPriority w:val="9"/>
    <w:qFormat/>
    <w:rsid w:val="006F705C"/>
    <w:pPr>
      <w:keepNext/>
      <w:keepLines/>
      <w:numPr>
        <w:numId w:val="32"/>
      </w:numPr>
      <w:outlineLvl w:val="0"/>
    </w:pPr>
    <w:rPr>
      <w:rFonts w:eastAsiaTheme="majorEastAsia" w:cstheme="majorBidi"/>
      <w:b/>
      <w:bCs/>
      <w:caps/>
      <w:szCs w:val="20"/>
    </w:rPr>
  </w:style>
  <w:style w:type="paragraph" w:styleId="Titre2">
    <w:name w:val="heading 2"/>
    <w:basedOn w:val="Normal"/>
    <w:next w:val="Normal"/>
    <w:link w:val="Titre2Car"/>
    <w:uiPriority w:val="9"/>
    <w:unhideWhenUsed/>
    <w:qFormat/>
    <w:rsid w:val="00A153BE"/>
    <w:pPr>
      <w:keepNext/>
      <w:keepLines/>
      <w:numPr>
        <w:ilvl w:val="1"/>
        <w:numId w:val="32"/>
      </w:numPr>
      <w:outlineLvl w:val="1"/>
    </w:pPr>
    <w:rPr>
      <w:rFonts w:eastAsia="Times New Roman" w:cstheme="majorBidi"/>
      <w:b/>
      <w:color w:val="000000" w:themeColor="text1"/>
      <w:szCs w:val="20"/>
      <w:lang w:eastAsia="fr-FR"/>
    </w:rPr>
  </w:style>
  <w:style w:type="paragraph" w:styleId="Titre3">
    <w:name w:val="heading 3"/>
    <w:basedOn w:val="Normal"/>
    <w:link w:val="Titre3Car"/>
    <w:uiPriority w:val="9"/>
    <w:qFormat/>
    <w:rsid w:val="006F705C"/>
    <w:pPr>
      <w:numPr>
        <w:ilvl w:val="2"/>
        <w:numId w:val="32"/>
      </w:numPr>
      <w:spacing w:line="240" w:lineRule="auto"/>
      <w:outlineLvl w:val="2"/>
    </w:pPr>
    <w:rPr>
      <w:rFonts w:eastAsia="Times New Roman" w:cs="Times New Roman"/>
      <w:szCs w:val="20"/>
      <w:u w:val="single"/>
      <w:lang w:eastAsia="fr-FR"/>
    </w:rPr>
  </w:style>
  <w:style w:type="paragraph" w:styleId="Titre4">
    <w:name w:val="heading 4"/>
    <w:basedOn w:val="Normal"/>
    <w:next w:val="Normal"/>
    <w:link w:val="Titre4Car"/>
    <w:uiPriority w:val="9"/>
    <w:unhideWhenUsed/>
    <w:qFormat/>
    <w:rsid w:val="009A5525"/>
    <w:pPr>
      <w:keepNext/>
      <w:keepLines/>
      <w:numPr>
        <w:ilvl w:val="3"/>
        <w:numId w:val="32"/>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9A5525"/>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9A5525"/>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9A5525"/>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9A5525"/>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A5525"/>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link w:val="Style1Car"/>
    <w:autoRedefine/>
    <w:qFormat/>
    <w:rsid w:val="0054112F"/>
    <w:pPr>
      <w:keepNext/>
      <w:keepLines/>
      <w:spacing w:before="240"/>
      <w:outlineLvl w:val="0"/>
    </w:pPr>
    <w:rPr>
      <w:b/>
      <w:bCs/>
      <w:szCs w:val="20"/>
    </w:rPr>
  </w:style>
  <w:style w:type="character" w:customStyle="1" w:styleId="Style1Car">
    <w:name w:val="Style1 Car"/>
    <w:basedOn w:val="Policepardfaut"/>
    <w:link w:val="Style1"/>
    <w:rsid w:val="0054112F"/>
    <w:rPr>
      <w:rFonts w:ascii="Avenir Next LT Pro" w:hAnsi="Avenir Next LT Pro"/>
      <w:b/>
      <w:bCs/>
      <w:sz w:val="20"/>
      <w:szCs w:val="20"/>
    </w:rPr>
  </w:style>
  <w:style w:type="paragraph" w:customStyle="1" w:styleId="TitrePrincial">
    <w:name w:val="Titre Princial"/>
    <w:basedOn w:val="Titre1"/>
    <w:link w:val="TitrePrincialCar"/>
    <w:autoRedefine/>
    <w:qFormat/>
    <w:rsid w:val="00372EFF"/>
    <w:pPr>
      <w:tabs>
        <w:tab w:val="num" w:pos="720"/>
      </w:tabs>
      <w:ind w:left="720" w:hanging="360"/>
    </w:pPr>
    <w:rPr>
      <w:rFonts w:ascii="Times New Roman" w:hAnsi="Times New Roman" w:cs="Times New Roman"/>
      <w:b w:val="0"/>
      <w:bCs w:val="0"/>
      <w:caps w:val="0"/>
      <w:color w:val="000000"/>
      <w:shd w:val="clear" w:color="auto" w:fill="FFFFFF"/>
      <w:lang w:eastAsia="fr-FR"/>
    </w:rPr>
  </w:style>
  <w:style w:type="character" w:customStyle="1" w:styleId="TitrePrincialCar">
    <w:name w:val="Titre Princial Car"/>
    <w:basedOn w:val="Titre1Car"/>
    <w:link w:val="TitrePrincial"/>
    <w:rsid w:val="00372EFF"/>
    <w:rPr>
      <w:rFonts w:ascii="Times New Roman" w:eastAsiaTheme="majorEastAsia" w:hAnsi="Times New Roman" w:cs="Times New Roman"/>
      <w:b w:val="0"/>
      <w:bCs w:val="0"/>
      <w:caps w:val="0"/>
      <w:color w:val="000000"/>
      <w:sz w:val="20"/>
      <w:szCs w:val="20"/>
      <w:lang w:eastAsia="fr-FR"/>
    </w:rPr>
  </w:style>
  <w:style w:type="character" w:customStyle="1" w:styleId="Titre1Car">
    <w:name w:val="Titre 1 Car"/>
    <w:basedOn w:val="Policepardfaut"/>
    <w:link w:val="Titre1"/>
    <w:uiPriority w:val="9"/>
    <w:rsid w:val="006F705C"/>
    <w:rPr>
      <w:rFonts w:ascii="Avenir Next LT Pro" w:eastAsiaTheme="majorEastAsia" w:hAnsi="Avenir Next LT Pro" w:cstheme="majorBidi"/>
      <w:b/>
      <w:bCs/>
      <w:caps/>
      <w:sz w:val="20"/>
      <w:szCs w:val="20"/>
    </w:rPr>
  </w:style>
  <w:style w:type="character" w:styleId="Lienhypertexte">
    <w:name w:val="Hyperlink"/>
    <w:basedOn w:val="Policepardfaut"/>
    <w:uiPriority w:val="99"/>
    <w:unhideWhenUsed/>
    <w:rsid w:val="00A82F59"/>
    <w:rPr>
      <w:color w:val="0000FF"/>
      <w:u w:val="single"/>
    </w:rPr>
  </w:style>
  <w:style w:type="character" w:customStyle="1" w:styleId="Titre3Car">
    <w:name w:val="Titre 3 Car"/>
    <w:basedOn w:val="Policepardfaut"/>
    <w:link w:val="Titre3"/>
    <w:uiPriority w:val="9"/>
    <w:rsid w:val="006F705C"/>
    <w:rPr>
      <w:rFonts w:ascii="Avenir Next LT Pro" w:eastAsia="Times New Roman" w:hAnsi="Avenir Next LT Pro" w:cs="Times New Roman"/>
      <w:sz w:val="20"/>
      <w:szCs w:val="20"/>
      <w:u w:val="single"/>
      <w:lang w:eastAsia="fr-FR"/>
    </w:rPr>
  </w:style>
  <w:style w:type="character" w:customStyle="1" w:styleId="Titre2Car">
    <w:name w:val="Titre 2 Car"/>
    <w:basedOn w:val="Policepardfaut"/>
    <w:link w:val="Titre2"/>
    <w:uiPriority w:val="9"/>
    <w:rsid w:val="00A153BE"/>
    <w:rPr>
      <w:rFonts w:ascii="Avenir Next LT Pro" w:eastAsia="Times New Roman" w:hAnsi="Avenir Next LT Pro" w:cstheme="majorBidi"/>
      <w:b/>
      <w:color w:val="000000" w:themeColor="text1"/>
      <w:sz w:val="20"/>
      <w:szCs w:val="20"/>
      <w:lang w:eastAsia="fr-FR"/>
    </w:rPr>
  </w:style>
  <w:style w:type="paragraph" w:styleId="NormalWeb">
    <w:name w:val="Normal (Web)"/>
    <w:basedOn w:val="Normal"/>
    <w:uiPriority w:val="99"/>
    <w:semiHidden/>
    <w:unhideWhenUsed/>
    <w:rsid w:val="00A82F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82F59"/>
    <w:rPr>
      <w:b/>
      <w:bCs/>
    </w:rPr>
  </w:style>
  <w:style w:type="paragraph" w:customStyle="1" w:styleId="msonormal0">
    <w:name w:val="msonormal"/>
    <w:basedOn w:val="Normal"/>
    <w:rsid w:val="007D3F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7D3F7A"/>
    <w:pPr>
      <w:widowControl w:val="0"/>
      <w:tabs>
        <w:tab w:val="center" w:pos="4536"/>
        <w:tab w:val="right" w:pos="9072"/>
      </w:tabs>
      <w:autoSpaceDE w:val="0"/>
      <w:autoSpaceDN w:val="0"/>
      <w:spacing w:line="240" w:lineRule="auto"/>
    </w:pPr>
    <w:rPr>
      <w:rFonts w:ascii="Trebuchet MS" w:eastAsia="Trebuchet MS" w:hAnsi="Trebuchet MS" w:cs="Trebuchet MS"/>
    </w:rPr>
  </w:style>
  <w:style w:type="character" w:customStyle="1" w:styleId="En-tteCar">
    <w:name w:val="En-tête Car"/>
    <w:basedOn w:val="Policepardfaut"/>
    <w:link w:val="En-tte"/>
    <w:uiPriority w:val="99"/>
    <w:rsid w:val="007D3F7A"/>
    <w:rPr>
      <w:rFonts w:ascii="Trebuchet MS" w:eastAsia="Trebuchet MS" w:hAnsi="Trebuchet MS" w:cs="Trebuchet MS"/>
    </w:rPr>
  </w:style>
  <w:style w:type="paragraph" w:styleId="Pieddepage">
    <w:name w:val="footer"/>
    <w:aliases w:val=" Car Car Car Car,Car Car Car Car Car"/>
    <w:basedOn w:val="Normal"/>
    <w:link w:val="PieddepageCar"/>
    <w:unhideWhenUsed/>
    <w:rsid w:val="007D3F7A"/>
    <w:pPr>
      <w:widowControl w:val="0"/>
      <w:tabs>
        <w:tab w:val="center" w:pos="4536"/>
        <w:tab w:val="right" w:pos="9072"/>
      </w:tabs>
      <w:autoSpaceDE w:val="0"/>
      <w:autoSpaceDN w:val="0"/>
      <w:spacing w:line="240" w:lineRule="auto"/>
    </w:pPr>
    <w:rPr>
      <w:rFonts w:ascii="Trebuchet MS" w:eastAsia="Trebuchet MS" w:hAnsi="Trebuchet MS" w:cs="Trebuchet MS"/>
    </w:rPr>
  </w:style>
  <w:style w:type="character" w:customStyle="1" w:styleId="PieddepageCar">
    <w:name w:val="Pied de page Car"/>
    <w:aliases w:val=" Car Car Car Car Car,Car Car Car Car Car Car1"/>
    <w:basedOn w:val="Policepardfaut"/>
    <w:link w:val="Pieddepage"/>
    <w:rsid w:val="007D3F7A"/>
    <w:rPr>
      <w:rFonts w:ascii="Trebuchet MS" w:eastAsia="Trebuchet MS" w:hAnsi="Trebuchet MS" w:cs="Trebuchet MS"/>
    </w:rPr>
  </w:style>
  <w:style w:type="paragraph" w:styleId="Titre">
    <w:name w:val="Title"/>
    <w:basedOn w:val="Normal"/>
    <w:link w:val="TitreCar"/>
    <w:uiPriority w:val="10"/>
    <w:qFormat/>
    <w:rsid w:val="007D3F7A"/>
    <w:pPr>
      <w:widowControl w:val="0"/>
      <w:autoSpaceDE w:val="0"/>
      <w:autoSpaceDN w:val="0"/>
      <w:spacing w:before="85" w:line="240" w:lineRule="auto"/>
      <w:ind w:left="1808"/>
    </w:pPr>
    <w:rPr>
      <w:rFonts w:ascii="Trebuchet MS" w:eastAsia="Trebuchet MS" w:hAnsi="Trebuchet MS" w:cs="Trebuchet MS"/>
      <w:b/>
      <w:bCs/>
      <w:sz w:val="36"/>
      <w:szCs w:val="36"/>
    </w:rPr>
  </w:style>
  <w:style w:type="character" w:customStyle="1" w:styleId="TitreCar">
    <w:name w:val="Titre Car"/>
    <w:basedOn w:val="Policepardfaut"/>
    <w:link w:val="Titre"/>
    <w:uiPriority w:val="10"/>
    <w:rsid w:val="007D3F7A"/>
    <w:rPr>
      <w:rFonts w:ascii="Trebuchet MS" w:eastAsia="Trebuchet MS" w:hAnsi="Trebuchet MS" w:cs="Trebuchet MS"/>
      <w:b/>
      <w:bCs/>
      <w:sz w:val="36"/>
      <w:szCs w:val="36"/>
    </w:rPr>
  </w:style>
  <w:style w:type="paragraph" w:styleId="Corpsdetexte">
    <w:name w:val="Body Text"/>
    <w:basedOn w:val="Normal"/>
    <w:link w:val="CorpsdetexteCar"/>
    <w:uiPriority w:val="1"/>
    <w:unhideWhenUsed/>
    <w:qFormat/>
    <w:rsid w:val="007D3F7A"/>
    <w:pPr>
      <w:widowControl w:val="0"/>
      <w:autoSpaceDE w:val="0"/>
      <w:autoSpaceDN w:val="0"/>
      <w:spacing w:line="240" w:lineRule="auto"/>
    </w:pPr>
    <w:rPr>
      <w:rFonts w:ascii="Trebuchet MS" w:eastAsia="Trebuchet MS" w:hAnsi="Trebuchet MS" w:cs="Trebuchet MS"/>
      <w:sz w:val="13"/>
      <w:szCs w:val="13"/>
    </w:rPr>
  </w:style>
  <w:style w:type="character" w:customStyle="1" w:styleId="CorpsdetexteCar">
    <w:name w:val="Corps de texte Car"/>
    <w:basedOn w:val="Policepardfaut"/>
    <w:link w:val="Corpsdetexte"/>
    <w:uiPriority w:val="1"/>
    <w:semiHidden/>
    <w:rsid w:val="007D3F7A"/>
    <w:rPr>
      <w:rFonts w:ascii="Trebuchet MS" w:eastAsia="Trebuchet MS" w:hAnsi="Trebuchet MS" w:cs="Trebuchet MS"/>
      <w:sz w:val="13"/>
      <w:szCs w:val="13"/>
    </w:rPr>
  </w:style>
  <w:style w:type="paragraph" w:styleId="Paragraphedeliste">
    <w:name w:val="List Paragraph"/>
    <w:aliases w:val="Paragraphe de liste num,Paragraphe de liste 1"/>
    <w:basedOn w:val="Normal"/>
    <w:link w:val="ParagraphedelisteCar"/>
    <w:uiPriority w:val="34"/>
    <w:qFormat/>
    <w:rsid w:val="00E35C00"/>
    <w:pPr>
      <w:widowControl w:val="0"/>
      <w:autoSpaceDE w:val="0"/>
      <w:autoSpaceDN w:val="0"/>
      <w:spacing w:line="240" w:lineRule="auto"/>
      <w:ind w:left="1266" w:hanging="281"/>
    </w:pPr>
    <w:rPr>
      <w:rFonts w:eastAsia="Trebuchet MS" w:cs="Trebuchet MS"/>
    </w:rPr>
  </w:style>
  <w:style w:type="paragraph" w:customStyle="1" w:styleId="TableParagraph">
    <w:name w:val="Table Paragraph"/>
    <w:basedOn w:val="Normal"/>
    <w:uiPriority w:val="1"/>
    <w:qFormat/>
    <w:rsid w:val="007D3F7A"/>
    <w:pPr>
      <w:widowControl w:val="0"/>
      <w:autoSpaceDE w:val="0"/>
      <w:autoSpaceDN w:val="0"/>
      <w:spacing w:line="240" w:lineRule="auto"/>
    </w:pPr>
    <w:rPr>
      <w:rFonts w:ascii="Trebuchet MS" w:eastAsia="Trebuchet MS" w:hAnsi="Trebuchet MS" w:cs="Trebuchet MS"/>
    </w:rPr>
  </w:style>
  <w:style w:type="table" w:customStyle="1" w:styleId="TableNormal">
    <w:name w:val="Table Normal"/>
    <w:uiPriority w:val="2"/>
    <w:semiHidden/>
    <w:qFormat/>
    <w:rsid w:val="007D3F7A"/>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Grilledutableau">
    <w:name w:val="Table Grid"/>
    <w:aliases w:val="EACM Tableau"/>
    <w:basedOn w:val="TableauNormal"/>
    <w:uiPriority w:val="39"/>
    <w:rsid w:val="00FA0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9A5525"/>
    <w:rPr>
      <w:rFonts w:asciiTheme="majorHAnsi" w:eastAsiaTheme="majorEastAsia" w:hAnsiTheme="majorHAnsi" w:cstheme="majorBidi"/>
      <w:i/>
      <w:iCs/>
      <w:color w:val="365F91" w:themeColor="accent1" w:themeShade="BF"/>
      <w:sz w:val="20"/>
    </w:rPr>
  </w:style>
  <w:style w:type="character" w:customStyle="1" w:styleId="Titre5Car">
    <w:name w:val="Titre 5 Car"/>
    <w:basedOn w:val="Policepardfaut"/>
    <w:link w:val="Titre5"/>
    <w:uiPriority w:val="9"/>
    <w:semiHidden/>
    <w:rsid w:val="009A5525"/>
    <w:rPr>
      <w:rFonts w:asciiTheme="majorHAnsi" w:eastAsiaTheme="majorEastAsia" w:hAnsiTheme="majorHAnsi" w:cstheme="majorBidi"/>
      <w:color w:val="365F91" w:themeColor="accent1" w:themeShade="BF"/>
      <w:sz w:val="20"/>
    </w:rPr>
  </w:style>
  <w:style w:type="character" w:customStyle="1" w:styleId="Titre6Car">
    <w:name w:val="Titre 6 Car"/>
    <w:basedOn w:val="Policepardfaut"/>
    <w:link w:val="Titre6"/>
    <w:uiPriority w:val="9"/>
    <w:semiHidden/>
    <w:rsid w:val="009A5525"/>
    <w:rPr>
      <w:rFonts w:asciiTheme="majorHAnsi" w:eastAsiaTheme="majorEastAsia" w:hAnsiTheme="majorHAnsi" w:cstheme="majorBidi"/>
      <w:color w:val="243F60" w:themeColor="accent1" w:themeShade="7F"/>
      <w:sz w:val="20"/>
    </w:rPr>
  </w:style>
  <w:style w:type="character" w:customStyle="1" w:styleId="Titre7Car">
    <w:name w:val="Titre 7 Car"/>
    <w:basedOn w:val="Policepardfaut"/>
    <w:link w:val="Titre7"/>
    <w:uiPriority w:val="9"/>
    <w:semiHidden/>
    <w:rsid w:val="009A5525"/>
    <w:rPr>
      <w:rFonts w:asciiTheme="majorHAnsi" w:eastAsiaTheme="majorEastAsia" w:hAnsiTheme="majorHAnsi" w:cstheme="majorBidi"/>
      <w:i/>
      <w:iCs/>
      <w:color w:val="243F60" w:themeColor="accent1" w:themeShade="7F"/>
      <w:sz w:val="20"/>
    </w:rPr>
  </w:style>
  <w:style w:type="character" w:customStyle="1" w:styleId="Titre8Car">
    <w:name w:val="Titre 8 Car"/>
    <w:basedOn w:val="Policepardfaut"/>
    <w:link w:val="Titre8"/>
    <w:uiPriority w:val="9"/>
    <w:semiHidden/>
    <w:rsid w:val="009A55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A5525"/>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6F705C"/>
    <w:pPr>
      <w:numPr>
        <w:numId w:val="0"/>
      </w:numPr>
      <w:spacing w:before="240" w:line="259" w:lineRule="auto"/>
      <w:outlineLvl w:val="9"/>
    </w:pPr>
    <w:rPr>
      <w:rFonts w:asciiTheme="majorHAnsi" w:hAnsiTheme="majorHAnsi"/>
      <w:b w:val="0"/>
      <w:bCs w:val="0"/>
      <w:caps w:val="0"/>
      <w:color w:val="365F91" w:themeColor="accent1" w:themeShade="BF"/>
      <w:sz w:val="32"/>
      <w:szCs w:val="32"/>
      <w:lang w:eastAsia="fr-FR"/>
    </w:rPr>
  </w:style>
  <w:style w:type="paragraph" w:styleId="TM1">
    <w:name w:val="toc 1"/>
    <w:basedOn w:val="Normal"/>
    <w:next w:val="Normal"/>
    <w:autoRedefine/>
    <w:uiPriority w:val="39"/>
    <w:unhideWhenUsed/>
    <w:rsid w:val="008B57AC"/>
    <w:pPr>
      <w:tabs>
        <w:tab w:val="left" w:pos="440"/>
        <w:tab w:val="right" w:pos="9062"/>
      </w:tabs>
      <w:spacing w:before="240" w:after="360"/>
    </w:pPr>
  </w:style>
  <w:style w:type="paragraph" w:styleId="TM2">
    <w:name w:val="toc 2"/>
    <w:basedOn w:val="Normal"/>
    <w:next w:val="Normal"/>
    <w:autoRedefine/>
    <w:uiPriority w:val="39"/>
    <w:unhideWhenUsed/>
    <w:rsid w:val="008B57AC"/>
    <w:pPr>
      <w:tabs>
        <w:tab w:val="left" w:pos="880"/>
        <w:tab w:val="right" w:pos="9062"/>
      </w:tabs>
      <w:spacing w:after="100"/>
      <w:ind w:left="220"/>
    </w:pPr>
  </w:style>
  <w:style w:type="paragraph" w:styleId="TM3">
    <w:name w:val="toc 3"/>
    <w:basedOn w:val="Normal"/>
    <w:next w:val="Normal"/>
    <w:autoRedefine/>
    <w:uiPriority w:val="39"/>
    <w:unhideWhenUsed/>
    <w:rsid w:val="006F705C"/>
    <w:pPr>
      <w:spacing w:after="100"/>
      <w:ind w:left="440"/>
    </w:pPr>
  </w:style>
  <w:style w:type="paragraph" w:styleId="Lgende">
    <w:name w:val="caption"/>
    <w:aliases w:val="Légende Car Car Car,Légende Car Car Car Car Car Car,Légende Car Car Car Car,Légende Car Car,Légende Car Car Car Car Car,Car Car Car,Car Car Car Car Car Car,Car Car Car Car Car Car Car Car Car Car Car Car Car Car Car"/>
    <w:basedOn w:val="Normal"/>
    <w:next w:val="Normal"/>
    <w:link w:val="LgendeCar"/>
    <w:uiPriority w:val="35"/>
    <w:unhideWhenUsed/>
    <w:qFormat/>
    <w:rsid w:val="000C5665"/>
    <w:pPr>
      <w:keepNext/>
      <w:spacing w:after="200" w:line="240" w:lineRule="auto"/>
      <w:jc w:val="center"/>
    </w:pPr>
    <w:rPr>
      <w:color w:val="000000" w:themeColor="text1"/>
      <w:szCs w:val="20"/>
      <w:u w:val="single"/>
    </w:rPr>
  </w:style>
  <w:style w:type="paragraph" w:styleId="Notedebasdepage">
    <w:name w:val="footnote text"/>
    <w:aliases w:val="Car1 Car Car,Car1 Car,Car,Car1 Car Car Car,Note de bas de page1 Car Car,Car1,Note de bas de page1 Car,Note de bas de page1,Car11,Note de bas de page2,Note de bas de page11,Car1 Car Car11,Car12, Car1 Car Car, Car1 Car, Car, Car1"/>
    <w:basedOn w:val="Normal"/>
    <w:link w:val="NotedebasdepageCar"/>
    <w:uiPriority w:val="99"/>
    <w:unhideWhenUsed/>
    <w:rsid w:val="001258A0"/>
    <w:pPr>
      <w:spacing w:line="240" w:lineRule="auto"/>
    </w:pPr>
    <w:rPr>
      <w:szCs w:val="20"/>
    </w:rPr>
  </w:style>
  <w:style w:type="character" w:customStyle="1" w:styleId="NotedebasdepageCar">
    <w:name w:val="Note de bas de page Car"/>
    <w:aliases w:val="Car1 Car Car Car1,Car1 Car Car1,Car Car,Car1 Car Car Car Car,Note de bas de page1 Car Car Car,Car1 Car1,Note de bas de page1 Car Car1,Note de bas de page1 Car1,Car11 Car,Note de bas de page2 Car,Note de bas de page11 Car, Car Car"/>
    <w:basedOn w:val="Policepardfaut"/>
    <w:link w:val="Notedebasdepage"/>
    <w:uiPriority w:val="99"/>
    <w:rsid w:val="001258A0"/>
    <w:rPr>
      <w:sz w:val="20"/>
      <w:szCs w:val="20"/>
    </w:rPr>
  </w:style>
  <w:style w:type="character" w:styleId="Appelnotedebasdep">
    <w:name w:val="footnote reference"/>
    <w:basedOn w:val="Policepardfaut"/>
    <w:uiPriority w:val="99"/>
    <w:unhideWhenUsed/>
    <w:rsid w:val="001258A0"/>
    <w:rPr>
      <w:vertAlign w:val="superscript"/>
    </w:rPr>
  </w:style>
  <w:style w:type="character" w:customStyle="1" w:styleId="LgendeCar">
    <w:name w:val="Légende Car"/>
    <w:aliases w:val="Légende Car Car Car Car1,Légende Car Car Car Car Car Car Car,Légende Car Car Car Car Car1,Légende Car Car Car1,Légende Car Car Car Car Car Car1,Car Car Car Car,Car Car Car Car Car Car Car"/>
    <w:link w:val="Lgende"/>
    <w:qFormat/>
    <w:locked/>
    <w:rsid w:val="000C5665"/>
    <w:rPr>
      <w:rFonts w:ascii="Avenir Next LT Pro" w:hAnsi="Avenir Next LT Pro"/>
      <w:color w:val="000000" w:themeColor="text1"/>
      <w:sz w:val="20"/>
      <w:szCs w:val="20"/>
      <w:u w:val="single"/>
    </w:rPr>
  </w:style>
  <w:style w:type="character" w:customStyle="1" w:styleId="ParagraphedelisteCar">
    <w:name w:val="Paragraphe de liste Car"/>
    <w:aliases w:val="Paragraphe de liste num Car,Paragraphe de liste 1 Car"/>
    <w:basedOn w:val="Policepardfaut"/>
    <w:link w:val="Paragraphedeliste"/>
    <w:uiPriority w:val="34"/>
    <w:rsid w:val="00E35C00"/>
    <w:rPr>
      <w:rFonts w:ascii="Avenir Next LT Pro" w:eastAsia="Trebuchet MS" w:hAnsi="Avenir Next LT Pro" w:cs="Trebuchet MS"/>
      <w:sz w:val="20"/>
    </w:rPr>
  </w:style>
  <w:style w:type="paragraph" w:customStyle="1" w:styleId="Default">
    <w:name w:val="Default"/>
    <w:rsid w:val="003C7AAF"/>
    <w:pPr>
      <w:autoSpaceDE w:val="0"/>
      <w:autoSpaceDN w:val="0"/>
      <w:adjustRightInd w:val="0"/>
      <w:spacing w:after="0" w:line="240" w:lineRule="auto"/>
    </w:pPr>
    <w:rPr>
      <w:rFonts w:ascii="Times New Roman" w:hAnsi="Times New Roman" w:cs="Times New Roman"/>
      <w:color w:val="000000"/>
      <w:sz w:val="24"/>
      <w:szCs w:val="24"/>
    </w:rPr>
  </w:style>
  <w:style w:type="paragraph" w:styleId="Sansinterligne">
    <w:name w:val="No Spacing"/>
    <w:uiPriority w:val="1"/>
    <w:qFormat/>
    <w:rsid w:val="0039776B"/>
    <w:pPr>
      <w:spacing w:after="0" w:line="240" w:lineRule="auto"/>
    </w:pPr>
  </w:style>
  <w:style w:type="paragraph" w:customStyle="1" w:styleId="Normalbis">
    <w:name w:val="Normal bis"/>
    <w:basedOn w:val="Normal"/>
    <w:rsid w:val="00264155"/>
    <w:pPr>
      <w:spacing w:line="240" w:lineRule="auto"/>
      <w:jc w:val="right"/>
    </w:pPr>
    <w:rPr>
      <w:rFonts w:ascii="Times New Roman" w:eastAsia="Times New Roman" w:hAnsi="Times New Roman" w:cs="Times New Roman"/>
      <w:szCs w:val="24"/>
      <w:lang w:eastAsia="fr-FR"/>
    </w:rPr>
  </w:style>
  <w:style w:type="paragraph" w:customStyle="1" w:styleId="Nom">
    <w:name w:val="Nom"/>
    <w:basedOn w:val="Normalbis"/>
    <w:rsid w:val="00264155"/>
    <w:rPr>
      <w:b/>
      <w:sz w:val="40"/>
    </w:rPr>
  </w:style>
  <w:style w:type="paragraph" w:styleId="Textedebulles">
    <w:name w:val="Balloon Text"/>
    <w:basedOn w:val="Normal"/>
    <w:link w:val="TextedebullesCar"/>
    <w:uiPriority w:val="99"/>
    <w:semiHidden/>
    <w:unhideWhenUsed/>
    <w:rsid w:val="0004428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4284"/>
    <w:rPr>
      <w:rFonts w:ascii="Tahoma" w:hAnsi="Tahoma" w:cs="Tahoma"/>
      <w:sz w:val="16"/>
      <w:szCs w:val="16"/>
    </w:rPr>
  </w:style>
  <w:style w:type="paragraph" w:customStyle="1" w:styleId="Pa1">
    <w:name w:val="Pa1"/>
    <w:basedOn w:val="Default"/>
    <w:next w:val="Default"/>
    <w:uiPriority w:val="99"/>
    <w:rsid w:val="007D118C"/>
    <w:pPr>
      <w:spacing w:line="241" w:lineRule="atLeast"/>
    </w:pPr>
    <w:rPr>
      <w:rFonts w:ascii="Utsaah" w:hAnsi="Utsaah"/>
      <w:color w:val="auto"/>
    </w:rPr>
  </w:style>
  <w:style w:type="character" w:customStyle="1" w:styleId="A9">
    <w:name w:val="A9"/>
    <w:uiPriority w:val="99"/>
    <w:rsid w:val="007D118C"/>
    <w:rPr>
      <w:rFonts w:cs="Utsaah"/>
      <w:b/>
      <w:bCs/>
      <w:color w:val="000000"/>
      <w:sz w:val="14"/>
      <w:szCs w:val="14"/>
    </w:rPr>
  </w:style>
  <w:style w:type="character" w:styleId="Rfrenceintense">
    <w:name w:val="Intense Reference"/>
    <w:basedOn w:val="Policepardfaut"/>
    <w:uiPriority w:val="32"/>
    <w:qFormat/>
    <w:rsid w:val="00241BE9"/>
    <w:rPr>
      <w:b/>
      <w:bCs/>
      <w:smallCaps/>
      <w:color w:val="4F81BD" w:themeColor="accent1"/>
      <w:spacing w:val="5"/>
    </w:rPr>
  </w:style>
  <w:style w:type="paragraph" w:customStyle="1" w:styleId="Style2">
    <w:name w:val="Style2"/>
    <w:basedOn w:val="Normal"/>
    <w:link w:val="Style2Car"/>
    <w:qFormat/>
    <w:rsid w:val="00241BE9"/>
    <w:rPr>
      <w:rFonts w:asciiTheme="majorHAnsi" w:hAnsiTheme="majorHAnsi"/>
      <w:b/>
      <w:smallCaps/>
      <w:color w:val="4F81BD" w:themeColor="accent1"/>
    </w:rPr>
  </w:style>
  <w:style w:type="character" w:customStyle="1" w:styleId="Style2Car">
    <w:name w:val="Style2 Car"/>
    <w:basedOn w:val="Policepardfaut"/>
    <w:link w:val="Style2"/>
    <w:rsid w:val="00241BE9"/>
    <w:rPr>
      <w:rFonts w:asciiTheme="majorHAnsi" w:hAnsiTheme="majorHAnsi"/>
      <w:b/>
      <w:smallCaps/>
      <w:color w:val="4F81BD" w:themeColor="accent1"/>
      <w:sz w:val="20"/>
    </w:rPr>
  </w:style>
  <w:style w:type="paragraph" w:styleId="Rvision">
    <w:name w:val="Revision"/>
    <w:hidden/>
    <w:uiPriority w:val="99"/>
    <w:semiHidden/>
    <w:rsid w:val="0052647D"/>
    <w:pPr>
      <w:spacing w:after="0" w:line="240" w:lineRule="auto"/>
    </w:pPr>
    <w:rPr>
      <w:rFonts w:ascii="Avenir Next LT Pro" w:hAnsi="Avenir Next LT Pro"/>
      <w:sz w:val="20"/>
    </w:rPr>
  </w:style>
  <w:style w:type="character" w:styleId="Marquedecommentaire">
    <w:name w:val="annotation reference"/>
    <w:basedOn w:val="Policepardfaut"/>
    <w:uiPriority w:val="99"/>
    <w:semiHidden/>
    <w:unhideWhenUsed/>
    <w:rsid w:val="0052647D"/>
    <w:rPr>
      <w:sz w:val="16"/>
      <w:szCs w:val="16"/>
    </w:rPr>
  </w:style>
  <w:style w:type="paragraph" w:styleId="Commentaire">
    <w:name w:val="annotation text"/>
    <w:basedOn w:val="Normal"/>
    <w:link w:val="CommentaireCar"/>
    <w:uiPriority w:val="99"/>
    <w:unhideWhenUsed/>
    <w:rsid w:val="0052647D"/>
    <w:pPr>
      <w:spacing w:line="240" w:lineRule="auto"/>
    </w:pPr>
    <w:rPr>
      <w:szCs w:val="20"/>
    </w:rPr>
  </w:style>
  <w:style w:type="character" w:customStyle="1" w:styleId="CommentaireCar">
    <w:name w:val="Commentaire Car"/>
    <w:basedOn w:val="Policepardfaut"/>
    <w:link w:val="Commentaire"/>
    <w:uiPriority w:val="99"/>
    <w:rsid w:val="0052647D"/>
    <w:rPr>
      <w:rFonts w:ascii="Avenir Next LT Pro" w:hAnsi="Avenir Next LT Pro"/>
      <w:sz w:val="20"/>
      <w:szCs w:val="20"/>
    </w:rPr>
  </w:style>
  <w:style w:type="paragraph" w:styleId="Objetducommentaire">
    <w:name w:val="annotation subject"/>
    <w:basedOn w:val="Commentaire"/>
    <w:next w:val="Commentaire"/>
    <w:link w:val="ObjetducommentaireCar"/>
    <w:uiPriority w:val="99"/>
    <w:semiHidden/>
    <w:unhideWhenUsed/>
    <w:rsid w:val="0052647D"/>
    <w:rPr>
      <w:b/>
      <w:bCs/>
    </w:rPr>
  </w:style>
  <w:style w:type="character" w:customStyle="1" w:styleId="ObjetducommentaireCar">
    <w:name w:val="Objet du commentaire Car"/>
    <w:basedOn w:val="CommentaireCar"/>
    <w:link w:val="Objetducommentaire"/>
    <w:uiPriority w:val="99"/>
    <w:semiHidden/>
    <w:rsid w:val="0052647D"/>
    <w:rPr>
      <w:rFonts w:ascii="Avenir Next LT Pro" w:hAnsi="Avenir Next LT Pro"/>
      <w:b/>
      <w:bCs/>
      <w:sz w:val="20"/>
      <w:szCs w:val="20"/>
    </w:rPr>
  </w:style>
  <w:style w:type="paragraph" w:customStyle="1" w:styleId="name-article">
    <w:name w:val="name-article"/>
    <w:basedOn w:val="Normal"/>
    <w:rsid w:val="005018C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1">
    <w:name w:val="Date1"/>
    <w:basedOn w:val="Normal"/>
    <w:rsid w:val="005018C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ecouleur-Accent11">
    <w:name w:val="Liste couleur - Accent 11"/>
    <w:basedOn w:val="Normal"/>
    <w:qFormat/>
    <w:rsid w:val="00E27710"/>
    <w:pPr>
      <w:spacing w:line="240" w:lineRule="auto"/>
      <w:ind w:left="720"/>
      <w:contextualSpacing/>
      <w:jc w:val="both"/>
    </w:pPr>
    <w:rPr>
      <w:rFonts w:ascii="Times New Roman" w:eastAsia="Times New Roman" w:hAnsi="Times New Roman" w:cs="Times New Roman"/>
      <w:sz w:val="22"/>
      <w:szCs w:val="24"/>
      <w:lang w:eastAsia="fr-FR"/>
    </w:rPr>
  </w:style>
  <w:style w:type="character" w:styleId="Mentionnonrsolue">
    <w:name w:val="Unresolved Mention"/>
    <w:basedOn w:val="Policepardfaut"/>
    <w:uiPriority w:val="99"/>
    <w:semiHidden/>
    <w:unhideWhenUsed/>
    <w:rsid w:val="00B81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6559">
      <w:bodyDiv w:val="1"/>
      <w:marLeft w:val="0"/>
      <w:marRight w:val="0"/>
      <w:marTop w:val="0"/>
      <w:marBottom w:val="0"/>
      <w:divBdr>
        <w:top w:val="none" w:sz="0" w:space="0" w:color="auto"/>
        <w:left w:val="none" w:sz="0" w:space="0" w:color="auto"/>
        <w:bottom w:val="none" w:sz="0" w:space="0" w:color="auto"/>
        <w:right w:val="none" w:sz="0" w:space="0" w:color="auto"/>
      </w:divBdr>
    </w:div>
    <w:div w:id="233316754">
      <w:bodyDiv w:val="1"/>
      <w:marLeft w:val="0"/>
      <w:marRight w:val="0"/>
      <w:marTop w:val="0"/>
      <w:marBottom w:val="0"/>
      <w:divBdr>
        <w:top w:val="none" w:sz="0" w:space="0" w:color="auto"/>
        <w:left w:val="none" w:sz="0" w:space="0" w:color="auto"/>
        <w:bottom w:val="none" w:sz="0" w:space="0" w:color="auto"/>
        <w:right w:val="none" w:sz="0" w:space="0" w:color="auto"/>
      </w:divBdr>
      <w:divsChild>
        <w:div w:id="1380864046">
          <w:marLeft w:val="0"/>
          <w:marRight w:val="0"/>
          <w:marTop w:val="0"/>
          <w:marBottom w:val="0"/>
          <w:divBdr>
            <w:top w:val="none" w:sz="0" w:space="0" w:color="auto"/>
            <w:left w:val="none" w:sz="0" w:space="0" w:color="auto"/>
            <w:bottom w:val="none" w:sz="0" w:space="0" w:color="auto"/>
            <w:right w:val="none" w:sz="0" w:space="0" w:color="auto"/>
          </w:divBdr>
        </w:div>
        <w:div w:id="1569345230">
          <w:marLeft w:val="0"/>
          <w:marRight w:val="0"/>
          <w:marTop w:val="0"/>
          <w:marBottom w:val="0"/>
          <w:divBdr>
            <w:top w:val="none" w:sz="0" w:space="0" w:color="auto"/>
            <w:left w:val="none" w:sz="0" w:space="0" w:color="auto"/>
            <w:bottom w:val="none" w:sz="0" w:space="0" w:color="auto"/>
            <w:right w:val="none" w:sz="0" w:space="0" w:color="auto"/>
          </w:divBdr>
        </w:div>
      </w:divsChild>
    </w:div>
    <w:div w:id="253511112">
      <w:bodyDiv w:val="1"/>
      <w:marLeft w:val="0"/>
      <w:marRight w:val="0"/>
      <w:marTop w:val="0"/>
      <w:marBottom w:val="0"/>
      <w:divBdr>
        <w:top w:val="none" w:sz="0" w:space="0" w:color="auto"/>
        <w:left w:val="none" w:sz="0" w:space="0" w:color="auto"/>
        <w:bottom w:val="none" w:sz="0" w:space="0" w:color="auto"/>
        <w:right w:val="none" w:sz="0" w:space="0" w:color="auto"/>
      </w:divBdr>
      <w:divsChild>
        <w:div w:id="1232816527">
          <w:marLeft w:val="0"/>
          <w:marRight w:val="0"/>
          <w:marTop w:val="0"/>
          <w:marBottom w:val="120"/>
          <w:divBdr>
            <w:top w:val="none" w:sz="0" w:space="0" w:color="auto"/>
            <w:left w:val="none" w:sz="0" w:space="0" w:color="auto"/>
            <w:bottom w:val="none" w:sz="0" w:space="0" w:color="auto"/>
            <w:right w:val="none" w:sz="0" w:space="0" w:color="auto"/>
          </w:divBdr>
        </w:div>
        <w:div w:id="1256088056">
          <w:marLeft w:val="0"/>
          <w:marRight w:val="0"/>
          <w:marTop w:val="0"/>
          <w:marBottom w:val="120"/>
          <w:divBdr>
            <w:top w:val="none" w:sz="0" w:space="0" w:color="auto"/>
            <w:left w:val="none" w:sz="0" w:space="0" w:color="auto"/>
            <w:bottom w:val="none" w:sz="0" w:space="0" w:color="auto"/>
            <w:right w:val="none" w:sz="0" w:space="0" w:color="auto"/>
          </w:divBdr>
        </w:div>
      </w:divsChild>
    </w:div>
    <w:div w:id="274559748">
      <w:bodyDiv w:val="1"/>
      <w:marLeft w:val="0"/>
      <w:marRight w:val="0"/>
      <w:marTop w:val="0"/>
      <w:marBottom w:val="0"/>
      <w:divBdr>
        <w:top w:val="none" w:sz="0" w:space="0" w:color="auto"/>
        <w:left w:val="none" w:sz="0" w:space="0" w:color="auto"/>
        <w:bottom w:val="none" w:sz="0" w:space="0" w:color="auto"/>
        <w:right w:val="none" w:sz="0" w:space="0" w:color="auto"/>
      </w:divBdr>
    </w:div>
    <w:div w:id="357705500">
      <w:bodyDiv w:val="1"/>
      <w:marLeft w:val="0"/>
      <w:marRight w:val="0"/>
      <w:marTop w:val="0"/>
      <w:marBottom w:val="0"/>
      <w:divBdr>
        <w:top w:val="none" w:sz="0" w:space="0" w:color="auto"/>
        <w:left w:val="none" w:sz="0" w:space="0" w:color="auto"/>
        <w:bottom w:val="none" w:sz="0" w:space="0" w:color="auto"/>
        <w:right w:val="none" w:sz="0" w:space="0" w:color="auto"/>
      </w:divBdr>
    </w:div>
    <w:div w:id="480581924">
      <w:bodyDiv w:val="1"/>
      <w:marLeft w:val="0"/>
      <w:marRight w:val="0"/>
      <w:marTop w:val="0"/>
      <w:marBottom w:val="0"/>
      <w:divBdr>
        <w:top w:val="none" w:sz="0" w:space="0" w:color="auto"/>
        <w:left w:val="none" w:sz="0" w:space="0" w:color="auto"/>
        <w:bottom w:val="none" w:sz="0" w:space="0" w:color="auto"/>
        <w:right w:val="none" w:sz="0" w:space="0" w:color="auto"/>
      </w:divBdr>
    </w:div>
    <w:div w:id="515578005">
      <w:bodyDiv w:val="1"/>
      <w:marLeft w:val="0"/>
      <w:marRight w:val="0"/>
      <w:marTop w:val="0"/>
      <w:marBottom w:val="0"/>
      <w:divBdr>
        <w:top w:val="none" w:sz="0" w:space="0" w:color="auto"/>
        <w:left w:val="none" w:sz="0" w:space="0" w:color="auto"/>
        <w:bottom w:val="none" w:sz="0" w:space="0" w:color="auto"/>
        <w:right w:val="none" w:sz="0" w:space="0" w:color="auto"/>
      </w:divBdr>
    </w:div>
    <w:div w:id="546912731">
      <w:bodyDiv w:val="1"/>
      <w:marLeft w:val="0"/>
      <w:marRight w:val="0"/>
      <w:marTop w:val="0"/>
      <w:marBottom w:val="0"/>
      <w:divBdr>
        <w:top w:val="none" w:sz="0" w:space="0" w:color="auto"/>
        <w:left w:val="none" w:sz="0" w:space="0" w:color="auto"/>
        <w:bottom w:val="none" w:sz="0" w:space="0" w:color="auto"/>
        <w:right w:val="none" w:sz="0" w:space="0" w:color="auto"/>
      </w:divBdr>
    </w:div>
    <w:div w:id="560873571">
      <w:bodyDiv w:val="1"/>
      <w:marLeft w:val="0"/>
      <w:marRight w:val="0"/>
      <w:marTop w:val="0"/>
      <w:marBottom w:val="0"/>
      <w:divBdr>
        <w:top w:val="none" w:sz="0" w:space="0" w:color="auto"/>
        <w:left w:val="none" w:sz="0" w:space="0" w:color="auto"/>
        <w:bottom w:val="none" w:sz="0" w:space="0" w:color="auto"/>
        <w:right w:val="none" w:sz="0" w:space="0" w:color="auto"/>
      </w:divBdr>
    </w:div>
    <w:div w:id="578708168">
      <w:bodyDiv w:val="1"/>
      <w:marLeft w:val="0"/>
      <w:marRight w:val="0"/>
      <w:marTop w:val="0"/>
      <w:marBottom w:val="0"/>
      <w:divBdr>
        <w:top w:val="none" w:sz="0" w:space="0" w:color="auto"/>
        <w:left w:val="none" w:sz="0" w:space="0" w:color="auto"/>
        <w:bottom w:val="none" w:sz="0" w:space="0" w:color="auto"/>
        <w:right w:val="none" w:sz="0" w:space="0" w:color="auto"/>
      </w:divBdr>
    </w:div>
    <w:div w:id="819735034">
      <w:bodyDiv w:val="1"/>
      <w:marLeft w:val="0"/>
      <w:marRight w:val="0"/>
      <w:marTop w:val="0"/>
      <w:marBottom w:val="0"/>
      <w:divBdr>
        <w:top w:val="none" w:sz="0" w:space="0" w:color="auto"/>
        <w:left w:val="none" w:sz="0" w:space="0" w:color="auto"/>
        <w:bottom w:val="none" w:sz="0" w:space="0" w:color="auto"/>
        <w:right w:val="none" w:sz="0" w:space="0" w:color="auto"/>
      </w:divBdr>
    </w:div>
    <w:div w:id="879511221">
      <w:bodyDiv w:val="1"/>
      <w:marLeft w:val="0"/>
      <w:marRight w:val="0"/>
      <w:marTop w:val="0"/>
      <w:marBottom w:val="0"/>
      <w:divBdr>
        <w:top w:val="none" w:sz="0" w:space="0" w:color="auto"/>
        <w:left w:val="none" w:sz="0" w:space="0" w:color="auto"/>
        <w:bottom w:val="none" w:sz="0" w:space="0" w:color="auto"/>
        <w:right w:val="none" w:sz="0" w:space="0" w:color="auto"/>
      </w:divBdr>
    </w:div>
    <w:div w:id="909389941">
      <w:bodyDiv w:val="1"/>
      <w:marLeft w:val="0"/>
      <w:marRight w:val="0"/>
      <w:marTop w:val="0"/>
      <w:marBottom w:val="0"/>
      <w:divBdr>
        <w:top w:val="none" w:sz="0" w:space="0" w:color="auto"/>
        <w:left w:val="none" w:sz="0" w:space="0" w:color="auto"/>
        <w:bottom w:val="none" w:sz="0" w:space="0" w:color="auto"/>
        <w:right w:val="none" w:sz="0" w:space="0" w:color="auto"/>
      </w:divBdr>
    </w:div>
    <w:div w:id="919750890">
      <w:bodyDiv w:val="1"/>
      <w:marLeft w:val="0"/>
      <w:marRight w:val="0"/>
      <w:marTop w:val="0"/>
      <w:marBottom w:val="0"/>
      <w:divBdr>
        <w:top w:val="none" w:sz="0" w:space="0" w:color="auto"/>
        <w:left w:val="none" w:sz="0" w:space="0" w:color="auto"/>
        <w:bottom w:val="none" w:sz="0" w:space="0" w:color="auto"/>
        <w:right w:val="none" w:sz="0" w:space="0" w:color="auto"/>
      </w:divBdr>
    </w:div>
    <w:div w:id="986326182">
      <w:bodyDiv w:val="1"/>
      <w:marLeft w:val="0"/>
      <w:marRight w:val="0"/>
      <w:marTop w:val="0"/>
      <w:marBottom w:val="0"/>
      <w:divBdr>
        <w:top w:val="none" w:sz="0" w:space="0" w:color="auto"/>
        <w:left w:val="none" w:sz="0" w:space="0" w:color="auto"/>
        <w:bottom w:val="none" w:sz="0" w:space="0" w:color="auto"/>
        <w:right w:val="none" w:sz="0" w:space="0" w:color="auto"/>
      </w:divBdr>
      <w:divsChild>
        <w:div w:id="430249269">
          <w:marLeft w:val="720"/>
          <w:marRight w:val="0"/>
          <w:marTop w:val="0"/>
          <w:marBottom w:val="0"/>
          <w:divBdr>
            <w:top w:val="none" w:sz="0" w:space="0" w:color="auto"/>
            <w:left w:val="none" w:sz="0" w:space="0" w:color="auto"/>
            <w:bottom w:val="none" w:sz="0" w:space="0" w:color="auto"/>
            <w:right w:val="none" w:sz="0" w:space="0" w:color="auto"/>
          </w:divBdr>
        </w:div>
        <w:div w:id="594285261">
          <w:marLeft w:val="720"/>
          <w:marRight w:val="0"/>
          <w:marTop w:val="0"/>
          <w:marBottom w:val="0"/>
          <w:divBdr>
            <w:top w:val="none" w:sz="0" w:space="0" w:color="auto"/>
            <w:left w:val="none" w:sz="0" w:space="0" w:color="auto"/>
            <w:bottom w:val="none" w:sz="0" w:space="0" w:color="auto"/>
            <w:right w:val="none" w:sz="0" w:space="0" w:color="auto"/>
          </w:divBdr>
        </w:div>
        <w:div w:id="1312632210">
          <w:marLeft w:val="720"/>
          <w:marRight w:val="0"/>
          <w:marTop w:val="0"/>
          <w:marBottom w:val="0"/>
          <w:divBdr>
            <w:top w:val="none" w:sz="0" w:space="0" w:color="auto"/>
            <w:left w:val="none" w:sz="0" w:space="0" w:color="auto"/>
            <w:bottom w:val="none" w:sz="0" w:space="0" w:color="auto"/>
            <w:right w:val="none" w:sz="0" w:space="0" w:color="auto"/>
          </w:divBdr>
        </w:div>
        <w:div w:id="1436294081">
          <w:marLeft w:val="720"/>
          <w:marRight w:val="0"/>
          <w:marTop w:val="0"/>
          <w:marBottom w:val="0"/>
          <w:divBdr>
            <w:top w:val="none" w:sz="0" w:space="0" w:color="auto"/>
            <w:left w:val="none" w:sz="0" w:space="0" w:color="auto"/>
            <w:bottom w:val="none" w:sz="0" w:space="0" w:color="auto"/>
            <w:right w:val="none" w:sz="0" w:space="0" w:color="auto"/>
          </w:divBdr>
        </w:div>
      </w:divsChild>
    </w:div>
    <w:div w:id="1011682263">
      <w:bodyDiv w:val="1"/>
      <w:marLeft w:val="0"/>
      <w:marRight w:val="0"/>
      <w:marTop w:val="0"/>
      <w:marBottom w:val="0"/>
      <w:divBdr>
        <w:top w:val="none" w:sz="0" w:space="0" w:color="auto"/>
        <w:left w:val="none" w:sz="0" w:space="0" w:color="auto"/>
        <w:bottom w:val="none" w:sz="0" w:space="0" w:color="auto"/>
        <w:right w:val="none" w:sz="0" w:space="0" w:color="auto"/>
      </w:divBdr>
    </w:div>
    <w:div w:id="1078866951">
      <w:bodyDiv w:val="1"/>
      <w:marLeft w:val="0"/>
      <w:marRight w:val="0"/>
      <w:marTop w:val="0"/>
      <w:marBottom w:val="0"/>
      <w:divBdr>
        <w:top w:val="none" w:sz="0" w:space="0" w:color="auto"/>
        <w:left w:val="none" w:sz="0" w:space="0" w:color="auto"/>
        <w:bottom w:val="none" w:sz="0" w:space="0" w:color="auto"/>
        <w:right w:val="none" w:sz="0" w:space="0" w:color="auto"/>
      </w:divBdr>
    </w:div>
    <w:div w:id="1087311045">
      <w:bodyDiv w:val="1"/>
      <w:marLeft w:val="0"/>
      <w:marRight w:val="0"/>
      <w:marTop w:val="0"/>
      <w:marBottom w:val="0"/>
      <w:divBdr>
        <w:top w:val="none" w:sz="0" w:space="0" w:color="auto"/>
        <w:left w:val="none" w:sz="0" w:space="0" w:color="auto"/>
        <w:bottom w:val="none" w:sz="0" w:space="0" w:color="auto"/>
        <w:right w:val="none" w:sz="0" w:space="0" w:color="auto"/>
      </w:divBdr>
    </w:div>
    <w:div w:id="1111588484">
      <w:bodyDiv w:val="1"/>
      <w:marLeft w:val="0"/>
      <w:marRight w:val="0"/>
      <w:marTop w:val="0"/>
      <w:marBottom w:val="0"/>
      <w:divBdr>
        <w:top w:val="none" w:sz="0" w:space="0" w:color="auto"/>
        <w:left w:val="none" w:sz="0" w:space="0" w:color="auto"/>
        <w:bottom w:val="none" w:sz="0" w:space="0" w:color="auto"/>
        <w:right w:val="none" w:sz="0" w:space="0" w:color="auto"/>
      </w:divBdr>
      <w:divsChild>
        <w:div w:id="70809459">
          <w:marLeft w:val="1166"/>
          <w:marRight w:val="0"/>
          <w:marTop w:val="0"/>
          <w:marBottom w:val="0"/>
          <w:divBdr>
            <w:top w:val="none" w:sz="0" w:space="0" w:color="auto"/>
            <w:left w:val="none" w:sz="0" w:space="0" w:color="auto"/>
            <w:bottom w:val="none" w:sz="0" w:space="0" w:color="auto"/>
            <w:right w:val="none" w:sz="0" w:space="0" w:color="auto"/>
          </w:divBdr>
        </w:div>
        <w:div w:id="119766900">
          <w:marLeft w:val="720"/>
          <w:marRight w:val="0"/>
          <w:marTop w:val="0"/>
          <w:marBottom w:val="0"/>
          <w:divBdr>
            <w:top w:val="none" w:sz="0" w:space="0" w:color="auto"/>
            <w:left w:val="none" w:sz="0" w:space="0" w:color="auto"/>
            <w:bottom w:val="none" w:sz="0" w:space="0" w:color="auto"/>
            <w:right w:val="none" w:sz="0" w:space="0" w:color="auto"/>
          </w:divBdr>
        </w:div>
        <w:div w:id="1637103899">
          <w:marLeft w:val="1166"/>
          <w:marRight w:val="0"/>
          <w:marTop w:val="0"/>
          <w:marBottom w:val="0"/>
          <w:divBdr>
            <w:top w:val="none" w:sz="0" w:space="0" w:color="auto"/>
            <w:left w:val="none" w:sz="0" w:space="0" w:color="auto"/>
            <w:bottom w:val="none" w:sz="0" w:space="0" w:color="auto"/>
            <w:right w:val="none" w:sz="0" w:space="0" w:color="auto"/>
          </w:divBdr>
        </w:div>
        <w:div w:id="1721590549">
          <w:marLeft w:val="720"/>
          <w:marRight w:val="0"/>
          <w:marTop w:val="0"/>
          <w:marBottom w:val="0"/>
          <w:divBdr>
            <w:top w:val="none" w:sz="0" w:space="0" w:color="auto"/>
            <w:left w:val="none" w:sz="0" w:space="0" w:color="auto"/>
            <w:bottom w:val="none" w:sz="0" w:space="0" w:color="auto"/>
            <w:right w:val="none" w:sz="0" w:space="0" w:color="auto"/>
          </w:divBdr>
        </w:div>
      </w:divsChild>
    </w:div>
    <w:div w:id="1120610768">
      <w:bodyDiv w:val="1"/>
      <w:marLeft w:val="0"/>
      <w:marRight w:val="0"/>
      <w:marTop w:val="0"/>
      <w:marBottom w:val="0"/>
      <w:divBdr>
        <w:top w:val="none" w:sz="0" w:space="0" w:color="auto"/>
        <w:left w:val="none" w:sz="0" w:space="0" w:color="auto"/>
        <w:bottom w:val="none" w:sz="0" w:space="0" w:color="auto"/>
        <w:right w:val="none" w:sz="0" w:space="0" w:color="auto"/>
      </w:divBdr>
    </w:div>
    <w:div w:id="1183739249">
      <w:bodyDiv w:val="1"/>
      <w:marLeft w:val="0"/>
      <w:marRight w:val="0"/>
      <w:marTop w:val="0"/>
      <w:marBottom w:val="0"/>
      <w:divBdr>
        <w:top w:val="none" w:sz="0" w:space="0" w:color="auto"/>
        <w:left w:val="none" w:sz="0" w:space="0" w:color="auto"/>
        <w:bottom w:val="none" w:sz="0" w:space="0" w:color="auto"/>
        <w:right w:val="none" w:sz="0" w:space="0" w:color="auto"/>
      </w:divBdr>
    </w:div>
    <w:div w:id="1207451637">
      <w:bodyDiv w:val="1"/>
      <w:marLeft w:val="0"/>
      <w:marRight w:val="0"/>
      <w:marTop w:val="0"/>
      <w:marBottom w:val="0"/>
      <w:divBdr>
        <w:top w:val="none" w:sz="0" w:space="0" w:color="auto"/>
        <w:left w:val="none" w:sz="0" w:space="0" w:color="auto"/>
        <w:bottom w:val="none" w:sz="0" w:space="0" w:color="auto"/>
        <w:right w:val="none" w:sz="0" w:space="0" w:color="auto"/>
      </w:divBdr>
    </w:div>
    <w:div w:id="1254433276">
      <w:bodyDiv w:val="1"/>
      <w:marLeft w:val="0"/>
      <w:marRight w:val="0"/>
      <w:marTop w:val="0"/>
      <w:marBottom w:val="0"/>
      <w:divBdr>
        <w:top w:val="none" w:sz="0" w:space="0" w:color="auto"/>
        <w:left w:val="none" w:sz="0" w:space="0" w:color="auto"/>
        <w:bottom w:val="none" w:sz="0" w:space="0" w:color="auto"/>
        <w:right w:val="none" w:sz="0" w:space="0" w:color="auto"/>
      </w:divBdr>
    </w:div>
    <w:div w:id="1268152281">
      <w:bodyDiv w:val="1"/>
      <w:marLeft w:val="0"/>
      <w:marRight w:val="0"/>
      <w:marTop w:val="0"/>
      <w:marBottom w:val="0"/>
      <w:divBdr>
        <w:top w:val="none" w:sz="0" w:space="0" w:color="auto"/>
        <w:left w:val="none" w:sz="0" w:space="0" w:color="auto"/>
        <w:bottom w:val="none" w:sz="0" w:space="0" w:color="auto"/>
        <w:right w:val="none" w:sz="0" w:space="0" w:color="auto"/>
      </w:divBdr>
      <w:divsChild>
        <w:div w:id="2065710340">
          <w:marLeft w:val="0"/>
          <w:marRight w:val="0"/>
          <w:marTop w:val="0"/>
          <w:marBottom w:val="0"/>
          <w:divBdr>
            <w:top w:val="none" w:sz="0" w:space="0" w:color="auto"/>
            <w:left w:val="none" w:sz="0" w:space="0" w:color="auto"/>
            <w:bottom w:val="none" w:sz="0" w:space="0" w:color="auto"/>
            <w:right w:val="none" w:sz="0" w:space="0" w:color="auto"/>
          </w:divBdr>
        </w:div>
      </w:divsChild>
    </w:div>
    <w:div w:id="1385836764">
      <w:bodyDiv w:val="1"/>
      <w:marLeft w:val="0"/>
      <w:marRight w:val="0"/>
      <w:marTop w:val="0"/>
      <w:marBottom w:val="0"/>
      <w:divBdr>
        <w:top w:val="none" w:sz="0" w:space="0" w:color="auto"/>
        <w:left w:val="none" w:sz="0" w:space="0" w:color="auto"/>
        <w:bottom w:val="none" w:sz="0" w:space="0" w:color="auto"/>
        <w:right w:val="none" w:sz="0" w:space="0" w:color="auto"/>
      </w:divBdr>
      <w:divsChild>
        <w:div w:id="553347271">
          <w:marLeft w:val="720"/>
          <w:marRight w:val="0"/>
          <w:marTop w:val="0"/>
          <w:marBottom w:val="0"/>
          <w:divBdr>
            <w:top w:val="none" w:sz="0" w:space="0" w:color="auto"/>
            <w:left w:val="none" w:sz="0" w:space="0" w:color="auto"/>
            <w:bottom w:val="none" w:sz="0" w:space="0" w:color="auto"/>
            <w:right w:val="none" w:sz="0" w:space="0" w:color="auto"/>
          </w:divBdr>
        </w:div>
        <w:div w:id="683821435">
          <w:marLeft w:val="720"/>
          <w:marRight w:val="0"/>
          <w:marTop w:val="0"/>
          <w:marBottom w:val="0"/>
          <w:divBdr>
            <w:top w:val="none" w:sz="0" w:space="0" w:color="auto"/>
            <w:left w:val="none" w:sz="0" w:space="0" w:color="auto"/>
            <w:bottom w:val="none" w:sz="0" w:space="0" w:color="auto"/>
            <w:right w:val="none" w:sz="0" w:space="0" w:color="auto"/>
          </w:divBdr>
        </w:div>
      </w:divsChild>
    </w:div>
    <w:div w:id="1461075786">
      <w:bodyDiv w:val="1"/>
      <w:marLeft w:val="0"/>
      <w:marRight w:val="0"/>
      <w:marTop w:val="0"/>
      <w:marBottom w:val="0"/>
      <w:divBdr>
        <w:top w:val="none" w:sz="0" w:space="0" w:color="auto"/>
        <w:left w:val="none" w:sz="0" w:space="0" w:color="auto"/>
        <w:bottom w:val="none" w:sz="0" w:space="0" w:color="auto"/>
        <w:right w:val="none" w:sz="0" w:space="0" w:color="auto"/>
      </w:divBdr>
    </w:div>
    <w:div w:id="1468430551">
      <w:bodyDiv w:val="1"/>
      <w:marLeft w:val="0"/>
      <w:marRight w:val="0"/>
      <w:marTop w:val="0"/>
      <w:marBottom w:val="0"/>
      <w:divBdr>
        <w:top w:val="none" w:sz="0" w:space="0" w:color="auto"/>
        <w:left w:val="none" w:sz="0" w:space="0" w:color="auto"/>
        <w:bottom w:val="none" w:sz="0" w:space="0" w:color="auto"/>
        <w:right w:val="none" w:sz="0" w:space="0" w:color="auto"/>
      </w:divBdr>
    </w:div>
    <w:div w:id="1484081787">
      <w:bodyDiv w:val="1"/>
      <w:marLeft w:val="0"/>
      <w:marRight w:val="0"/>
      <w:marTop w:val="0"/>
      <w:marBottom w:val="0"/>
      <w:divBdr>
        <w:top w:val="none" w:sz="0" w:space="0" w:color="auto"/>
        <w:left w:val="none" w:sz="0" w:space="0" w:color="auto"/>
        <w:bottom w:val="none" w:sz="0" w:space="0" w:color="auto"/>
        <w:right w:val="none" w:sz="0" w:space="0" w:color="auto"/>
      </w:divBdr>
      <w:divsChild>
        <w:div w:id="1110854960">
          <w:marLeft w:val="0"/>
          <w:marRight w:val="0"/>
          <w:marTop w:val="0"/>
          <w:marBottom w:val="0"/>
          <w:divBdr>
            <w:top w:val="none" w:sz="0" w:space="0" w:color="auto"/>
            <w:left w:val="none" w:sz="0" w:space="0" w:color="auto"/>
            <w:bottom w:val="none" w:sz="0" w:space="0" w:color="auto"/>
            <w:right w:val="none" w:sz="0" w:space="0" w:color="auto"/>
          </w:divBdr>
        </w:div>
      </w:divsChild>
    </w:div>
    <w:div w:id="1513449206">
      <w:bodyDiv w:val="1"/>
      <w:marLeft w:val="0"/>
      <w:marRight w:val="0"/>
      <w:marTop w:val="0"/>
      <w:marBottom w:val="0"/>
      <w:divBdr>
        <w:top w:val="none" w:sz="0" w:space="0" w:color="auto"/>
        <w:left w:val="none" w:sz="0" w:space="0" w:color="auto"/>
        <w:bottom w:val="none" w:sz="0" w:space="0" w:color="auto"/>
        <w:right w:val="none" w:sz="0" w:space="0" w:color="auto"/>
      </w:divBdr>
    </w:div>
    <w:div w:id="1548028342">
      <w:bodyDiv w:val="1"/>
      <w:marLeft w:val="0"/>
      <w:marRight w:val="0"/>
      <w:marTop w:val="0"/>
      <w:marBottom w:val="0"/>
      <w:divBdr>
        <w:top w:val="none" w:sz="0" w:space="0" w:color="auto"/>
        <w:left w:val="none" w:sz="0" w:space="0" w:color="auto"/>
        <w:bottom w:val="none" w:sz="0" w:space="0" w:color="auto"/>
        <w:right w:val="none" w:sz="0" w:space="0" w:color="auto"/>
      </w:divBdr>
      <w:divsChild>
        <w:div w:id="111366205">
          <w:marLeft w:val="0"/>
          <w:marRight w:val="0"/>
          <w:marTop w:val="0"/>
          <w:marBottom w:val="0"/>
          <w:divBdr>
            <w:top w:val="none" w:sz="0" w:space="0" w:color="auto"/>
            <w:left w:val="none" w:sz="0" w:space="0" w:color="auto"/>
            <w:bottom w:val="none" w:sz="0" w:space="0" w:color="auto"/>
            <w:right w:val="none" w:sz="0" w:space="0" w:color="auto"/>
          </w:divBdr>
          <w:divsChild>
            <w:div w:id="2116517677">
              <w:marLeft w:val="0"/>
              <w:marRight w:val="0"/>
              <w:marTop w:val="0"/>
              <w:marBottom w:val="0"/>
              <w:divBdr>
                <w:top w:val="none" w:sz="0" w:space="0" w:color="auto"/>
                <w:left w:val="none" w:sz="0" w:space="0" w:color="auto"/>
                <w:bottom w:val="none" w:sz="0" w:space="0" w:color="auto"/>
                <w:right w:val="none" w:sz="0" w:space="0" w:color="auto"/>
              </w:divBdr>
            </w:div>
          </w:divsChild>
        </w:div>
        <w:div w:id="744228454">
          <w:marLeft w:val="0"/>
          <w:marRight w:val="0"/>
          <w:marTop w:val="0"/>
          <w:marBottom w:val="0"/>
          <w:divBdr>
            <w:top w:val="none" w:sz="0" w:space="0" w:color="auto"/>
            <w:left w:val="none" w:sz="0" w:space="0" w:color="auto"/>
            <w:bottom w:val="none" w:sz="0" w:space="0" w:color="auto"/>
            <w:right w:val="none" w:sz="0" w:space="0" w:color="auto"/>
          </w:divBdr>
        </w:div>
        <w:div w:id="1400250872">
          <w:marLeft w:val="0"/>
          <w:marRight w:val="0"/>
          <w:marTop w:val="0"/>
          <w:marBottom w:val="0"/>
          <w:divBdr>
            <w:top w:val="none" w:sz="0" w:space="0" w:color="auto"/>
            <w:left w:val="none" w:sz="0" w:space="0" w:color="auto"/>
            <w:bottom w:val="none" w:sz="0" w:space="0" w:color="auto"/>
            <w:right w:val="none" w:sz="0" w:space="0" w:color="auto"/>
          </w:divBdr>
        </w:div>
        <w:div w:id="1864660237">
          <w:marLeft w:val="0"/>
          <w:marRight w:val="0"/>
          <w:marTop w:val="0"/>
          <w:marBottom w:val="0"/>
          <w:divBdr>
            <w:top w:val="none" w:sz="0" w:space="0" w:color="auto"/>
            <w:left w:val="none" w:sz="0" w:space="0" w:color="auto"/>
            <w:bottom w:val="none" w:sz="0" w:space="0" w:color="auto"/>
            <w:right w:val="none" w:sz="0" w:space="0" w:color="auto"/>
          </w:divBdr>
          <w:divsChild>
            <w:div w:id="1205019336">
              <w:marLeft w:val="0"/>
              <w:marRight w:val="0"/>
              <w:marTop w:val="0"/>
              <w:marBottom w:val="0"/>
              <w:divBdr>
                <w:top w:val="none" w:sz="0" w:space="0" w:color="auto"/>
                <w:left w:val="none" w:sz="0" w:space="0" w:color="auto"/>
                <w:bottom w:val="none" w:sz="0" w:space="0" w:color="auto"/>
                <w:right w:val="none" w:sz="0" w:space="0" w:color="auto"/>
              </w:divBdr>
            </w:div>
          </w:divsChild>
        </w:div>
        <w:div w:id="1981299325">
          <w:marLeft w:val="0"/>
          <w:marRight w:val="0"/>
          <w:marTop w:val="0"/>
          <w:marBottom w:val="0"/>
          <w:divBdr>
            <w:top w:val="none" w:sz="0" w:space="0" w:color="auto"/>
            <w:left w:val="none" w:sz="0" w:space="0" w:color="auto"/>
            <w:bottom w:val="none" w:sz="0" w:space="0" w:color="auto"/>
            <w:right w:val="none" w:sz="0" w:space="0" w:color="auto"/>
          </w:divBdr>
          <w:divsChild>
            <w:div w:id="283385514">
              <w:marLeft w:val="0"/>
              <w:marRight w:val="0"/>
              <w:marTop w:val="0"/>
              <w:marBottom w:val="0"/>
              <w:divBdr>
                <w:top w:val="none" w:sz="0" w:space="0" w:color="auto"/>
                <w:left w:val="none" w:sz="0" w:space="0" w:color="auto"/>
                <w:bottom w:val="none" w:sz="0" w:space="0" w:color="auto"/>
                <w:right w:val="none" w:sz="0" w:space="0" w:color="auto"/>
              </w:divBdr>
            </w:div>
          </w:divsChild>
        </w:div>
        <w:div w:id="2064059643">
          <w:marLeft w:val="0"/>
          <w:marRight w:val="0"/>
          <w:marTop w:val="0"/>
          <w:marBottom w:val="0"/>
          <w:divBdr>
            <w:top w:val="none" w:sz="0" w:space="0" w:color="auto"/>
            <w:left w:val="none" w:sz="0" w:space="0" w:color="auto"/>
            <w:bottom w:val="none" w:sz="0" w:space="0" w:color="auto"/>
            <w:right w:val="none" w:sz="0" w:space="0" w:color="auto"/>
          </w:divBdr>
        </w:div>
      </w:divsChild>
    </w:div>
    <w:div w:id="1561096713">
      <w:bodyDiv w:val="1"/>
      <w:marLeft w:val="0"/>
      <w:marRight w:val="0"/>
      <w:marTop w:val="0"/>
      <w:marBottom w:val="0"/>
      <w:divBdr>
        <w:top w:val="none" w:sz="0" w:space="0" w:color="auto"/>
        <w:left w:val="none" w:sz="0" w:space="0" w:color="auto"/>
        <w:bottom w:val="none" w:sz="0" w:space="0" w:color="auto"/>
        <w:right w:val="none" w:sz="0" w:space="0" w:color="auto"/>
      </w:divBdr>
    </w:div>
    <w:div w:id="1604918262">
      <w:bodyDiv w:val="1"/>
      <w:marLeft w:val="0"/>
      <w:marRight w:val="0"/>
      <w:marTop w:val="0"/>
      <w:marBottom w:val="0"/>
      <w:divBdr>
        <w:top w:val="none" w:sz="0" w:space="0" w:color="auto"/>
        <w:left w:val="none" w:sz="0" w:space="0" w:color="auto"/>
        <w:bottom w:val="none" w:sz="0" w:space="0" w:color="auto"/>
        <w:right w:val="none" w:sz="0" w:space="0" w:color="auto"/>
      </w:divBdr>
    </w:div>
    <w:div w:id="1613511878">
      <w:bodyDiv w:val="1"/>
      <w:marLeft w:val="0"/>
      <w:marRight w:val="0"/>
      <w:marTop w:val="0"/>
      <w:marBottom w:val="0"/>
      <w:divBdr>
        <w:top w:val="none" w:sz="0" w:space="0" w:color="auto"/>
        <w:left w:val="none" w:sz="0" w:space="0" w:color="auto"/>
        <w:bottom w:val="none" w:sz="0" w:space="0" w:color="auto"/>
        <w:right w:val="none" w:sz="0" w:space="0" w:color="auto"/>
      </w:divBdr>
    </w:div>
    <w:div w:id="1621178788">
      <w:bodyDiv w:val="1"/>
      <w:marLeft w:val="0"/>
      <w:marRight w:val="0"/>
      <w:marTop w:val="0"/>
      <w:marBottom w:val="0"/>
      <w:divBdr>
        <w:top w:val="none" w:sz="0" w:space="0" w:color="auto"/>
        <w:left w:val="none" w:sz="0" w:space="0" w:color="auto"/>
        <w:bottom w:val="none" w:sz="0" w:space="0" w:color="auto"/>
        <w:right w:val="none" w:sz="0" w:space="0" w:color="auto"/>
      </w:divBdr>
    </w:div>
    <w:div w:id="1630548019">
      <w:bodyDiv w:val="1"/>
      <w:marLeft w:val="0"/>
      <w:marRight w:val="0"/>
      <w:marTop w:val="0"/>
      <w:marBottom w:val="0"/>
      <w:divBdr>
        <w:top w:val="none" w:sz="0" w:space="0" w:color="auto"/>
        <w:left w:val="none" w:sz="0" w:space="0" w:color="auto"/>
        <w:bottom w:val="none" w:sz="0" w:space="0" w:color="auto"/>
        <w:right w:val="none" w:sz="0" w:space="0" w:color="auto"/>
      </w:divBdr>
    </w:div>
    <w:div w:id="1639022284">
      <w:bodyDiv w:val="1"/>
      <w:marLeft w:val="0"/>
      <w:marRight w:val="0"/>
      <w:marTop w:val="0"/>
      <w:marBottom w:val="0"/>
      <w:divBdr>
        <w:top w:val="none" w:sz="0" w:space="0" w:color="auto"/>
        <w:left w:val="none" w:sz="0" w:space="0" w:color="auto"/>
        <w:bottom w:val="none" w:sz="0" w:space="0" w:color="auto"/>
        <w:right w:val="none" w:sz="0" w:space="0" w:color="auto"/>
      </w:divBdr>
      <w:divsChild>
        <w:div w:id="423456775">
          <w:marLeft w:val="763"/>
          <w:marRight w:val="0"/>
          <w:marTop w:val="0"/>
          <w:marBottom w:val="0"/>
          <w:divBdr>
            <w:top w:val="none" w:sz="0" w:space="0" w:color="auto"/>
            <w:left w:val="none" w:sz="0" w:space="0" w:color="auto"/>
            <w:bottom w:val="none" w:sz="0" w:space="0" w:color="auto"/>
            <w:right w:val="none" w:sz="0" w:space="0" w:color="auto"/>
          </w:divBdr>
        </w:div>
      </w:divsChild>
    </w:div>
    <w:div w:id="1702434862">
      <w:bodyDiv w:val="1"/>
      <w:marLeft w:val="0"/>
      <w:marRight w:val="0"/>
      <w:marTop w:val="0"/>
      <w:marBottom w:val="0"/>
      <w:divBdr>
        <w:top w:val="none" w:sz="0" w:space="0" w:color="auto"/>
        <w:left w:val="none" w:sz="0" w:space="0" w:color="auto"/>
        <w:bottom w:val="none" w:sz="0" w:space="0" w:color="auto"/>
        <w:right w:val="none" w:sz="0" w:space="0" w:color="auto"/>
      </w:divBdr>
    </w:div>
    <w:div w:id="1727800907">
      <w:bodyDiv w:val="1"/>
      <w:marLeft w:val="0"/>
      <w:marRight w:val="0"/>
      <w:marTop w:val="0"/>
      <w:marBottom w:val="0"/>
      <w:divBdr>
        <w:top w:val="none" w:sz="0" w:space="0" w:color="auto"/>
        <w:left w:val="none" w:sz="0" w:space="0" w:color="auto"/>
        <w:bottom w:val="none" w:sz="0" w:space="0" w:color="auto"/>
        <w:right w:val="none" w:sz="0" w:space="0" w:color="auto"/>
      </w:divBdr>
    </w:div>
    <w:div w:id="1831829079">
      <w:bodyDiv w:val="1"/>
      <w:marLeft w:val="0"/>
      <w:marRight w:val="0"/>
      <w:marTop w:val="0"/>
      <w:marBottom w:val="0"/>
      <w:divBdr>
        <w:top w:val="none" w:sz="0" w:space="0" w:color="auto"/>
        <w:left w:val="none" w:sz="0" w:space="0" w:color="auto"/>
        <w:bottom w:val="none" w:sz="0" w:space="0" w:color="auto"/>
        <w:right w:val="none" w:sz="0" w:space="0" w:color="auto"/>
      </w:divBdr>
    </w:div>
    <w:div w:id="1853834695">
      <w:bodyDiv w:val="1"/>
      <w:marLeft w:val="0"/>
      <w:marRight w:val="0"/>
      <w:marTop w:val="0"/>
      <w:marBottom w:val="0"/>
      <w:divBdr>
        <w:top w:val="none" w:sz="0" w:space="0" w:color="auto"/>
        <w:left w:val="none" w:sz="0" w:space="0" w:color="auto"/>
        <w:bottom w:val="none" w:sz="0" w:space="0" w:color="auto"/>
        <w:right w:val="none" w:sz="0" w:space="0" w:color="auto"/>
      </w:divBdr>
    </w:div>
    <w:div w:id="1865098695">
      <w:bodyDiv w:val="1"/>
      <w:marLeft w:val="0"/>
      <w:marRight w:val="0"/>
      <w:marTop w:val="0"/>
      <w:marBottom w:val="0"/>
      <w:divBdr>
        <w:top w:val="none" w:sz="0" w:space="0" w:color="auto"/>
        <w:left w:val="none" w:sz="0" w:space="0" w:color="auto"/>
        <w:bottom w:val="none" w:sz="0" w:space="0" w:color="auto"/>
        <w:right w:val="none" w:sz="0" w:space="0" w:color="auto"/>
      </w:divBdr>
    </w:div>
    <w:div w:id="1873182020">
      <w:bodyDiv w:val="1"/>
      <w:marLeft w:val="0"/>
      <w:marRight w:val="0"/>
      <w:marTop w:val="0"/>
      <w:marBottom w:val="0"/>
      <w:divBdr>
        <w:top w:val="none" w:sz="0" w:space="0" w:color="auto"/>
        <w:left w:val="none" w:sz="0" w:space="0" w:color="auto"/>
        <w:bottom w:val="none" w:sz="0" w:space="0" w:color="auto"/>
        <w:right w:val="none" w:sz="0" w:space="0" w:color="auto"/>
      </w:divBdr>
    </w:div>
    <w:div w:id="1873766171">
      <w:bodyDiv w:val="1"/>
      <w:marLeft w:val="0"/>
      <w:marRight w:val="0"/>
      <w:marTop w:val="0"/>
      <w:marBottom w:val="0"/>
      <w:divBdr>
        <w:top w:val="none" w:sz="0" w:space="0" w:color="auto"/>
        <w:left w:val="none" w:sz="0" w:space="0" w:color="auto"/>
        <w:bottom w:val="none" w:sz="0" w:space="0" w:color="auto"/>
        <w:right w:val="none" w:sz="0" w:space="0" w:color="auto"/>
      </w:divBdr>
      <w:divsChild>
        <w:div w:id="823426593">
          <w:marLeft w:val="720"/>
          <w:marRight w:val="0"/>
          <w:marTop w:val="0"/>
          <w:marBottom w:val="0"/>
          <w:divBdr>
            <w:top w:val="none" w:sz="0" w:space="0" w:color="auto"/>
            <w:left w:val="none" w:sz="0" w:space="0" w:color="auto"/>
            <w:bottom w:val="none" w:sz="0" w:space="0" w:color="auto"/>
            <w:right w:val="none" w:sz="0" w:space="0" w:color="auto"/>
          </w:divBdr>
        </w:div>
        <w:div w:id="1226530920">
          <w:marLeft w:val="720"/>
          <w:marRight w:val="0"/>
          <w:marTop w:val="0"/>
          <w:marBottom w:val="0"/>
          <w:divBdr>
            <w:top w:val="none" w:sz="0" w:space="0" w:color="auto"/>
            <w:left w:val="none" w:sz="0" w:space="0" w:color="auto"/>
            <w:bottom w:val="none" w:sz="0" w:space="0" w:color="auto"/>
            <w:right w:val="none" w:sz="0" w:space="0" w:color="auto"/>
          </w:divBdr>
        </w:div>
        <w:div w:id="1260525556">
          <w:marLeft w:val="720"/>
          <w:marRight w:val="0"/>
          <w:marTop w:val="0"/>
          <w:marBottom w:val="0"/>
          <w:divBdr>
            <w:top w:val="none" w:sz="0" w:space="0" w:color="auto"/>
            <w:left w:val="none" w:sz="0" w:space="0" w:color="auto"/>
            <w:bottom w:val="none" w:sz="0" w:space="0" w:color="auto"/>
            <w:right w:val="none" w:sz="0" w:space="0" w:color="auto"/>
          </w:divBdr>
        </w:div>
      </w:divsChild>
    </w:div>
    <w:div w:id="1885629149">
      <w:bodyDiv w:val="1"/>
      <w:marLeft w:val="0"/>
      <w:marRight w:val="0"/>
      <w:marTop w:val="0"/>
      <w:marBottom w:val="0"/>
      <w:divBdr>
        <w:top w:val="none" w:sz="0" w:space="0" w:color="auto"/>
        <w:left w:val="none" w:sz="0" w:space="0" w:color="auto"/>
        <w:bottom w:val="none" w:sz="0" w:space="0" w:color="auto"/>
        <w:right w:val="none" w:sz="0" w:space="0" w:color="auto"/>
      </w:divBdr>
      <w:divsChild>
        <w:div w:id="475594">
          <w:marLeft w:val="720"/>
          <w:marRight w:val="0"/>
          <w:marTop w:val="0"/>
          <w:marBottom w:val="0"/>
          <w:divBdr>
            <w:top w:val="none" w:sz="0" w:space="0" w:color="auto"/>
            <w:left w:val="none" w:sz="0" w:space="0" w:color="auto"/>
            <w:bottom w:val="none" w:sz="0" w:space="0" w:color="auto"/>
            <w:right w:val="none" w:sz="0" w:space="0" w:color="auto"/>
          </w:divBdr>
        </w:div>
        <w:div w:id="11032381">
          <w:marLeft w:val="720"/>
          <w:marRight w:val="0"/>
          <w:marTop w:val="0"/>
          <w:marBottom w:val="0"/>
          <w:divBdr>
            <w:top w:val="none" w:sz="0" w:space="0" w:color="auto"/>
            <w:left w:val="none" w:sz="0" w:space="0" w:color="auto"/>
            <w:bottom w:val="none" w:sz="0" w:space="0" w:color="auto"/>
            <w:right w:val="none" w:sz="0" w:space="0" w:color="auto"/>
          </w:divBdr>
        </w:div>
        <w:div w:id="1779982403">
          <w:marLeft w:val="720"/>
          <w:marRight w:val="0"/>
          <w:marTop w:val="0"/>
          <w:marBottom w:val="0"/>
          <w:divBdr>
            <w:top w:val="none" w:sz="0" w:space="0" w:color="auto"/>
            <w:left w:val="none" w:sz="0" w:space="0" w:color="auto"/>
            <w:bottom w:val="none" w:sz="0" w:space="0" w:color="auto"/>
            <w:right w:val="none" w:sz="0" w:space="0" w:color="auto"/>
          </w:divBdr>
        </w:div>
      </w:divsChild>
    </w:div>
    <w:div w:id="1888490979">
      <w:bodyDiv w:val="1"/>
      <w:marLeft w:val="0"/>
      <w:marRight w:val="0"/>
      <w:marTop w:val="0"/>
      <w:marBottom w:val="0"/>
      <w:divBdr>
        <w:top w:val="none" w:sz="0" w:space="0" w:color="auto"/>
        <w:left w:val="none" w:sz="0" w:space="0" w:color="auto"/>
        <w:bottom w:val="none" w:sz="0" w:space="0" w:color="auto"/>
        <w:right w:val="none" w:sz="0" w:space="0" w:color="auto"/>
      </w:divBdr>
    </w:div>
    <w:div w:id="1897353919">
      <w:bodyDiv w:val="1"/>
      <w:marLeft w:val="0"/>
      <w:marRight w:val="0"/>
      <w:marTop w:val="0"/>
      <w:marBottom w:val="0"/>
      <w:divBdr>
        <w:top w:val="none" w:sz="0" w:space="0" w:color="auto"/>
        <w:left w:val="none" w:sz="0" w:space="0" w:color="auto"/>
        <w:bottom w:val="none" w:sz="0" w:space="0" w:color="auto"/>
        <w:right w:val="none" w:sz="0" w:space="0" w:color="auto"/>
      </w:divBdr>
      <w:divsChild>
        <w:div w:id="476924652">
          <w:marLeft w:val="0"/>
          <w:marRight w:val="0"/>
          <w:marTop w:val="0"/>
          <w:marBottom w:val="0"/>
          <w:divBdr>
            <w:top w:val="none" w:sz="0" w:space="0" w:color="auto"/>
            <w:left w:val="none" w:sz="0" w:space="0" w:color="auto"/>
            <w:bottom w:val="none" w:sz="0" w:space="0" w:color="auto"/>
            <w:right w:val="none" w:sz="0" w:space="0" w:color="auto"/>
          </w:divBdr>
          <w:divsChild>
            <w:div w:id="1493987954">
              <w:marLeft w:val="0"/>
              <w:marRight w:val="0"/>
              <w:marTop w:val="0"/>
              <w:marBottom w:val="0"/>
              <w:divBdr>
                <w:top w:val="none" w:sz="0" w:space="0" w:color="auto"/>
                <w:left w:val="none" w:sz="0" w:space="0" w:color="auto"/>
                <w:bottom w:val="none" w:sz="0" w:space="0" w:color="auto"/>
                <w:right w:val="none" w:sz="0" w:space="0" w:color="auto"/>
              </w:divBdr>
            </w:div>
          </w:divsChild>
        </w:div>
        <w:div w:id="675040060">
          <w:marLeft w:val="0"/>
          <w:marRight w:val="0"/>
          <w:marTop w:val="0"/>
          <w:marBottom w:val="0"/>
          <w:divBdr>
            <w:top w:val="none" w:sz="0" w:space="0" w:color="auto"/>
            <w:left w:val="none" w:sz="0" w:space="0" w:color="auto"/>
            <w:bottom w:val="none" w:sz="0" w:space="0" w:color="auto"/>
            <w:right w:val="none" w:sz="0" w:space="0" w:color="auto"/>
          </w:divBdr>
        </w:div>
        <w:div w:id="1888562406">
          <w:marLeft w:val="0"/>
          <w:marRight w:val="0"/>
          <w:marTop w:val="0"/>
          <w:marBottom w:val="0"/>
          <w:divBdr>
            <w:top w:val="none" w:sz="0" w:space="0" w:color="auto"/>
            <w:left w:val="none" w:sz="0" w:space="0" w:color="auto"/>
            <w:bottom w:val="none" w:sz="0" w:space="0" w:color="auto"/>
            <w:right w:val="none" w:sz="0" w:space="0" w:color="auto"/>
          </w:divBdr>
        </w:div>
        <w:div w:id="2084375293">
          <w:marLeft w:val="0"/>
          <w:marRight w:val="0"/>
          <w:marTop w:val="0"/>
          <w:marBottom w:val="0"/>
          <w:divBdr>
            <w:top w:val="none" w:sz="0" w:space="0" w:color="auto"/>
            <w:left w:val="none" w:sz="0" w:space="0" w:color="auto"/>
            <w:bottom w:val="none" w:sz="0" w:space="0" w:color="auto"/>
            <w:right w:val="none" w:sz="0" w:space="0" w:color="auto"/>
          </w:divBdr>
          <w:divsChild>
            <w:div w:id="1449931242">
              <w:marLeft w:val="0"/>
              <w:marRight w:val="0"/>
              <w:marTop w:val="0"/>
              <w:marBottom w:val="0"/>
              <w:divBdr>
                <w:top w:val="none" w:sz="0" w:space="0" w:color="auto"/>
                <w:left w:val="none" w:sz="0" w:space="0" w:color="auto"/>
                <w:bottom w:val="none" w:sz="0" w:space="0" w:color="auto"/>
                <w:right w:val="none" w:sz="0" w:space="0" w:color="auto"/>
              </w:divBdr>
              <w:divsChild>
                <w:div w:id="431702076">
                  <w:marLeft w:val="0"/>
                  <w:marRight w:val="0"/>
                  <w:marTop w:val="0"/>
                  <w:marBottom w:val="0"/>
                  <w:divBdr>
                    <w:top w:val="none" w:sz="0" w:space="0" w:color="auto"/>
                    <w:left w:val="none" w:sz="0" w:space="0" w:color="auto"/>
                    <w:bottom w:val="none" w:sz="0" w:space="0" w:color="auto"/>
                    <w:right w:val="none" w:sz="0" w:space="0" w:color="auto"/>
                  </w:divBdr>
                  <w:divsChild>
                    <w:div w:id="3458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8529">
      <w:bodyDiv w:val="1"/>
      <w:marLeft w:val="0"/>
      <w:marRight w:val="0"/>
      <w:marTop w:val="0"/>
      <w:marBottom w:val="0"/>
      <w:divBdr>
        <w:top w:val="none" w:sz="0" w:space="0" w:color="auto"/>
        <w:left w:val="none" w:sz="0" w:space="0" w:color="auto"/>
        <w:bottom w:val="none" w:sz="0" w:space="0" w:color="auto"/>
        <w:right w:val="none" w:sz="0" w:space="0" w:color="auto"/>
      </w:divBdr>
    </w:div>
    <w:div w:id="2036225750">
      <w:bodyDiv w:val="1"/>
      <w:marLeft w:val="0"/>
      <w:marRight w:val="0"/>
      <w:marTop w:val="0"/>
      <w:marBottom w:val="0"/>
      <w:divBdr>
        <w:top w:val="none" w:sz="0" w:space="0" w:color="auto"/>
        <w:left w:val="none" w:sz="0" w:space="0" w:color="auto"/>
        <w:bottom w:val="none" w:sz="0" w:space="0" w:color="auto"/>
        <w:right w:val="none" w:sz="0" w:space="0" w:color="auto"/>
      </w:divBdr>
    </w:div>
    <w:div w:id="212946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georisques.gouv.fr/risques/pollutions-sols-sis-anciens-sites-industriel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2CEE2-BDB2-4F30-A523-E1FAF2380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1101</Words>
  <Characters>6059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 LATRON</dc:creator>
  <cp:keywords/>
  <dc:description/>
  <cp:lastModifiedBy>Thomas BROSSET</cp:lastModifiedBy>
  <cp:revision>4</cp:revision>
  <cp:lastPrinted>2024-02-13T15:50:00Z</cp:lastPrinted>
  <dcterms:created xsi:type="dcterms:W3CDTF">2024-02-13T15:42:00Z</dcterms:created>
  <dcterms:modified xsi:type="dcterms:W3CDTF">2024-02-13T16:44:00Z</dcterms:modified>
</cp:coreProperties>
</file>