
<file path=[Content_Types].xml><?xml version="1.0" encoding="utf-8"?>
<Types xmlns="http://schemas.openxmlformats.org/package/2006/content-types"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>高性能计算程序设计（</w:t>
      </w:r>
      <w:r>
        <w:rPr>
          <w:rFonts w:ascii="Helvetica" w:hAnsi="Helvetica" w:cs="Helvetica"/>
          <w:color w:val="313131"/>
          <w:kern w:val="0"/>
          <w:sz w:val="45"/>
          <w:szCs w:val="45"/>
        </w:rPr>
        <w:t>1</w:t>
      </w: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 xml:space="preserve">） </w:t>
      </w:r>
      <w:r>
        <w:rPr>
          <w:rFonts w:hint="eastAsia" w:ascii="Times New Roman" w:hAnsi="Times New Roman"/>
          <w:sz w:val="36"/>
        </w:rPr>
        <w:t>秋季</w:t>
      </w:r>
      <w:r>
        <w:rPr>
          <w:rFonts w:ascii="Times New Roman" w:hAnsi="Times New Roman"/>
          <w:sz w:val="36"/>
        </w:rPr>
        <w:t>2023</w:t>
      </w:r>
    </w:p>
    <w:p>
      <w:pPr>
        <w:rPr>
          <w:rFonts w:ascii="Times New Roman" w:hAnsi="Times New Roman"/>
          <w:b/>
          <w:sz w:val="36"/>
          <w:u w:val="single"/>
        </w:rPr>
      </w:pPr>
      <w:r>
        <w:rPr>
          <w:rFonts w:hint="eastAsia" w:ascii="Times New Roman" w:hAnsi="Times New Roman"/>
          <w:b/>
          <w:sz w:val="36"/>
          <w:u w:val="single"/>
        </w:rPr>
        <w:t>提交格式说明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https://easyhpc.net/course/181</w:t>
      </w:r>
      <w:r>
        <w:rPr>
          <w:rFonts w:hint="eastAsia" w:ascii="Times New Roman" w:hAnsi="Times New Roman"/>
          <w:sz w:val="28"/>
          <w:szCs w:val="28"/>
        </w:rPr>
        <w:t>。实验报告模板使用PDF格式，命名方式为高性能计算程序设计_学号_姓名。如果有问题，请发邮件至韦媛馨（课程、实验）3366875159@qq.com钟赫明（课程、实验）zhonghm5@mail2.sysu.edu.cn询问细节。</w:t>
      </w:r>
    </w:p>
    <w:p>
      <w:pPr>
        <w:rPr>
          <w:rFonts w:ascii="Times New Roman" w:hAnsi="Times New Roman"/>
          <w:b/>
          <w:sz w:val="36"/>
          <w:u w:val="single"/>
        </w:rPr>
      </w:pP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通过 Pthreads实现通用矩阵乘法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Pthreads</w:t>
      </w:r>
      <w:r>
        <w:rPr>
          <w:rFonts w:hint="eastAsia" w:ascii="Times New Roman" w:hAnsi="Times New Roman"/>
          <w:sz w:val="28"/>
          <w:szCs w:val="28"/>
        </w:rPr>
        <w:t>实现通用矩阵乘法（Lab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）的并行版本，</w:t>
      </w:r>
      <w:r>
        <w:rPr>
          <w:rFonts w:ascii="Times New Roman" w:hAnsi="Times New Roman"/>
          <w:sz w:val="28"/>
          <w:szCs w:val="28"/>
        </w:rPr>
        <w:t>Pthreads</w:t>
      </w:r>
      <w:r>
        <w:rPr>
          <w:rFonts w:hint="eastAsia" w:ascii="Times New Roman" w:hAnsi="Times New Roman"/>
          <w:sz w:val="28"/>
          <w:szCs w:val="28"/>
        </w:rPr>
        <w:t>并行线程从1增加至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hint="eastAsia" w:ascii="Times New Roman" w:hAnsi="Times New Roman"/>
          <w:sz w:val="28"/>
          <w:szCs w:val="28"/>
        </w:rPr>
        <w:t>，矩阵规模从5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hint="eastAsia" w:ascii="Times New Roman" w:hAnsi="Times New Roman"/>
          <w:sz w:val="28"/>
          <w:szCs w:val="28"/>
        </w:rPr>
        <w:t>增加至2</w:t>
      </w:r>
      <w:r>
        <w:rPr>
          <w:rFonts w:ascii="Times New Roman" w:hAnsi="Times New Roman"/>
          <w:sz w:val="28"/>
          <w:szCs w:val="28"/>
        </w:rPr>
        <w:t>048.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通用矩阵乘法（GEMM）通常定义为：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输入：M , N, K三个整数（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 xml:space="preserve"> ~</w:t>
      </w:r>
      <w:r>
        <w:rPr>
          <w:rFonts w:ascii="Times New Roman" w:hAnsi="Times New Roman"/>
          <w:sz w:val="28"/>
          <w:szCs w:val="28"/>
        </w:rPr>
        <w:t>2048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问题描述：随机生成M*N和N*K的两个矩阵A,B,对这两个矩阵做乘法得到矩阵C.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输出：A,B,C三个矩阵以及矩阵计算的时间</w:t>
      </w:r>
    </w:p>
    <w:p>
      <w:pPr>
        <w:pStyle w:val="16"/>
      </w:pPr>
    </w:p>
    <w:p>
      <w:pPr>
        <w:pStyle w:val="16"/>
      </w:pPr>
      <w:r>
        <w:t xml:space="preserve"> </w:t>
      </w: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基于</w:t>
      </w:r>
      <w:r>
        <w:rPr>
          <w:rFonts w:ascii="Times New Roman" w:hAnsi="Times New Roman"/>
          <w:b/>
          <w:sz w:val="36"/>
        </w:rPr>
        <w:t>Pthreads</w:t>
      </w:r>
      <w:r>
        <w:rPr>
          <w:rFonts w:hint="eastAsia" w:ascii="Times New Roman" w:hAnsi="Times New Roman"/>
          <w:b/>
          <w:sz w:val="36"/>
        </w:rPr>
        <w:t>的数组求和</w:t>
      </w:r>
    </w:p>
    <w:p>
      <w:pPr>
        <w:pStyle w:val="16"/>
        <w:rPr>
          <w:rFonts w:hint="eastAsia" w:hAnsi="Times New Roman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➢</w:t>
      </w:r>
      <w:bookmarkStart w:id="0" w:name="_GoBack"/>
      <w:r>
        <w:rPr>
          <w:rFonts w:hint="eastAsia" w:hAnsi="Wingdings"/>
          <w:sz w:val="28"/>
          <w:szCs w:val="28"/>
        </w:rPr>
        <w:t>编写使用多个进程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eastAsia" w:hAnsi="Times New Roman"/>
          <w:sz w:val="28"/>
          <w:szCs w:val="28"/>
        </w:rPr>
        <w:t>线程对数组</w:t>
      </w:r>
      <w:r>
        <w:rPr>
          <w:rFonts w:ascii="Times New Roman" w:hAnsi="Times New Roman" w:cs="Times New Roman"/>
          <w:sz w:val="28"/>
          <w:szCs w:val="28"/>
        </w:rPr>
        <w:t>a[1000]</w:t>
      </w:r>
      <w:r>
        <w:rPr>
          <w:rFonts w:hint="eastAsia" w:hAnsi="Times New Roman"/>
          <w:sz w:val="28"/>
          <w:szCs w:val="28"/>
        </w:rPr>
        <w:t>求和的简单程序演示</w:t>
      </w:r>
      <w:r>
        <w:rPr>
          <w:rFonts w:ascii="Times New Roman" w:hAnsi="Times New Roman" w:cs="Times New Roman"/>
          <w:sz w:val="28"/>
          <w:szCs w:val="28"/>
        </w:rPr>
        <w:t>Pthreads</w:t>
      </w:r>
      <w:r>
        <w:rPr>
          <w:rFonts w:hint="eastAsia" w:hAnsi="Times New Roman"/>
          <w:sz w:val="28"/>
          <w:szCs w:val="28"/>
        </w:rPr>
        <w:t>的用法。创建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int="eastAsia" w:hAnsi="Times New Roman"/>
          <w:sz w:val="28"/>
          <w:szCs w:val="28"/>
        </w:rPr>
        <w:t>个线程，每个线程通过共享单元</w:t>
      </w:r>
      <w:r>
        <w:rPr>
          <w:rFonts w:ascii="Times New Roman" w:hAnsi="Times New Roman" w:cs="Times New Roman"/>
          <w:sz w:val="28"/>
          <w:szCs w:val="28"/>
        </w:rPr>
        <w:t>global_index</w:t>
      </w:r>
      <w:r>
        <w:rPr>
          <w:rFonts w:hint="eastAsia" w:hAnsi="Times New Roman"/>
          <w:sz w:val="28"/>
          <w:szCs w:val="28"/>
        </w:rPr>
        <w:t>获取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hAnsi="Times New Roman"/>
          <w:sz w:val="28"/>
          <w:szCs w:val="28"/>
        </w:rPr>
        <w:t>数组的下一个未加元素，</w:t>
      </w:r>
      <w:r>
        <w:rPr>
          <w:rFonts w:hint="eastAsia" w:hAnsi="Times New Roman"/>
          <w:sz w:val="28"/>
          <w:szCs w:val="28"/>
          <w:highlight w:val="yellow"/>
        </w:rPr>
        <w:t>注意不能在临界段外访问全局下标</w:t>
      </w:r>
      <w:r>
        <w:rPr>
          <w:rFonts w:ascii="Times New Roman" w:hAnsi="Times New Roman" w:cs="Times New Roman"/>
          <w:sz w:val="28"/>
          <w:szCs w:val="28"/>
          <w:highlight w:val="yellow"/>
        </w:rPr>
        <w:t>global_index</w:t>
      </w:r>
      <w:r>
        <w:rPr>
          <w:rFonts w:hint="eastAsia" w:ascii="Times New Roman" w:hAnsi="Times New Roman" w:cs="Times New Roman"/>
          <w:sz w:val="28"/>
          <w:szCs w:val="28"/>
          <w:highlight w:val="yellow"/>
        </w:rPr>
        <w:t>。</w:t>
      </w:r>
      <w:bookmarkEnd w:id="0"/>
    </w:p>
    <w:p>
      <w:pPr>
        <w:pStyle w:val="16"/>
        <w:rPr>
          <w:rFonts w:hAnsi="Times New Roman"/>
          <w:sz w:val="28"/>
          <w:szCs w:val="28"/>
        </w:rPr>
      </w:pPr>
      <w:r>
        <w:rPr>
          <w:rFonts w:hint="eastAsia" w:hAnsi="Wingdings"/>
          <w:sz w:val="28"/>
          <w:szCs w:val="28"/>
        </w:rPr>
        <w:t>重写上面的例子，使得各进程可以一次最多提取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int="eastAsia" w:hAnsi="Times New Roman"/>
          <w:sz w:val="28"/>
          <w:szCs w:val="28"/>
        </w:rPr>
        <w:t>个连续的数，以组为单位进行求和，从而减少对下标的访问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>
      <w:pPr>
        <w:pStyle w:val="16"/>
      </w:pP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Pthreads</w:t>
      </w:r>
      <w:r>
        <w:rPr>
          <w:rFonts w:hint="eastAsia" w:ascii="Times New Roman" w:hAnsi="Times New Roman"/>
          <w:b/>
          <w:sz w:val="36"/>
        </w:rPr>
        <w:t>求解二次方程组的根</w:t>
      </w:r>
    </w:p>
    <w:p>
      <w:pPr>
        <w:spacing w:after="240"/>
        <w:jc w:val="left"/>
        <w:rPr>
          <w:rFonts w:hAnsi="Cambria Math"/>
          <w:sz w:val="28"/>
          <w:szCs w:val="28"/>
        </w:rPr>
      </w:pPr>
      <w:r>
        <w:rPr>
          <w:rFonts w:hint="eastAsia"/>
          <w:sz w:val="28"/>
          <w:szCs w:val="28"/>
        </w:rPr>
        <w:t>编写一个多线程程序来求解二次方程组</w:t>
      </w:r>
      <w:r>
        <w:rPr>
          <w:rFonts w:ascii="Cambria Math" w:hAnsi="Cambria Math" w:cs="Cambria Math"/>
          <w:sz w:val="28"/>
          <w:szCs w:val="28"/>
        </w:rPr>
        <w:t>𝑎𝑥</w:t>
      </w:r>
      <w:r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8"/>
          <w:szCs w:val="28"/>
        </w:rPr>
        <w:t>+𝑏𝑥+𝑐=0</w:t>
      </w:r>
      <w:r>
        <w:rPr>
          <w:rFonts w:hint="eastAsia" w:hAnsi="Cambria Math"/>
          <w:sz w:val="28"/>
          <w:szCs w:val="28"/>
        </w:rPr>
        <w:t>的根，使用下面的公式</w:t>
      </w:r>
    </w:p>
    <w:p>
      <w:pPr>
        <w:spacing w:after="240"/>
        <w:jc w:val="center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</w:rPr>
        <w:drawing>
          <wp:inline distT="0" distB="0" distL="0" distR="0">
            <wp:extent cx="2912110" cy="109728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6464" cy="1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中间值被不同的线程计算，使用条件变量来识别何时所有的线程都完成了计算</w:t>
      </w:r>
    </w:p>
    <w:p>
      <w:pPr>
        <w:pStyle w:val="16"/>
      </w:pP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编写一个多线程程序来</w:t>
      </w:r>
      <w:r>
        <w:rPr>
          <w:rFonts w:hint="eastAsia" w:ascii="Times New Roman" w:hAnsi="Times New Roman"/>
          <w:b/>
          <w:sz w:val="36"/>
          <w:lang w:val="en-US" w:eastAsia="zh-CN"/>
        </w:rPr>
        <w:t>实现</w:t>
      </w:r>
    </w:p>
    <w:p>
      <w:pPr>
        <w:pStyle w:val="1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</w:t>
      </w:r>
      <w:r>
        <w:rPr>
          <w:rFonts w:hint="eastAsia"/>
          <w:color w:val="auto"/>
          <w:sz w:val="28"/>
          <w:szCs w:val="28"/>
        </w:rPr>
        <w:t>ont</w:t>
      </w:r>
      <w:r>
        <w:rPr>
          <w:color w:val="auto"/>
          <w:sz w:val="28"/>
          <w:szCs w:val="28"/>
        </w:rPr>
        <w:t>e-carlo</w:t>
      </w:r>
      <w:r>
        <w:rPr>
          <w:rFonts w:hint="eastAsia"/>
          <w:color w:val="auto"/>
          <w:sz w:val="28"/>
          <w:szCs w:val="28"/>
        </w:rPr>
        <w:t>方法参考课本</w:t>
      </w:r>
      <w:r>
        <w:rPr>
          <w:color w:val="auto"/>
          <w:sz w:val="28"/>
          <w:szCs w:val="28"/>
        </w:rPr>
        <w:t>137</w:t>
      </w:r>
      <w:r>
        <w:rPr>
          <w:rFonts w:hint="eastAsia"/>
          <w:color w:val="auto"/>
          <w:sz w:val="28"/>
          <w:szCs w:val="28"/>
        </w:rPr>
        <w:t>页</w:t>
      </w:r>
      <w:r>
        <w:rPr>
          <w:color w:val="auto"/>
          <w:sz w:val="28"/>
          <w:szCs w:val="28"/>
        </w:rPr>
        <w:t>4.2</w:t>
      </w:r>
      <w:r>
        <w:rPr>
          <w:rFonts w:hint="eastAsia"/>
          <w:color w:val="auto"/>
          <w:sz w:val="28"/>
          <w:szCs w:val="28"/>
        </w:rPr>
        <w:t>题和本次实验作业的补充材料。</w:t>
      </w:r>
      <w:r>
        <w:rPr>
          <w:color w:val="auto"/>
          <w:sz w:val="28"/>
          <w:szCs w:val="28"/>
        </w:rPr>
        <w:t xml:space="preserve"> </w:t>
      </w:r>
    </w:p>
    <w:p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估算</w:t>
      </w:r>
      <w:r>
        <w:rPr>
          <w:sz w:val="28"/>
          <w:szCs w:val="28"/>
        </w:rPr>
        <w:t>y=x^2</w:t>
      </w:r>
      <w:r>
        <w:rPr>
          <w:rFonts w:hint="eastAsia"/>
          <w:sz w:val="28"/>
          <w:szCs w:val="28"/>
        </w:rPr>
        <w:t>曲线与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轴之间区域的面积，其中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的范围为</w:t>
      </w:r>
      <w:r>
        <w:rPr>
          <w:sz w:val="28"/>
          <w:szCs w:val="28"/>
        </w:rPr>
        <w:t>[0,1]</w:t>
      </w:r>
      <w:r>
        <w:rPr>
          <w:rFonts w:hint="eastAsia"/>
          <w:sz w:val="28"/>
          <w:szCs w:val="28"/>
        </w:rPr>
        <w:t>。</w:t>
      </w:r>
    </w:p>
    <w:p>
      <w:pPr>
        <w:spacing w:after="240"/>
        <w:jc w:val="left"/>
        <w:rPr>
          <w:sz w:val="28"/>
          <w:szCs w:val="28"/>
        </w:rPr>
      </w:pP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11855" cy="2397760"/>
            <wp:effectExtent l="0" t="0" r="4445" b="254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31" cy="2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after="240"/>
        <w:ind w:left="360" w:firstLine="0" w:firstLineChars="0"/>
        <w:jc w:val="left"/>
        <w:rPr>
          <w:rFonts w:hint="eastAsia" w:ascii="Times New Roman" w:hAnsi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C469B"/>
    <w:multiLevelType w:val="multilevel"/>
    <w:tmpl w:val="0CBC469B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</w:docVars>
  <w:rsids>
    <w:rsidRoot w:val="00A90D88"/>
    <w:rsid w:val="00052E00"/>
    <w:rsid w:val="0010285E"/>
    <w:rsid w:val="00122E6B"/>
    <w:rsid w:val="00142281"/>
    <w:rsid w:val="00180ECC"/>
    <w:rsid w:val="001E3509"/>
    <w:rsid w:val="001E7DA4"/>
    <w:rsid w:val="00274B15"/>
    <w:rsid w:val="0029593D"/>
    <w:rsid w:val="002C1BBD"/>
    <w:rsid w:val="002F6E6F"/>
    <w:rsid w:val="003D3462"/>
    <w:rsid w:val="003E2F0C"/>
    <w:rsid w:val="00410024"/>
    <w:rsid w:val="00440B5B"/>
    <w:rsid w:val="00497430"/>
    <w:rsid w:val="004B16FF"/>
    <w:rsid w:val="00513B90"/>
    <w:rsid w:val="00530E06"/>
    <w:rsid w:val="00576A22"/>
    <w:rsid w:val="00581B78"/>
    <w:rsid w:val="005A7EF4"/>
    <w:rsid w:val="005F4151"/>
    <w:rsid w:val="005F6D1A"/>
    <w:rsid w:val="00614294"/>
    <w:rsid w:val="007136E8"/>
    <w:rsid w:val="00734E0E"/>
    <w:rsid w:val="0079482F"/>
    <w:rsid w:val="007A34A1"/>
    <w:rsid w:val="007C0CB5"/>
    <w:rsid w:val="007E17F9"/>
    <w:rsid w:val="00851E28"/>
    <w:rsid w:val="00880915"/>
    <w:rsid w:val="00885FC7"/>
    <w:rsid w:val="00892F97"/>
    <w:rsid w:val="008E0572"/>
    <w:rsid w:val="008E64BA"/>
    <w:rsid w:val="008F2CFD"/>
    <w:rsid w:val="009E4C66"/>
    <w:rsid w:val="00A004D8"/>
    <w:rsid w:val="00A65B0C"/>
    <w:rsid w:val="00A8741F"/>
    <w:rsid w:val="00A90D88"/>
    <w:rsid w:val="00AA0B24"/>
    <w:rsid w:val="00AA657B"/>
    <w:rsid w:val="00AB236E"/>
    <w:rsid w:val="00B36754"/>
    <w:rsid w:val="00B51D9B"/>
    <w:rsid w:val="00B66EDA"/>
    <w:rsid w:val="00B7227D"/>
    <w:rsid w:val="00B91378"/>
    <w:rsid w:val="00BA304B"/>
    <w:rsid w:val="00BD163B"/>
    <w:rsid w:val="00C34B2B"/>
    <w:rsid w:val="00C537A2"/>
    <w:rsid w:val="00CA07DC"/>
    <w:rsid w:val="00CC3EF6"/>
    <w:rsid w:val="00D00E3E"/>
    <w:rsid w:val="00D225C3"/>
    <w:rsid w:val="00D60FCD"/>
    <w:rsid w:val="00DD1928"/>
    <w:rsid w:val="00E04CB4"/>
    <w:rsid w:val="00E85840"/>
    <w:rsid w:val="00EF3C76"/>
    <w:rsid w:val="00F053B4"/>
    <w:rsid w:val="00F35D2C"/>
    <w:rsid w:val="00F51F1A"/>
    <w:rsid w:val="00FB4377"/>
    <w:rsid w:val="39B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character" w:customStyle="1" w:styleId="15">
    <w:name w:val="批注框文本 字符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553</Words>
  <Characters>761</Characters>
  <Lines>5</Lines>
  <Paragraphs>1</Paragraphs>
  <TotalTime>763</TotalTime>
  <ScaleCrop>false</ScaleCrop>
  <LinksUpToDate>false</LinksUpToDate>
  <CharactersWithSpaces>769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20何凯迪</cp:lastModifiedBy>
  <dcterms:modified xsi:type="dcterms:W3CDTF">2023-10-11T15:03:57Z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089450BEDDAF49509EC368A0C590E06E_12</vt:lpwstr>
  </property>
</Properties>
</file>