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Дудников Кирилл БПИ206.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Каждая ошибка располагается на новом листе.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Формат описания ошибки: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&lt;номер&gt; или Метод &lt;сигнатура&gt;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Исключение на тесте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после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Примечания: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я поставил условие фаззеру - загружать только строки, соответствующие условиям в методе main класса Calc. Цитата: "Поддерживаются цифры, операции +,-,*,/,^,% и приоритеты в виде скобок ( и )", то есть строки, соответствующие regex-паттерну “[+\-*/^%()\d]+”. Так что сначала идут ошибки с таким входом, а потом уже другие.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папке fuzzer-crashes есть примеры артефактов, созданных фаззером. Но там есть не все описанные тут ошибки, так как пару раз я случайно target перманентно удалял.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Строка(и) 126: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"0-0"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Берется второй символ из sTmp вместо первого. Длина строки sTmp здесь всегда равна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Метод isOp(char):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"333%3"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isOp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isOp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Забыт оператор %.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Метод opn(String):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"2("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opn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StringBuilder sbStack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StringBuilder(), sbOut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cIn, cTmp;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sIn.length(); i++) {</w:t>
              <w:br w:type="textWrapping"/>
              <w:t xml:space="preserve">            cIn = sIn.charAt(i);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(isOp(cIn))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(isOp(cTmp) &amp;&amp; (opPrior(cIn) &lt;= opPrior(cTmp)))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sbStack.append(cIn);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sbStack.append(cIn);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!= cTmp)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).append(cTmp);</w:t>
              <w:br w:type="textWrapping"/>
              <w:t xml:space="preserve">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символ не оператор - добавляем в выходную последовательность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sbOut.append(cIn);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в стеке остались операторы, добавляем их в входную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sbOut.toString();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opn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StringBuilder sbStack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StringBuilder(), sbOut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cIn, cTmp;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openedParenthesisCount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sIn.length(); i++) {</w:t>
              <w:br w:type="textWrapping"/>
              <w:t xml:space="preserve">            cIn = sIn.charAt(i);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(isOp(cIn))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(isOp(cTmp) &amp;&amp; (opPrior(cIn) &lt;= opPrior(cTmp)))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sbStack.append(cIn);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sbStack.append(cIn);</w:t>
              <w:br w:type="textWrapping"/>
              <w:t xml:space="preserve">                openedParenthesisCount++;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!= cTmp)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).append(cTmp);</w:t>
              <w:br w:type="textWrapping"/>
              <w:t xml:space="preserve">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openedParenthesisCount--;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символ не оператор - добавляем в выходную последовательность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sbOut.append(cIn);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кол-во левых скобок превышает кол-во правых.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Обратное проверяется выше.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(openedParenthesisCount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в стеке остались операторы, добавляем их в входную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sbOut.toString();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проверяется равенство количеств открывающих и закрывающих скобок.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Метод opn(String):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")2"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opn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StringBuilder sbStack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StringBuilder(), sbOut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cIn, cTmp;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openedParenthesisCount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sIn.length(); i++) {</w:t>
              <w:br w:type="textWrapping"/>
              <w:t xml:space="preserve">            cIn = sIn.charAt(i);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(isOp(cIn))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(isOp(cTmp) &amp;&amp; (opPrior(cIn) &lt;= opPrior(cTmp)))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sbStack.append(cIn);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sbStack.append(cIn);</w:t>
              <w:br w:type="textWrapping"/>
              <w:t xml:space="preserve">                openedParenthesisCount++;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!= cTmp)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).append(cTmp);</w:t>
              <w:br w:type="textWrapping"/>
              <w:t xml:space="preserve">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openedParenthesisCount--;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символ не оператор - добавляем в выходную последовательность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sbOut.append(cIn);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кол-во левых скобок превышает кол-во правых.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Обратное проверяется выше.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(openedParenthesisCount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в стеке остались операторы, добавляем их в входную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sbOut.toString();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opn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StringBuilder sbStack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StringBuilder(), sbOut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StringBuilder();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cIn, cTmp;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openedParenthesisCount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sIn.length(); i++) {</w:t>
              <w:br w:type="textWrapping"/>
              <w:t xml:space="preserve">            cIn = sIn.charAt(i);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(isOp(cIn))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(isOp(cTmp) &amp;&amp; (opPrior(cIn) &lt;= opPrior(cTmp)))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sbStack.append(cIn);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sbStack.append(cIn);</w:t>
              <w:br w:type="textWrapping"/>
              <w:t xml:space="preserve">                openedParenthesisCount++;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cIn)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!= cTmp) {</w:t>
              <w:br w:type="textWrapping"/>
              <w:t xml:space="preserve">        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).append(cTmp);</w:t>
              <w:br w:type="textWrapping"/>
              <w:t xml:space="preserve">    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    cTmp = 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openedParenthesisCount--;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символ не оператор - добавляем в выходную последовательность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sbOut.append(cIn);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кол-во левых скобок превышает кол-во правых.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Обратное проверяется выше.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(openedParenthesisCount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"Ошибка разбора скобок. Проверьте правильность выражения."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Если в стеке остались операторы, добавляем их в входную строку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(sbStack.length()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sbOut.append(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).append(sbStack.substring(sbStack.length()-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  <w:br w:type="textWrapping"/>
              <w:t xml:space="preserve">            sbStack.setLength(sbStack.length()-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sbOut.toString();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Немного по-другому можно расставить проверку на пустоту стека для получения предыдущей открывающей скобки.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Метод calculate(String):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1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"()"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1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"TODO: Не забыть реализовать оператор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(CalcException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1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"TODO: Не забыть реализовать оператор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(CalcException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"Нет ни одного оператора или числа."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Обработка пустого (или почти пустого) запроса.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Метод calculate(String):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1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"(4*4*4*4*4*4*4*)0+00+0"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1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"TODO: Не забыть реализовать оператор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(CalcException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"Нет ни одного оператора или числа."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1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"TODO: Не забыть реализовать оператор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(NumberFormatException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"Нет ни одного оператора или числа."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Логично выбрасывать исключение с сообщением “Недопустимый символ в выражении”, когда появляется NumberFormatException, а не CalcException.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Метод calculate(String):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Исключение на тесте:</w:t>
      </w:r>
    </w:p>
    <w:tbl>
      <w:tblPr>
        <w:tblStyle w:val="Table1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Calc.calculate(Calc.opn(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"1!1"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до:</w:t>
      </w:r>
    </w:p>
    <w:tbl>
      <w:tblPr>
        <w:tblStyle w:val="Table2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UnsupportedOperationException(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"TODO: Не забыть реализовать оператор !"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(NumberFormatException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"Нет ни одного оператора или числа."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после:</w:t>
      </w:r>
    </w:p>
    <w:tbl>
      <w:tblPr>
        <w:tblStyle w:val="Table2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(String sIn)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dA, dB;</w:t>
              <w:br w:type="textWrapping"/>
              <w:t xml:space="preserve">        String sTmp;</w:t>
              <w:br w:type="textWrapping"/>
              <w:t xml:space="preserve">        Deque&lt;Double&gt; stack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ArrayDeque&lt;&gt;();</w:t>
              <w:br w:type="textWrapping"/>
              <w:t xml:space="preserve">        StringTokenizer 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StringTokenizer(sIn);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(st.hasMoreTokens())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sTmp = st.nextToken().trim();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== sTmp.length() &amp;&amp; isOp(sTmp.charAt(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"Неверное количество данных в стеке для операции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dB = stack.pop();</w:t>
              <w:br w:type="textWrapping"/>
              <w:t xml:space="preserve">                    dA = stack.pop();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Считываем первый символ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(sTmp.charAt(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+=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-=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/=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*=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%= dB;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'^'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dA = Math.pow(dA, dB);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"Недопустимая операция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sTmp);</w:t>
              <w:br w:type="textWrapping"/>
              <w:t xml:space="preserve">                    }</w:t>
              <w:br w:type="textWrapping"/>
              <w:t xml:space="preserve">                    stack.push(dA);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        dA = Double.parseDouble(sTmp);</w:t>
              <w:br w:type="textWrapping"/>
              <w:t xml:space="preserve">                    stack.push(dA);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(NumberFormatException e)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"Недопустимый символ в выражении"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(stack.size()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"Количество операторов не соответствует количеству операндов"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(stack.isEmpty())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CalcException(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"Нет ни одного оператора или числа."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stack.pop();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Пояснение: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знаю, наверное можно просто удалить блок case для операции “!”. В операциях, упомянутых в main (т.е. в приложении), нет факториала. Можно еще удалить факториал из метода isOp(char), но я не стал этого делать.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