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46"/>
          <w:szCs w:val="46"/>
        </w:rPr>
      </w:pPr>
      <w:r w:rsidDel="00000000" w:rsidR="00000000" w:rsidRPr="00000000">
        <w:rPr>
          <w:b w:val="1"/>
          <w:sz w:val="46"/>
          <w:szCs w:val="46"/>
          <w:rtl w:val="0"/>
        </w:rPr>
        <w:t xml:space="preserve">Step 3</w:t>
      </w:r>
    </w:p>
    <w:p w:rsidR="00000000" w:rsidDel="00000000" w:rsidP="00000000" w:rsidRDefault="00000000" w:rsidRPr="00000000" w14:paraId="00000002">
      <w:pPr>
        <w:pStyle w:val="Heading1"/>
        <w:keepNext w:val="0"/>
        <w:keepLines w:val="0"/>
        <w:spacing w:before="480" w:lineRule="auto"/>
        <w:rPr>
          <w:b w:val="1"/>
          <w:sz w:val="46"/>
          <w:szCs w:val="46"/>
        </w:rPr>
      </w:pPr>
      <w:bookmarkStart w:colFirst="0" w:colLast="0" w:name="_9tjlwd53it0j" w:id="0"/>
      <w:bookmarkEnd w:id="0"/>
      <w:r w:rsidDel="00000000" w:rsidR="00000000" w:rsidRPr="00000000">
        <w:rPr>
          <w:b w:val="1"/>
          <w:sz w:val="46"/>
          <w:szCs w:val="46"/>
          <w:rtl w:val="0"/>
        </w:rPr>
        <w:t xml:space="preserve">Advantages of Neural Networks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rtl w:val="0"/>
        </w:rPr>
        <w:t xml:space="preserve">Flexibility and Universal Approximation</w:t>
        <w:br w:type="textWrapping"/>
      </w:r>
      <w:r w:rsidDel="00000000" w:rsidR="00000000" w:rsidRPr="00000000">
        <w:rPr>
          <w:rtl w:val="0"/>
        </w:rPr>
        <w:t xml:space="preserve"> Neural networks can approximate highly nonlinear functions, making them adaptable to a wide range of problems where linear models fail (Hornik, 1991). This flexibility allows them to capture intricate dependencies between financial or marketing features and outcomes.</w:t>
        <w:br w:type="textWrapping"/>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rtl w:val="0"/>
        </w:rPr>
        <w:t xml:space="preserve">Automatic Feature Learning</w:t>
        <w:br w:type="textWrapping"/>
      </w:r>
      <w:r w:rsidDel="00000000" w:rsidR="00000000" w:rsidRPr="00000000">
        <w:rPr>
          <w:rtl w:val="0"/>
        </w:rPr>
        <w:t xml:space="preserve"> Unlike traditional models that rely on handcrafted features, neural networks automatically learn representations from raw inputs. For instance, deep architectures can extract hidden patterns from text, images, or time-series data without manual engineering (LeCun, Bengio, &amp; Hinton, 2015). This is particularly valuable in finance and marketing, where data sources are high-dimensional and unstructured.</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Scalability and High-Dimensional Data Handling</w:t>
        <w:br w:type="textWrapping"/>
      </w:r>
      <w:r w:rsidDel="00000000" w:rsidR="00000000" w:rsidRPr="00000000">
        <w:rPr>
          <w:rtl w:val="0"/>
        </w:rPr>
        <w:t xml:space="preserve"> Neural networks scale effectively to very large datasets and can handle high-dimensional inputs such as customer transaction histories, market tick data, or social media signals (Goodfellow, Bengio, &amp; Courville, 2016). This makes them suitable for modern applications in churn prediction and portfolio analysis.</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Versatility Across Tasks</w:t>
        <w:br w:type="textWrapping"/>
      </w:r>
      <w:r w:rsidDel="00000000" w:rsidR="00000000" w:rsidRPr="00000000">
        <w:rPr>
          <w:rtl w:val="0"/>
        </w:rPr>
        <w:t xml:space="preserve"> They can be applied to both </w:t>
      </w:r>
      <w:r w:rsidDel="00000000" w:rsidR="00000000" w:rsidRPr="00000000">
        <w:rPr>
          <w:b w:val="1"/>
          <w:rtl w:val="0"/>
        </w:rPr>
        <w:t xml:space="preserve">classification</w:t>
      </w:r>
      <w:r w:rsidDel="00000000" w:rsidR="00000000" w:rsidRPr="00000000">
        <w:rPr>
          <w:rtl w:val="0"/>
        </w:rPr>
        <w:t xml:space="preserve"> (e.g., fraud detection, churn prediction) and </w:t>
      </w:r>
      <w:r w:rsidDel="00000000" w:rsidR="00000000" w:rsidRPr="00000000">
        <w:rPr>
          <w:b w:val="1"/>
          <w:rtl w:val="0"/>
        </w:rPr>
        <w:t xml:space="preserve">regression</w:t>
      </w:r>
      <w:r w:rsidDel="00000000" w:rsidR="00000000" w:rsidRPr="00000000">
        <w:rPr>
          <w:rtl w:val="0"/>
        </w:rPr>
        <w:t xml:space="preserve"> (e.g., return forecasting) tasks, as well as sequence modeling (e.g., customer journeys, stock price dynamics) using architectures such as RNNs and LSTMs (Heaton, Polson, &amp; Witte, 2017).</w:t>
        <w:br w:type="textWrapping"/>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rtl w:val="0"/>
        </w:rPr>
        <w:t xml:space="preserve">Improved Predictive Accuracy</w:t>
        <w:br w:type="textWrapping"/>
      </w:r>
      <w:r w:rsidDel="00000000" w:rsidR="00000000" w:rsidRPr="00000000">
        <w:rPr>
          <w:rtl w:val="0"/>
        </w:rPr>
        <w:t xml:space="preserve"> When trained correctly and combined with regularization techniques such as dropout, neural networks often outperform simpler models by achieving higher accuracy and robustness on complex datasets (Srivastava, Hinton, Krizhevsky, Sutskever, &amp; Salakhutdinov, 2014).</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meuwzcv8ur9c" w:id="1"/>
      <w:bookmarkEnd w:id="1"/>
      <w:r w:rsidDel="00000000" w:rsidR="00000000" w:rsidRPr="00000000">
        <w:rPr>
          <w:b w:val="1"/>
          <w:sz w:val="34"/>
          <w:szCs w:val="34"/>
          <w:rtl w:val="0"/>
        </w:rPr>
        <w:t xml:space="preserve">Disadvantages of Neural Networks</w:t>
      </w:r>
    </w:p>
    <w:p w:rsidR="00000000" w:rsidDel="00000000" w:rsidP="00000000" w:rsidRDefault="00000000" w:rsidRPr="00000000" w14:paraId="00000009">
      <w:pPr>
        <w:numPr>
          <w:ilvl w:val="0"/>
          <w:numId w:val="13"/>
        </w:numPr>
        <w:spacing w:after="0" w:afterAutospacing="0" w:before="240" w:lineRule="auto"/>
        <w:ind w:left="720" w:hanging="360"/>
      </w:pPr>
      <w:r w:rsidDel="00000000" w:rsidR="00000000" w:rsidRPr="00000000">
        <w:rPr>
          <w:b w:val="1"/>
          <w:rtl w:val="0"/>
        </w:rPr>
        <w:t xml:space="preserve">Overfitting</w:t>
        <w:br w:type="textWrapping"/>
      </w:r>
      <w:r w:rsidDel="00000000" w:rsidR="00000000" w:rsidRPr="00000000">
        <w:rPr>
          <w:rtl w:val="0"/>
        </w:rPr>
        <w:t xml:space="preserve"> Neural networks, especially deep architectures, have a large number of parameters and can easily memorize training data, leading to poor generalization on unseen data. Regularization techniques such as dropout, L2 penalty, or early stopping are necessary to mitigate this risk (Goodfellow, Bengio, &amp; Courville, 2016).</w:t>
        <w:br w:type="textWrapping"/>
      </w:r>
    </w:p>
    <w:p w:rsidR="00000000" w:rsidDel="00000000" w:rsidP="00000000" w:rsidRDefault="00000000" w:rsidRPr="00000000" w14:paraId="0000000A">
      <w:pPr>
        <w:numPr>
          <w:ilvl w:val="0"/>
          <w:numId w:val="13"/>
        </w:numPr>
        <w:spacing w:after="0" w:afterAutospacing="0" w:before="0" w:beforeAutospacing="0" w:lineRule="auto"/>
        <w:ind w:left="720" w:hanging="360"/>
      </w:pPr>
      <w:r w:rsidDel="00000000" w:rsidR="00000000" w:rsidRPr="00000000">
        <w:rPr>
          <w:b w:val="1"/>
          <w:rtl w:val="0"/>
        </w:rPr>
        <w:t xml:space="preserve">Interpretability (“Black-box” problem)</w:t>
        <w:br w:type="textWrapping"/>
      </w:r>
      <w:r w:rsidDel="00000000" w:rsidR="00000000" w:rsidRPr="00000000">
        <w:rPr>
          <w:rtl w:val="0"/>
        </w:rPr>
        <w:t xml:space="preserve"> Unlike decision trees or linear regression, neural networks are difficult to interpret. The lack of transparency in how predictions are made reduces trust in high-stakes applications such as finance and healthcare (Ribeiro, Singh, &amp; Guestrin, 2016).</w:t>
        <w:br w:type="textWrapping"/>
      </w:r>
    </w:p>
    <w:p w:rsidR="00000000" w:rsidDel="00000000" w:rsidP="00000000" w:rsidRDefault="00000000" w:rsidRPr="00000000" w14:paraId="0000000B">
      <w:pPr>
        <w:numPr>
          <w:ilvl w:val="0"/>
          <w:numId w:val="13"/>
        </w:numPr>
        <w:spacing w:after="0" w:afterAutospacing="0" w:before="0" w:beforeAutospacing="0" w:lineRule="auto"/>
        <w:ind w:left="720" w:hanging="360"/>
      </w:pPr>
      <w:r w:rsidDel="00000000" w:rsidR="00000000" w:rsidRPr="00000000">
        <w:rPr>
          <w:b w:val="1"/>
          <w:rtl w:val="0"/>
        </w:rPr>
        <w:t xml:space="preserve">Computational Cost</w:t>
        <w:br w:type="textWrapping"/>
      </w:r>
      <w:r w:rsidDel="00000000" w:rsidR="00000000" w:rsidRPr="00000000">
        <w:rPr>
          <w:rtl w:val="0"/>
        </w:rPr>
        <w:t xml:space="preserve"> Training neural networks requires significant computational power (often GPUs) and can be time-consuming. This makes them less practical for small firms or time-sensitive decision-making compared to simpler models like logistic regression (LeCun, Bengio, &amp; Hinton, 2015).</w:t>
        <w:br w:type="textWrapping"/>
      </w:r>
    </w:p>
    <w:p w:rsidR="00000000" w:rsidDel="00000000" w:rsidP="00000000" w:rsidRDefault="00000000" w:rsidRPr="00000000" w14:paraId="0000000C">
      <w:pPr>
        <w:numPr>
          <w:ilvl w:val="0"/>
          <w:numId w:val="13"/>
        </w:numPr>
        <w:spacing w:after="0" w:afterAutospacing="0" w:before="0" w:beforeAutospacing="0" w:lineRule="auto"/>
        <w:ind w:left="720" w:hanging="360"/>
      </w:pPr>
      <w:r w:rsidDel="00000000" w:rsidR="00000000" w:rsidRPr="00000000">
        <w:rPr>
          <w:b w:val="1"/>
          <w:rtl w:val="0"/>
        </w:rPr>
        <w:t xml:space="preserve">Data Requirements</w:t>
        <w:br w:type="textWrapping"/>
      </w:r>
      <w:r w:rsidDel="00000000" w:rsidR="00000000" w:rsidRPr="00000000">
        <w:rPr>
          <w:rtl w:val="0"/>
        </w:rPr>
        <w:t xml:space="preserve"> Neural networks typically require large amounts of high-quality labeled data to achieve strong performance. In finance and marketing, data can be noisy, incomplete, or non-stationary, which complicates effective training (Zhang, Aggarwal, &amp; Qi, 2017).</w:t>
        <w:br w:type="textWrapping"/>
      </w:r>
    </w:p>
    <w:p w:rsidR="00000000" w:rsidDel="00000000" w:rsidP="00000000" w:rsidRDefault="00000000" w:rsidRPr="00000000" w14:paraId="0000000D">
      <w:pPr>
        <w:numPr>
          <w:ilvl w:val="0"/>
          <w:numId w:val="13"/>
        </w:numPr>
        <w:spacing w:after="240" w:before="0" w:beforeAutospacing="0" w:lineRule="auto"/>
        <w:ind w:left="720" w:hanging="360"/>
      </w:pPr>
      <w:r w:rsidDel="00000000" w:rsidR="00000000" w:rsidRPr="00000000">
        <w:rPr>
          <w:b w:val="1"/>
          <w:rtl w:val="0"/>
        </w:rPr>
        <w:t xml:space="preserve">Hyperparameter Sensitivity</w:t>
        <w:br w:type="textWrapping"/>
      </w:r>
      <w:r w:rsidDel="00000000" w:rsidR="00000000" w:rsidRPr="00000000">
        <w:rPr>
          <w:rtl w:val="0"/>
        </w:rPr>
        <w:t xml:space="preserve"> Neural networks rely on many hyperparameters (e.g., learning rate, number of layers, activation functions). Small changes can lead to very different outcomes, making tuning both challenging and resource-intensive (Bergstra &amp; Bengio, 2012).</w:t>
      </w:r>
    </w:p>
    <w:p w:rsidR="00000000" w:rsidDel="00000000" w:rsidP="00000000" w:rsidRDefault="00000000" w:rsidRPr="00000000" w14:paraId="0000000E">
      <w:pPr>
        <w:pStyle w:val="Heading1"/>
        <w:keepNext w:val="0"/>
        <w:keepLines w:val="0"/>
        <w:spacing w:before="480" w:lineRule="auto"/>
        <w:rPr>
          <w:b w:val="1"/>
          <w:sz w:val="46"/>
          <w:szCs w:val="46"/>
        </w:rPr>
      </w:pPr>
      <w:bookmarkStart w:colFirst="0" w:colLast="0" w:name="_v315png0uyqo" w:id="2"/>
      <w:bookmarkEnd w:id="2"/>
      <w:r w:rsidDel="00000000" w:rsidR="00000000" w:rsidRPr="00000000">
        <w:rPr>
          <w:b w:val="1"/>
          <w:sz w:val="46"/>
          <w:szCs w:val="46"/>
          <w:rtl w:val="0"/>
        </w:rPr>
        <w:t xml:space="preserve">📘 Equations: Neural Networks</w:t>
      </w:r>
    </w:p>
    <w:p w:rsidR="00000000" w:rsidDel="00000000" w:rsidP="00000000" w:rsidRDefault="00000000" w:rsidRPr="00000000" w14:paraId="0000000F">
      <w:pPr>
        <w:spacing w:after="240" w:before="240" w:lineRule="auto"/>
        <w:rPr/>
      </w:pPr>
      <w:r w:rsidDel="00000000" w:rsidR="00000000" w:rsidRPr="00000000">
        <w:rPr>
          <w:rtl w:val="0"/>
        </w:rPr>
        <w:t xml:space="preserve">At the heart of a neural network is the process of transforming an input vector into an output prediction through </w:t>
      </w:r>
      <w:r w:rsidDel="00000000" w:rsidR="00000000" w:rsidRPr="00000000">
        <w:rPr>
          <w:b w:val="1"/>
          <w:rtl w:val="0"/>
        </w:rPr>
        <w:t xml:space="preserve">linear transformations + nonlinear activation functions</w:t>
      </w:r>
      <w:r w:rsidDel="00000000" w:rsidR="00000000" w:rsidRPr="00000000">
        <w:rPr>
          <w:rtl w:val="0"/>
        </w:rPr>
        <w:t xml:space="preserve">.</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ta9pfbte03qy" w:id="3"/>
      <w:bookmarkEnd w:id="3"/>
      <w:r w:rsidDel="00000000" w:rsidR="00000000" w:rsidRPr="00000000">
        <w:rPr>
          <w:b w:val="1"/>
          <w:color w:val="000000"/>
          <w:sz w:val="26"/>
          <w:szCs w:val="26"/>
          <w:rtl w:val="0"/>
        </w:rPr>
        <w:t xml:space="preserve">1. Neuron (Perceptron) Output</w:t>
      </w:r>
    </w:p>
    <w:p w:rsidR="00000000" w:rsidDel="00000000" w:rsidP="00000000" w:rsidRDefault="00000000" w:rsidRPr="00000000" w14:paraId="00000011">
      <w:pPr>
        <w:spacing w:after="240" w:before="240" w:lineRule="auto"/>
        <w:rPr/>
      </w:pPr>
      <w:r w:rsidDel="00000000" w:rsidR="00000000" w:rsidRPr="00000000">
        <w:rPr>
          <w:rtl w:val="0"/>
        </w:rPr>
        <w:t xml:space="preserve">For a single neuron:</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zj(l)=∑i=1nwji(l) ai(l−1)+bj(l)z^{(l)}_j = \sum_{i=1}^{n} w^{(l)}_{ji} \, a^{(l-1)}_i + b^{(l)}_jzj(l)​=i=1∑n​wji(l)​ai(l−1)​+bj(l)​</w:t>
      </w:r>
    </w:p>
    <w:p w:rsidR="00000000" w:rsidDel="00000000" w:rsidP="00000000" w:rsidRDefault="00000000" w:rsidRPr="00000000" w14:paraId="00000013">
      <w:pPr>
        <w:spacing w:after="240" w:before="240" w:lineRule="auto"/>
        <w:rPr/>
      </w:pPr>
      <w:r w:rsidDel="00000000" w:rsidR="00000000" w:rsidRPr="00000000">
        <w:rPr>
          <w:rtl w:val="0"/>
        </w:rPr>
        <w:t xml:space="preserve">Where:</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zj(l)z^{(l)}_jzj(l)​ = weighted sum of inputs for neuron jjj in layer lll</w:t>
        <w:br w:type="textWrapping"/>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wji(l)w^{(l)}_{ji}wji(l)​ = weight from input iii in previous layer (l−1)(l-1)(l−1) to neuron jjj</w:t>
        <w:br w:type="textWrapping"/>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ai(l−1)a^{(l-1)}_iai(l−1)​ = activation from previous layer</w:t>
        <w:br w:type="textWrapping"/>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bj(l)b^{(l)}_jbj(l)​ = bias term</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Then, the </w:t>
      </w:r>
      <w:r w:rsidDel="00000000" w:rsidR="00000000" w:rsidRPr="00000000">
        <w:rPr>
          <w:b w:val="1"/>
          <w:rtl w:val="0"/>
        </w:rPr>
        <w:t xml:space="preserve">activation function</w:t>
      </w:r>
      <w:r w:rsidDel="00000000" w:rsidR="00000000" w:rsidRPr="00000000">
        <w:rPr>
          <w:rtl w:val="0"/>
        </w:rPr>
        <w:t xml:space="preserve"> is applied:</w:t>
      </w:r>
    </w:p>
    <w:p w:rsidR="00000000" w:rsidDel="00000000" w:rsidP="00000000" w:rsidRDefault="00000000" w:rsidRPr="00000000" w14:paraId="00000019">
      <w:pPr>
        <w:spacing w:after="240" w:before="240" w:lineRule="auto"/>
        <w:rPr/>
      </w:pPr>
      <w:r w:rsidDel="00000000" w:rsidR="00000000" w:rsidRPr="00000000">
        <w:rPr>
          <w:rtl w:val="0"/>
        </w:rPr>
        <w:t xml:space="preserve">aj(l)=f(zj(l))a^{(l)}_j = f(z^{(l)}_j)aj(l)​=f(zj(l)​)</w:t>
      </w:r>
    </w:p>
    <w:p w:rsidR="00000000" w:rsidDel="00000000" w:rsidP="00000000" w:rsidRDefault="00000000" w:rsidRPr="00000000" w14:paraId="0000001A">
      <w:pPr>
        <w:spacing w:after="240" w:before="240" w:lineRule="auto"/>
        <w:rPr/>
      </w:pPr>
      <w:r w:rsidDel="00000000" w:rsidR="00000000" w:rsidRPr="00000000">
        <w:rPr>
          <w:rtl w:val="0"/>
        </w:rPr>
        <w:t xml:space="preserve">Common activations:</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Sigmoid: σ(z)=11+e−z\sigma(z) = \frac{1}{1 + e^{-z}}σ(z)=1+e−z1​</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ReLU: max⁡(0,z)\max(0, z)max(0,z)</w:t>
        <w:br w:type="textWrapping"/>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Tanh: tanh⁡(z)=ez−e−zez+e−z\tanh(z) = \frac{e^z - e^{-z}}{e^z + e^{-z}}tanh(z)=ez+e−zez−e−z​</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mptucm16wyon" w:id="4"/>
      <w:bookmarkEnd w:id="4"/>
      <w:r w:rsidDel="00000000" w:rsidR="00000000" w:rsidRPr="00000000">
        <w:rPr>
          <w:b w:val="1"/>
          <w:color w:val="000000"/>
          <w:sz w:val="26"/>
          <w:szCs w:val="26"/>
          <w:rtl w:val="0"/>
        </w:rPr>
        <w:t xml:space="preserve">2. Feedforward Pass</w:t>
      </w:r>
    </w:p>
    <w:p w:rsidR="00000000" w:rsidDel="00000000" w:rsidP="00000000" w:rsidRDefault="00000000" w:rsidRPr="00000000" w14:paraId="0000001F">
      <w:pPr>
        <w:spacing w:after="240" w:before="240" w:lineRule="auto"/>
        <w:rPr/>
      </w:pPr>
      <w:r w:rsidDel="00000000" w:rsidR="00000000" w:rsidRPr="00000000">
        <w:rPr>
          <w:rtl w:val="0"/>
        </w:rPr>
        <w:t xml:space="preserve">Across layers, the forward propagation can be summarized as:</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a(l)=f(W(l)a(l−1)+b(l))\mathbf{a}^{(l)} = f \big( \mathbf{W}^{(l)} \mathbf{a}^{(l-1)} + \mathbf{b}^{(l)} \big)a(l)=f(W(l)a(l−1)+b(l))</w:t>
      </w:r>
    </w:p>
    <w:p w:rsidR="00000000" w:rsidDel="00000000" w:rsidP="00000000" w:rsidRDefault="00000000" w:rsidRPr="00000000" w14:paraId="00000021">
      <w:pPr>
        <w:spacing w:after="240" w:before="240" w:lineRule="auto"/>
        <w:rPr/>
      </w:pPr>
      <w:r w:rsidDel="00000000" w:rsidR="00000000" w:rsidRPr="00000000">
        <w:rPr>
          <w:rtl w:val="0"/>
        </w:rPr>
        <w:t xml:space="preserve">Where W(l)\mathbf{W}^{(l)}W(l) and b(l)\mathbf{b}^{(l)}b(l) are the weight matrix and bias vector of layer lll.</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hgi8v5s408sy" w:id="5"/>
      <w:bookmarkEnd w:id="5"/>
      <w:r w:rsidDel="00000000" w:rsidR="00000000" w:rsidRPr="00000000">
        <w:rPr>
          <w:b w:val="1"/>
          <w:color w:val="000000"/>
          <w:sz w:val="26"/>
          <w:szCs w:val="26"/>
          <w:rtl w:val="0"/>
        </w:rPr>
        <w:t xml:space="preserve">3. Loss Function (Example: Classification – Cross-Entropy Loss)</w:t>
      </w:r>
    </w:p>
    <w:p w:rsidR="00000000" w:rsidDel="00000000" w:rsidP="00000000" w:rsidRDefault="00000000" w:rsidRPr="00000000" w14:paraId="00000023">
      <w:pPr>
        <w:spacing w:after="240" w:before="240" w:lineRule="auto"/>
        <w:rPr/>
      </w:pPr>
      <w:r w:rsidDel="00000000" w:rsidR="00000000" w:rsidRPr="00000000">
        <w:rPr>
          <w:rtl w:val="0"/>
        </w:rPr>
        <w:t xml:space="preserve">For binary classification:</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L=−1N∑i=1N[yilog⁡(y^i)+(1−yi)log⁡(1−y^i)]\mathcal{L} = - \frac{1}{N} \sum_{i=1}^{N} \Big[ y_i \log(\hat{y}_i) + (1 - y_i) \log(1 - \hat{y}_i) \Big]L=−N1​i=1∑N​[yi​log(y^​i​)+(1−yi​)log(1−y^​i​)]</w:t>
      </w:r>
    </w:p>
    <w:p w:rsidR="00000000" w:rsidDel="00000000" w:rsidP="00000000" w:rsidRDefault="00000000" w:rsidRPr="00000000" w14:paraId="00000025">
      <w:pPr>
        <w:spacing w:after="240" w:before="240" w:lineRule="auto"/>
        <w:rPr/>
      </w:pPr>
      <w:r w:rsidDel="00000000" w:rsidR="00000000" w:rsidRPr="00000000">
        <w:rPr>
          <w:rtl w:val="0"/>
        </w:rPr>
        <w:t xml:space="preserve">Where:</w:t>
      </w:r>
    </w:p>
    <w:p w:rsidR="00000000" w:rsidDel="00000000" w:rsidP="00000000" w:rsidRDefault="00000000" w:rsidRPr="00000000" w14:paraId="00000026">
      <w:pPr>
        <w:numPr>
          <w:ilvl w:val="0"/>
          <w:numId w:val="9"/>
        </w:numPr>
        <w:spacing w:after="0" w:afterAutospacing="0" w:before="240" w:lineRule="auto"/>
        <w:ind w:left="720" w:hanging="360"/>
      </w:pPr>
      <w:r w:rsidDel="00000000" w:rsidR="00000000" w:rsidRPr="00000000">
        <w:rPr>
          <w:rtl w:val="0"/>
        </w:rPr>
        <w:t xml:space="preserve">yiy_iyi​ = true label</w:t>
        <w:br w:type="textWrapping"/>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y^i\hat{y}_iy^​i​ = predicted probability (output of sigmoid)</w:t>
        <w:br w:type="textWrapping"/>
      </w:r>
    </w:p>
    <w:p w:rsidR="00000000" w:rsidDel="00000000" w:rsidP="00000000" w:rsidRDefault="00000000" w:rsidRPr="00000000" w14:paraId="00000028">
      <w:pPr>
        <w:numPr>
          <w:ilvl w:val="0"/>
          <w:numId w:val="9"/>
        </w:numPr>
        <w:spacing w:after="240" w:before="0" w:beforeAutospacing="0" w:lineRule="auto"/>
        <w:ind w:left="720" w:hanging="360"/>
      </w:pPr>
      <w:r w:rsidDel="00000000" w:rsidR="00000000" w:rsidRPr="00000000">
        <w:rPr>
          <w:rtl w:val="0"/>
        </w:rPr>
        <w:t xml:space="preserve">NNN = number of samples</w:t>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bddxqp6rckbk" w:id="6"/>
      <w:bookmarkEnd w:id="6"/>
      <w:r w:rsidDel="00000000" w:rsidR="00000000" w:rsidRPr="00000000">
        <w:rPr>
          <w:b w:val="1"/>
          <w:color w:val="000000"/>
          <w:sz w:val="26"/>
          <w:szCs w:val="26"/>
          <w:rtl w:val="0"/>
        </w:rPr>
        <w:t xml:space="preserve">4. Backpropagation (Weight Update Rule)</w:t>
      </w:r>
    </w:p>
    <w:p w:rsidR="00000000" w:rsidDel="00000000" w:rsidP="00000000" w:rsidRDefault="00000000" w:rsidRPr="00000000" w14:paraId="0000002A">
      <w:pPr>
        <w:spacing w:after="240" w:before="240" w:lineRule="auto"/>
        <w:rPr/>
      </w:pPr>
      <w:r w:rsidDel="00000000" w:rsidR="00000000" w:rsidRPr="00000000">
        <w:rPr>
          <w:rtl w:val="0"/>
        </w:rPr>
        <w:t xml:space="preserve">Parameters are updated using </w:t>
      </w:r>
      <w:r w:rsidDel="00000000" w:rsidR="00000000" w:rsidRPr="00000000">
        <w:rPr>
          <w:b w:val="1"/>
          <w:rtl w:val="0"/>
        </w:rPr>
        <w:t xml:space="preserve">Stochastic Gradient Descent (SGD)</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θ←θ−η ∂L∂θ\theta \leftarrow \theta - \eta \, \frac{\partial \mathcal{L}}{\partial \theta}θ←θ−η∂θ∂L​</w:t>
      </w:r>
    </w:p>
    <w:p w:rsidR="00000000" w:rsidDel="00000000" w:rsidP="00000000" w:rsidRDefault="00000000" w:rsidRPr="00000000" w14:paraId="0000002C">
      <w:pPr>
        <w:spacing w:after="240" w:before="240" w:lineRule="auto"/>
        <w:rPr/>
      </w:pPr>
      <w:r w:rsidDel="00000000" w:rsidR="00000000" w:rsidRPr="00000000">
        <w:rPr>
          <w:rtl w:val="0"/>
        </w:rPr>
        <w:t xml:space="preserve">Where:</w:t>
      </w:r>
    </w:p>
    <w:p w:rsidR="00000000" w:rsidDel="00000000" w:rsidP="00000000" w:rsidRDefault="00000000" w:rsidRPr="00000000" w14:paraId="0000002D">
      <w:pPr>
        <w:numPr>
          <w:ilvl w:val="0"/>
          <w:numId w:val="12"/>
        </w:numPr>
        <w:spacing w:after="0" w:afterAutospacing="0" w:before="240" w:lineRule="auto"/>
        <w:ind w:left="720" w:hanging="360"/>
      </w:pPr>
      <w:r w:rsidDel="00000000" w:rsidR="00000000" w:rsidRPr="00000000">
        <w:rPr>
          <w:rtl w:val="0"/>
        </w:rPr>
        <w:t xml:space="preserve">θ\thetaθ = parameter (weight or bias)</w:t>
        <w:br w:type="textWrapping"/>
      </w:r>
    </w:p>
    <w:p w:rsidR="00000000" w:rsidDel="00000000" w:rsidP="00000000" w:rsidRDefault="00000000" w:rsidRPr="00000000" w14:paraId="0000002E">
      <w:pPr>
        <w:numPr>
          <w:ilvl w:val="0"/>
          <w:numId w:val="12"/>
        </w:numPr>
        <w:spacing w:after="0" w:afterAutospacing="0" w:before="0" w:beforeAutospacing="0" w:lineRule="auto"/>
        <w:ind w:left="720" w:hanging="360"/>
      </w:pPr>
      <w:r w:rsidDel="00000000" w:rsidR="00000000" w:rsidRPr="00000000">
        <w:rPr>
          <w:rtl w:val="0"/>
        </w:rPr>
        <w:t xml:space="preserve">η\etaη = learning rate</w:t>
        <w:br w:type="textWrapping"/>
      </w:r>
    </w:p>
    <w:p w:rsidR="00000000" w:rsidDel="00000000" w:rsidP="00000000" w:rsidRDefault="00000000" w:rsidRPr="00000000" w14:paraId="0000002F">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∂L∂θ\frac{\partial \mathcal{L}}{\partial \theta}∂θ∂L​ = gradient of the loss</w:t>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This recursive process of computing gradients layer by layer is known as </w:t>
      </w:r>
      <w:r w:rsidDel="00000000" w:rsidR="00000000" w:rsidRPr="00000000">
        <w:rPr>
          <w:b w:val="1"/>
          <w:rtl w:val="0"/>
        </w:rPr>
        <w:t xml:space="preserve">backpropagation</w:t>
      </w:r>
      <w:r w:rsidDel="00000000" w:rsidR="00000000" w:rsidRPr="00000000">
        <w:rPr>
          <w:rtl w:val="0"/>
        </w:rPr>
        <w:t xml:space="preserve"> (Rumelhart, Hinton, &amp; Williams, 1986).</w:t>
      </w:r>
    </w:p>
    <w:p w:rsidR="00000000" w:rsidDel="00000000" w:rsidP="00000000" w:rsidRDefault="00000000" w:rsidRPr="00000000" w14:paraId="00000031">
      <w:pPr>
        <w:pStyle w:val="Heading1"/>
        <w:keepNext w:val="0"/>
        <w:keepLines w:val="0"/>
        <w:spacing w:before="480" w:lineRule="auto"/>
        <w:rPr>
          <w:b w:val="1"/>
          <w:sz w:val="46"/>
          <w:szCs w:val="46"/>
        </w:rPr>
      </w:pPr>
      <w:bookmarkStart w:colFirst="0" w:colLast="0" w:name="_kzkz5kgkl5ze" w:id="7"/>
      <w:bookmarkEnd w:id="7"/>
      <w:r w:rsidDel="00000000" w:rsidR="00000000" w:rsidRPr="00000000">
        <w:rPr>
          <w:b w:val="1"/>
          <w:sz w:val="46"/>
          <w:szCs w:val="46"/>
          <w:rtl w:val="0"/>
        </w:rPr>
        <w:t xml:space="preserve">📘 Features of Neural Networks</w:t>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yj9h9rjymxaz" w:id="8"/>
      <w:bookmarkEnd w:id="8"/>
      <w:r w:rsidDel="00000000" w:rsidR="00000000" w:rsidRPr="00000000">
        <w:rPr>
          <w:b w:val="1"/>
          <w:color w:val="000000"/>
          <w:sz w:val="26"/>
          <w:szCs w:val="26"/>
          <w:rtl w:val="0"/>
        </w:rPr>
        <w:t xml:space="preserve">1. Flexibility and Nonlinear Modeling</w:t>
      </w:r>
    </w:p>
    <w:p w:rsidR="00000000" w:rsidDel="00000000" w:rsidP="00000000" w:rsidRDefault="00000000" w:rsidRPr="00000000" w14:paraId="00000033">
      <w:pPr>
        <w:spacing w:after="240" w:before="240" w:lineRule="auto"/>
        <w:rPr/>
      </w:pPr>
      <w:r w:rsidDel="00000000" w:rsidR="00000000" w:rsidRPr="00000000">
        <w:rPr>
          <w:rtl w:val="0"/>
        </w:rPr>
        <w:t xml:space="preserve">Neural networks can approximate complex, nonlinear functions due to their layered structure and nonlinear activation functions (Hornik, Stinchcombe, &amp; White, 1989). This makes them suitable for financial data, which is often noisy and nonlinear.</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ra32tg8sjsro" w:id="9"/>
      <w:bookmarkEnd w:id="9"/>
      <w:r w:rsidDel="00000000" w:rsidR="00000000" w:rsidRPr="00000000">
        <w:rPr>
          <w:b w:val="1"/>
          <w:color w:val="000000"/>
          <w:sz w:val="26"/>
          <w:szCs w:val="26"/>
          <w:rtl w:val="0"/>
        </w:rPr>
        <w:t xml:space="preserve">2. Automatic Feature Learning</w:t>
      </w:r>
    </w:p>
    <w:p w:rsidR="00000000" w:rsidDel="00000000" w:rsidP="00000000" w:rsidRDefault="00000000" w:rsidRPr="00000000" w14:paraId="00000035">
      <w:pPr>
        <w:spacing w:after="240" w:before="240" w:lineRule="auto"/>
        <w:rPr/>
      </w:pPr>
      <w:r w:rsidDel="00000000" w:rsidR="00000000" w:rsidRPr="00000000">
        <w:rPr>
          <w:rtl w:val="0"/>
        </w:rPr>
        <w:t xml:space="preserve">Unlike traditional models that require manual feature engineering, neural networks can automatically learn representations from raw data (e.g., extracting time-dependent patterns from stock prices or consumer behavior sequences) (LeCun, Bengio, &amp; Hinton, 2015).</w:t>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9ofq4plpmfvx" w:id="10"/>
      <w:bookmarkEnd w:id="10"/>
      <w:r w:rsidDel="00000000" w:rsidR="00000000" w:rsidRPr="00000000">
        <w:rPr>
          <w:b w:val="1"/>
          <w:color w:val="000000"/>
          <w:sz w:val="26"/>
          <w:szCs w:val="26"/>
          <w:rtl w:val="0"/>
        </w:rPr>
        <w:t xml:space="preserve">3. Scalability with Big Data</w:t>
      </w:r>
    </w:p>
    <w:p w:rsidR="00000000" w:rsidDel="00000000" w:rsidP="00000000" w:rsidRDefault="00000000" w:rsidRPr="00000000" w14:paraId="00000037">
      <w:pPr>
        <w:spacing w:after="240" w:before="240" w:lineRule="auto"/>
        <w:rPr/>
      </w:pPr>
      <w:r w:rsidDel="00000000" w:rsidR="00000000" w:rsidRPr="00000000">
        <w:rPr>
          <w:rtl w:val="0"/>
        </w:rPr>
        <w:t xml:space="preserve">Neural networks scale well with large, high-dimensional datasets. With sufficient training data and computational power, they outperform simpler models in tasks like churn prediction, fraud detection, and return forecasting (Goodfellow, Bengio, &amp; Courville, 2016).</w:t>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yjkmfqv08ng3" w:id="11"/>
      <w:bookmarkEnd w:id="11"/>
      <w:r w:rsidDel="00000000" w:rsidR="00000000" w:rsidRPr="00000000">
        <w:rPr>
          <w:b w:val="1"/>
          <w:color w:val="000000"/>
          <w:sz w:val="26"/>
          <w:szCs w:val="26"/>
          <w:rtl w:val="0"/>
        </w:rPr>
        <w:t xml:space="preserve">4. Versatility Across Domains</w:t>
      </w:r>
    </w:p>
    <w:p w:rsidR="00000000" w:rsidDel="00000000" w:rsidP="00000000" w:rsidRDefault="00000000" w:rsidRPr="00000000" w14:paraId="00000039">
      <w:pPr>
        <w:spacing w:after="240" w:before="240" w:lineRule="auto"/>
        <w:rPr/>
      </w:pPr>
      <w:r w:rsidDel="00000000" w:rsidR="00000000" w:rsidRPr="00000000">
        <w:rPr>
          <w:rtl w:val="0"/>
        </w:rPr>
        <w:t xml:space="preserve">They can handle structured (tabular), semi-structured (text), and unstructured data (images, audio, sequential data). For example, recurrent neural networks (RNNs) and long short-term memory (LSTM) networks are widely used in financial time series forecasting (Fischer &amp; Krauss, 2018).</w:t>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dt1bsjsazwqi" w:id="12"/>
      <w:bookmarkEnd w:id="12"/>
      <w:r w:rsidDel="00000000" w:rsidR="00000000" w:rsidRPr="00000000">
        <w:rPr>
          <w:b w:val="1"/>
          <w:color w:val="000000"/>
          <w:sz w:val="26"/>
          <w:szCs w:val="26"/>
          <w:rtl w:val="0"/>
        </w:rPr>
        <w:t xml:space="preserve">5. Support for Sequential and Temporal Data</w:t>
      </w:r>
    </w:p>
    <w:p w:rsidR="00000000" w:rsidDel="00000000" w:rsidP="00000000" w:rsidRDefault="00000000" w:rsidRPr="00000000" w14:paraId="0000003B">
      <w:pPr>
        <w:spacing w:after="240" w:before="240" w:lineRule="auto"/>
        <w:rPr/>
      </w:pPr>
      <w:r w:rsidDel="00000000" w:rsidR="00000000" w:rsidRPr="00000000">
        <w:rPr>
          <w:rtl w:val="0"/>
        </w:rPr>
        <w:t xml:space="preserve">Extensions like RNNs, LSTMs, and GRUs are specifically designed to model dependencies in sequential data, which is common in finance and marketing contexts (Hochreiter &amp; Schmidhuber, 1997).</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jlzf6d1sj39i" w:id="13"/>
      <w:bookmarkEnd w:id="13"/>
      <w:r w:rsidDel="00000000" w:rsidR="00000000" w:rsidRPr="00000000">
        <w:rPr>
          <w:b w:val="1"/>
          <w:color w:val="000000"/>
          <w:sz w:val="26"/>
          <w:szCs w:val="26"/>
          <w:rtl w:val="0"/>
        </w:rPr>
        <w:t xml:space="preserve">6. Integration with Ensemble and Hybrid Models</w:t>
      </w:r>
    </w:p>
    <w:p w:rsidR="00000000" w:rsidDel="00000000" w:rsidP="00000000" w:rsidRDefault="00000000" w:rsidRPr="00000000" w14:paraId="0000003D">
      <w:pPr>
        <w:spacing w:after="240" w:before="240" w:lineRule="auto"/>
        <w:rPr/>
      </w:pPr>
      <w:r w:rsidDel="00000000" w:rsidR="00000000" w:rsidRPr="00000000">
        <w:rPr>
          <w:rtl w:val="0"/>
        </w:rPr>
        <w:t xml:space="preserve">Neural networks can be combined with boosting, bagging, or even tree-based methods to improve performance and robustness (Zhang, Zhou, &amp; Ma, 2017).</w:t>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5emdcg4sg8ht" w:id="14"/>
      <w:bookmarkEnd w:id="14"/>
      <w:r w:rsidDel="00000000" w:rsidR="00000000" w:rsidRPr="00000000">
        <w:rPr>
          <w:b w:val="1"/>
          <w:color w:val="000000"/>
          <w:sz w:val="26"/>
          <w:szCs w:val="26"/>
          <w:rtl w:val="0"/>
        </w:rPr>
        <w:t xml:space="preserve">7. Regularization and Robustness Options</w:t>
      </w:r>
    </w:p>
    <w:p w:rsidR="00000000" w:rsidDel="00000000" w:rsidP="00000000" w:rsidRDefault="00000000" w:rsidRPr="00000000" w14:paraId="0000003F">
      <w:pPr>
        <w:spacing w:after="240" w:before="240" w:lineRule="auto"/>
        <w:rPr/>
      </w:pPr>
      <w:r w:rsidDel="00000000" w:rsidR="00000000" w:rsidRPr="00000000">
        <w:rPr>
          <w:rtl w:val="0"/>
        </w:rPr>
        <w:t xml:space="preserve">While prone to overfitting, NNs have strong regularization techniques available, such as dropout (Srivastava et al., 2014), batch normalization, and early stopping, which improve generalization.</w:t>
      </w:r>
    </w:p>
    <w:p w:rsidR="00000000" w:rsidDel="00000000" w:rsidP="00000000" w:rsidRDefault="00000000" w:rsidRPr="00000000" w14:paraId="00000040">
      <w:pPr>
        <w:pStyle w:val="Heading1"/>
        <w:keepNext w:val="0"/>
        <w:keepLines w:val="0"/>
        <w:spacing w:before="480" w:lineRule="auto"/>
        <w:rPr>
          <w:b w:val="1"/>
          <w:sz w:val="46"/>
          <w:szCs w:val="46"/>
        </w:rPr>
      </w:pPr>
      <w:bookmarkStart w:colFirst="0" w:colLast="0" w:name="_ezy3qx1cpder" w:id="15"/>
      <w:bookmarkEnd w:id="15"/>
      <w:r w:rsidDel="00000000" w:rsidR="00000000" w:rsidRPr="00000000">
        <w:rPr>
          <w:b w:val="1"/>
          <w:sz w:val="46"/>
          <w:szCs w:val="46"/>
          <w:rtl w:val="0"/>
        </w:rPr>
        <w:t xml:space="preserve">📘 Guide: Inputs and Outputs of Neural Networks</w:t>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j413dm95cpgq" w:id="16"/>
      <w:bookmarkEnd w:id="16"/>
      <w:r w:rsidDel="00000000" w:rsidR="00000000" w:rsidRPr="00000000">
        <w:rPr>
          <w:b w:val="1"/>
          <w:color w:val="000000"/>
          <w:sz w:val="26"/>
          <w:szCs w:val="26"/>
          <w:rtl w:val="0"/>
        </w:rPr>
        <w:t xml:space="preserve">Inputs</w:t>
      </w:r>
    </w:p>
    <w:p w:rsidR="00000000" w:rsidDel="00000000" w:rsidP="00000000" w:rsidRDefault="00000000" w:rsidRPr="00000000" w14:paraId="00000042">
      <w:pPr>
        <w:numPr>
          <w:ilvl w:val="0"/>
          <w:numId w:val="10"/>
        </w:numPr>
        <w:spacing w:after="0" w:afterAutospacing="0" w:before="240" w:lineRule="auto"/>
        <w:ind w:left="720" w:hanging="360"/>
      </w:pPr>
      <w:r w:rsidDel="00000000" w:rsidR="00000000" w:rsidRPr="00000000">
        <w:rPr>
          <w:b w:val="1"/>
          <w:rtl w:val="0"/>
        </w:rPr>
        <w:t xml:space="preserve">Training Dataset</w:t>
        <w:br w:type="textWrapping"/>
      </w:r>
    </w:p>
    <w:p w:rsidR="00000000" w:rsidDel="00000000" w:rsidP="00000000" w:rsidRDefault="00000000" w:rsidRPr="00000000" w14:paraId="00000043">
      <w:pPr>
        <w:numPr>
          <w:ilvl w:val="1"/>
          <w:numId w:val="10"/>
        </w:numPr>
        <w:spacing w:after="0" w:afterAutospacing="0" w:before="0" w:beforeAutospacing="0" w:lineRule="auto"/>
        <w:ind w:left="1440" w:hanging="360"/>
      </w:pPr>
      <w:r w:rsidDel="00000000" w:rsidR="00000000" w:rsidRPr="00000000">
        <w:rPr>
          <w:b w:val="1"/>
          <w:rtl w:val="0"/>
        </w:rPr>
        <w:t xml:space="preserve">Features (Independent Variables):</w:t>
        <w:br w:type="textWrapping"/>
      </w:r>
      <w:r w:rsidDel="00000000" w:rsidR="00000000" w:rsidRPr="00000000">
        <w:rPr>
          <w:rtl w:val="0"/>
        </w:rPr>
        <w:t xml:space="preserve"> Can be numerical (e.g., historical returns, volatility, customer spend), categorical (e.g., contract type, sector classification), or unstructured (e.g., text from financial reports, images, sequential data).</w:t>
        <w:br w:type="textWrapping"/>
        <w:t xml:space="preserve"> Neural networks excel at handling both structured and unstructured inputs (LeCun, Bengio, &amp; Hinton, 2015).</w:t>
        <w:br w:type="textWrapping"/>
      </w:r>
    </w:p>
    <w:p w:rsidR="00000000" w:rsidDel="00000000" w:rsidP="00000000" w:rsidRDefault="00000000" w:rsidRPr="00000000" w14:paraId="00000044">
      <w:pPr>
        <w:numPr>
          <w:ilvl w:val="1"/>
          <w:numId w:val="10"/>
        </w:numPr>
        <w:spacing w:after="0" w:afterAutospacing="0" w:before="0" w:beforeAutospacing="0" w:lineRule="auto"/>
        <w:ind w:left="1440" w:hanging="360"/>
      </w:pPr>
      <w:r w:rsidDel="00000000" w:rsidR="00000000" w:rsidRPr="00000000">
        <w:rPr>
          <w:b w:val="1"/>
          <w:rtl w:val="0"/>
        </w:rPr>
        <w:t xml:space="preserve">Target Variable (Dependent Variable):</w:t>
        <w:br w:type="textWrapping"/>
      </w:r>
    </w:p>
    <w:p w:rsidR="00000000" w:rsidDel="00000000" w:rsidP="00000000" w:rsidRDefault="00000000" w:rsidRPr="00000000" w14:paraId="00000045">
      <w:pPr>
        <w:numPr>
          <w:ilvl w:val="2"/>
          <w:numId w:val="10"/>
        </w:numPr>
        <w:spacing w:after="0" w:afterAutospacing="0" w:before="0" w:beforeAutospacing="0" w:lineRule="auto"/>
        <w:ind w:left="2160" w:hanging="360"/>
      </w:pPr>
      <w:r w:rsidDel="00000000" w:rsidR="00000000" w:rsidRPr="00000000">
        <w:rPr>
          <w:rtl w:val="0"/>
        </w:rPr>
        <w:t xml:space="preserve">Classification tasks: categorical (e.g., churn = Yes/No, fraud = Yes/No).</w:t>
        <w:br w:type="textWrapping"/>
      </w:r>
    </w:p>
    <w:p w:rsidR="00000000" w:rsidDel="00000000" w:rsidP="00000000" w:rsidRDefault="00000000" w:rsidRPr="00000000" w14:paraId="00000046">
      <w:pPr>
        <w:numPr>
          <w:ilvl w:val="2"/>
          <w:numId w:val="10"/>
        </w:numPr>
        <w:spacing w:after="0" w:afterAutospacing="0" w:before="0" w:beforeAutospacing="0" w:lineRule="auto"/>
        <w:ind w:left="2160" w:hanging="360"/>
      </w:pPr>
      <w:r w:rsidDel="00000000" w:rsidR="00000000" w:rsidRPr="00000000">
        <w:rPr>
          <w:rtl w:val="0"/>
        </w:rPr>
        <w:t xml:space="preserve">Regression tasks: continuous (e.g., predicted return, credit risk score).</w:t>
        <w:br w:type="textWrapping"/>
      </w:r>
    </w:p>
    <w:p w:rsidR="00000000" w:rsidDel="00000000" w:rsidP="00000000" w:rsidRDefault="00000000" w:rsidRPr="00000000" w14:paraId="00000047">
      <w:pPr>
        <w:numPr>
          <w:ilvl w:val="1"/>
          <w:numId w:val="10"/>
        </w:numPr>
        <w:spacing w:after="0" w:afterAutospacing="0" w:before="0" w:beforeAutospacing="0" w:lineRule="auto"/>
        <w:ind w:left="1440" w:hanging="360"/>
      </w:pPr>
      <w:r w:rsidDel="00000000" w:rsidR="00000000" w:rsidRPr="00000000">
        <w:rPr>
          <w:b w:val="1"/>
          <w:rtl w:val="0"/>
        </w:rPr>
        <w:t xml:space="preserve">Hyperparameters:</w:t>
        <w:br w:type="textWrapping"/>
      </w:r>
      <w:r w:rsidDel="00000000" w:rsidR="00000000" w:rsidRPr="00000000">
        <w:rPr>
          <w:rtl w:val="0"/>
        </w:rPr>
        <w:t xml:space="preserve"> Learning rate, batch size, number of hidden layers, number of neurons per layer, dropout rate, activation functions (Goodfellow, Bengio, &amp; Courville, 2016).</w:t>
        <w:br w:type="textWrapping"/>
      </w:r>
    </w:p>
    <w:p w:rsidR="00000000" w:rsidDel="00000000" w:rsidP="00000000" w:rsidRDefault="00000000" w:rsidRPr="00000000" w14:paraId="00000048">
      <w:pPr>
        <w:numPr>
          <w:ilvl w:val="0"/>
          <w:numId w:val="10"/>
        </w:numPr>
        <w:spacing w:after="0" w:afterAutospacing="0" w:before="0" w:beforeAutospacing="0" w:lineRule="auto"/>
        <w:ind w:left="720" w:hanging="360"/>
      </w:pPr>
      <w:r w:rsidDel="00000000" w:rsidR="00000000" w:rsidRPr="00000000">
        <w:rPr>
          <w:b w:val="1"/>
          <w:rtl w:val="0"/>
        </w:rPr>
        <w:t xml:space="preserve">Initialization Parameters</w:t>
        <w:br w:type="textWrapping"/>
      </w:r>
    </w:p>
    <w:p w:rsidR="00000000" w:rsidDel="00000000" w:rsidP="00000000" w:rsidRDefault="00000000" w:rsidRPr="00000000" w14:paraId="00000049">
      <w:pPr>
        <w:numPr>
          <w:ilvl w:val="1"/>
          <w:numId w:val="10"/>
        </w:numPr>
        <w:spacing w:after="0" w:afterAutospacing="0" w:before="0" w:beforeAutospacing="0" w:lineRule="auto"/>
        <w:ind w:left="1440" w:hanging="360"/>
      </w:pPr>
      <w:r w:rsidDel="00000000" w:rsidR="00000000" w:rsidRPr="00000000">
        <w:rPr>
          <w:rtl w:val="0"/>
        </w:rPr>
        <w:t xml:space="preserve">Random weight initialization (important for convergence) (Glorot &amp; Bengio, 2010).</w:t>
        <w:br w:type="textWrapping"/>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b w:val="1"/>
          <w:rtl w:val="0"/>
        </w:rPr>
        <w:t xml:space="preserve">Optimization Algorithm</w:t>
        <w:br w:type="textWrapping"/>
      </w:r>
    </w:p>
    <w:p w:rsidR="00000000" w:rsidDel="00000000" w:rsidP="00000000" w:rsidRDefault="00000000" w:rsidRPr="00000000" w14:paraId="0000004B">
      <w:pPr>
        <w:numPr>
          <w:ilvl w:val="1"/>
          <w:numId w:val="10"/>
        </w:numPr>
        <w:spacing w:after="240" w:before="0" w:beforeAutospacing="0" w:lineRule="auto"/>
        <w:ind w:left="1440" w:hanging="360"/>
      </w:pPr>
      <w:r w:rsidDel="00000000" w:rsidR="00000000" w:rsidRPr="00000000">
        <w:rPr>
          <w:rtl w:val="0"/>
        </w:rPr>
        <w:t xml:space="preserve">E.g., Stochastic Gradient Descent (SGD), Adam, RMSProp (Kingma &amp; Ba, 2015).</w:t>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pe5wejsovs91" w:id="17"/>
      <w:bookmarkEnd w:id="17"/>
      <w:r w:rsidDel="00000000" w:rsidR="00000000" w:rsidRPr="00000000">
        <w:rPr>
          <w:b w:val="1"/>
          <w:color w:val="000000"/>
          <w:sz w:val="26"/>
          <w:szCs w:val="26"/>
          <w:rtl w:val="0"/>
        </w:rPr>
        <w:t xml:space="preserve">Outputs</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b w:val="1"/>
          <w:rtl w:val="0"/>
        </w:rPr>
        <w:t xml:space="preserve">Predictions</w:t>
        <w:br w:type="textWrapping"/>
      </w:r>
    </w:p>
    <w:p w:rsidR="00000000" w:rsidDel="00000000" w:rsidP="00000000" w:rsidRDefault="00000000" w:rsidRPr="00000000" w14:paraId="0000004E">
      <w:pPr>
        <w:numPr>
          <w:ilvl w:val="1"/>
          <w:numId w:val="2"/>
        </w:numPr>
        <w:spacing w:after="0" w:afterAutospacing="0" w:before="0" w:beforeAutospacing="0" w:lineRule="auto"/>
        <w:ind w:left="1440" w:hanging="360"/>
      </w:pPr>
      <w:r w:rsidDel="00000000" w:rsidR="00000000" w:rsidRPr="00000000">
        <w:rPr>
          <w:b w:val="1"/>
          <w:rtl w:val="0"/>
        </w:rPr>
        <w:t xml:space="preserve">Classification:</w:t>
      </w:r>
      <w:r w:rsidDel="00000000" w:rsidR="00000000" w:rsidRPr="00000000">
        <w:rPr>
          <w:rtl w:val="0"/>
        </w:rPr>
        <w:t xml:space="preserve"> Probability distribution over classes (e.g., churn = {Yes: 0.7, No: 0.3}).</w:t>
        <w:br w:type="textWrapping"/>
      </w:r>
    </w:p>
    <w:p w:rsidR="00000000" w:rsidDel="00000000" w:rsidP="00000000" w:rsidRDefault="00000000" w:rsidRPr="00000000" w14:paraId="0000004F">
      <w:pPr>
        <w:numPr>
          <w:ilvl w:val="1"/>
          <w:numId w:val="2"/>
        </w:numPr>
        <w:spacing w:after="0" w:afterAutospacing="0" w:before="0" w:beforeAutospacing="0" w:lineRule="auto"/>
        <w:ind w:left="1440" w:hanging="360"/>
      </w:pPr>
      <w:r w:rsidDel="00000000" w:rsidR="00000000" w:rsidRPr="00000000">
        <w:rPr>
          <w:b w:val="1"/>
          <w:rtl w:val="0"/>
        </w:rPr>
        <w:t xml:space="preserve">Regression:</w:t>
      </w:r>
      <w:r w:rsidDel="00000000" w:rsidR="00000000" w:rsidRPr="00000000">
        <w:rPr>
          <w:rtl w:val="0"/>
        </w:rPr>
        <w:t xml:space="preserve"> Continuous values (e.g., forecasted stock return = 3.2%).</w:t>
        <w:br w:type="textWrapping"/>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b w:val="1"/>
          <w:rtl w:val="0"/>
        </w:rPr>
        <w:t xml:space="preserve">Model Parameters</w:t>
        <w:br w:type="textWrapping"/>
      </w:r>
    </w:p>
    <w:p w:rsidR="00000000" w:rsidDel="00000000" w:rsidP="00000000" w:rsidRDefault="00000000" w:rsidRPr="00000000" w14:paraId="00000051">
      <w:pPr>
        <w:numPr>
          <w:ilvl w:val="1"/>
          <w:numId w:val="2"/>
        </w:numPr>
        <w:spacing w:after="0" w:afterAutospacing="0" w:before="0" w:beforeAutospacing="0" w:lineRule="auto"/>
        <w:ind w:left="1440" w:hanging="360"/>
      </w:pPr>
      <w:r w:rsidDel="00000000" w:rsidR="00000000" w:rsidRPr="00000000">
        <w:rPr>
          <w:rtl w:val="0"/>
        </w:rPr>
        <w:t xml:space="preserve">Learned </w:t>
      </w:r>
      <w:r w:rsidDel="00000000" w:rsidR="00000000" w:rsidRPr="00000000">
        <w:rPr>
          <w:b w:val="1"/>
          <w:rtl w:val="0"/>
        </w:rPr>
        <w:t xml:space="preserve">weights</w:t>
      </w:r>
      <w:r w:rsidDel="00000000" w:rsidR="00000000" w:rsidRPr="00000000">
        <w:rPr>
          <w:rtl w:val="0"/>
        </w:rPr>
        <w:t xml:space="preserve"> and </w:t>
      </w:r>
      <w:r w:rsidDel="00000000" w:rsidR="00000000" w:rsidRPr="00000000">
        <w:rPr>
          <w:b w:val="1"/>
          <w:rtl w:val="0"/>
        </w:rPr>
        <w:t xml:space="preserve">biases</w:t>
      </w:r>
      <w:r w:rsidDel="00000000" w:rsidR="00000000" w:rsidRPr="00000000">
        <w:rPr>
          <w:rtl w:val="0"/>
        </w:rPr>
        <w:t xml:space="preserve"> of the network after training (Hornik, Stinchcombe, &amp; White, 1989).</w:t>
        <w:br w:type="textWrapping"/>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b w:val="1"/>
          <w:rtl w:val="0"/>
        </w:rPr>
        <w:t xml:space="preserve">Performance Metrics</w:t>
        <w:br w:type="textWrapping"/>
      </w:r>
    </w:p>
    <w:p w:rsidR="00000000" w:rsidDel="00000000" w:rsidP="00000000" w:rsidRDefault="00000000" w:rsidRPr="00000000" w14:paraId="00000053">
      <w:pPr>
        <w:numPr>
          <w:ilvl w:val="1"/>
          <w:numId w:val="2"/>
        </w:numPr>
        <w:spacing w:after="0" w:afterAutospacing="0" w:before="0" w:beforeAutospacing="0" w:lineRule="auto"/>
        <w:ind w:left="1440" w:hanging="360"/>
      </w:pPr>
      <w:r w:rsidDel="00000000" w:rsidR="00000000" w:rsidRPr="00000000">
        <w:rPr>
          <w:rtl w:val="0"/>
        </w:rPr>
        <w:t xml:space="preserve">Classification: Accuracy, Precision, Recall, F1-score, ROC-AUC.</w:t>
        <w:br w:type="textWrapping"/>
      </w:r>
    </w:p>
    <w:p w:rsidR="00000000" w:rsidDel="00000000" w:rsidP="00000000" w:rsidRDefault="00000000" w:rsidRPr="00000000" w14:paraId="00000054">
      <w:pPr>
        <w:numPr>
          <w:ilvl w:val="1"/>
          <w:numId w:val="2"/>
        </w:numPr>
        <w:spacing w:after="0" w:afterAutospacing="0" w:before="0" w:beforeAutospacing="0" w:lineRule="auto"/>
        <w:ind w:left="1440" w:hanging="360"/>
      </w:pPr>
      <w:r w:rsidDel="00000000" w:rsidR="00000000" w:rsidRPr="00000000">
        <w:rPr>
          <w:rtl w:val="0"/>
        </w:rPr>
        <w:t xml:space="preserve">Regression: Mean Squared Error (MSE), Root Mean Squared Error (RMSE), R² (Goodfellow et al., 2016).</w:t>
        <w:br w:type="textWrapping"/>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b w:val="1"/>
          <w:rtl w:val="0"/>
        </w:rPr>
        <w:t xml:space="preserve">Feature Representations</w:t>
        <w:br w:type="textWrapping"/>
      </w:r>
    </w:p>
    <w:p w:rsidR="00000000" w:rsidDel="00000000" w:rsidP="00000000" w:rsidRDefault="00000000" w:rsidRPr="00000000" w14:paraId="00000056">
      <w:pPr>
        <w:numPr>
          <w:ilvl w:val="1"/>
          <w:numId w:val="2"/>
        </w:numPr>
        <w:spacing w:after="240" w:before="0" w:beforeAutospacing="0" w:lineRule="auto"/>
        <w:ind w:left="1440" w:hanging="360"/>
      </w:pPr>
      <w:r w:rsidDel="00000000" w:rsidR="00000000" w:rsidRPr="00000000">
        <w:rPr>
          <w:rtl w:val="0"/>
        </w:rPr>
        <w:t xml:space="preserve">Intermediate hidden layers learn </w:t>
      </w:r>
      <w:r w:rsidDel="00000000" w:rsidR="00000000" w:rsidRPr="00000000">
        <w:rPr>
          <w:b w:val="1"/>
          <w:rtl w:val="0"/>
        </w:rPr>
        <w:t xml:space="preserve">latent features</w:t>
      </w:r>
      <w:r w:rsidDel="00000000" w:rsidR="00000000" w:rsidRPr="00000000">
        <w:rPr>
          <w:rtl w:val="0"/>
        </w:rPr>
        <w:t xml:space="preserve"> (e.g., customer segments, volatility patterns) not explicitly present in raw data (Bengio, Courville, &amp; Vincent, 2013).</w:t>
      </w:r>
    </w:p>
    <w:p w:rsidR="00000000" w:rsidDel="00000000" w:rsidP="00000000" w:rsidRDefault="00000000" w:rsidRPr="00000000" w14:paraId="00000057">
      <w:pPr>
        <w:pStyle w:val="Heading1"/>
        <w:keepNext w:val="0"/>
        <w:keepLines w:val="0"/>
        <w:spacing w:before="480" w:lineRule="auto"/>
        <w:rPr>
          <w:b w:val="1"/>
          <w:sz w:val="46"/>
          <w:szCs w:val="46"/>
        </w:rPr>
      </w:pPr>
      <w:bookmarkStart w:colFirst="0" w:colLast="0" w:name="_hkocv4ur8ly9" w:id="18"/>
      <w:bookmarkEnd w:id="18"/>
      <w:r w:rsidDel="00000000" w:rsidR="00000000" w:rsidRPr="00000000">
        <w:rPr>
          <w:b w:val="1"/>
          <w:sz w:val="46"/>
          <w:szCs w:val="46"/>
          <w:rtl w:val="0"/>
        </w:rPr>
        <w:t xml:space="preserve">⚙️ Hyperparameters of Neural Networks</w:t>
      </w:r>
    </w:p>
    <w:p w:rsidR="00000000" w:rsidDel="00000000" w:rsidP="00000000" w:rsidRDefault="00000000" w:rsidRPr="00000000" w14:paraId="00000058">
      <w:pPr>
        <w:spacing w:after="240" w:before="240" w:lineRule="auto"/>
        <w:rPr/>
      </w:pPr>
      <w:r w:rsidDel="00000000" w:rsidR="00000000" w:rsidRPr="00000000">
        <w:rPr>
          <w:rtl w:val="0"/>
        </w:rPr>
        <w:t xml:space="preserve">Neural networks rely heavily on hyperparameter tuning to achieve good performance. Unlike parameters (weights and biases) learned during training, </w:t>
      </w:r>
      <w:r w:rsidDel="00000000" w:rsidR="00000000" w:rsidRPr="00000000">
        <w:rPr>
          <w:b w:val="1"/>
          <w:rtl w:val="0"/>
        </w:rPr>
        <w:t xml:space="preserve">hyperparameters</w:t>
      </w:r>
      <w:r w:rsidDel="00000000" w:rsidR="00000000" w:rsidRPr="00000000">
        <w:rPr>
          <w:rtl w:val="0"/>
        </w:rPr>
        <w:t xml:space="preserve"> are set before training and control the learning process itself (Goodfellow, Bengio, &amp; Courville, 2016).</w:t>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hyddhwr06iy" w:id="19"/>
      <w:bookmarkEnd w:id="19"/>
      <w:r w:rsidDel="00000000" w:rsidR="00000000" w:rsidRPr="00000000">
        <w:rPr>
          <w:b w:val="1"/>
          <w:color w:val="000000"/>
          <w:sz w:val="26"/>
          <w:szCs w:val="26"/>
          <w:rtl w:val="0"/>
        </w:rPr>
        <w:t xml:space="preserve">Key Hyperparameters</w:t>
      </w:r>
    </w:p>
    <w:p w:rsidR="00000000" w:rsidDel="00000000" w:rsidP="00000000" w:rsidRDefault="00000000" w:rsidRPr="00000000" w14:paraId="0000005A">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Hyperparameter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Effect 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Learning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 size for weight updates during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Too high → divergence; Too low → slow convergence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Kingma &amp; Ba (2015)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Batch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samples per gradient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Small batch → noisy updates but better generalization; Large batch → stable updates but risk of overfitting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Keskar et al. (2017)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Number of Hidden 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Depth of the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More layers → capture complex features but risk overfitting &amp; vanishing gradients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 et al. (2016)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Number of Neurons per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Width of the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More neurons → more expressive power, but higher computational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Hornik, Stinchcombe, &amp; White (1989)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Activation Functions</w:t>
            </w:r>
            <w:r w:rsidDel="00000000" w:rsidR="00000000" w:rsidRPr="00000000">
              <w:rPr>
                <w:rtl w:val="0"/>
              </w:rPr>
              <w:t xml:space="preserve"> (ReLU, Sigmoid, Tanh)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Introduce nonlinearity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Choice affects gradient flow and learning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Nair &amp; Hinton (2010)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Optimizer</w:t>
            </w:r>
            <w:r w:rsidDel="00000000" w:rsidR="00000000" w:rsidRPr="00000000">
              <w:rPr>
                <w:rtl w:val="0"/>
              </w:rPr>
              <w:t xml:space="preserve"> (SGD, Adam, RMSProp)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Algorithm to update weights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Impacts convergence speed &amp; 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Kingma &amp; Ba (2015)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Dropout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Fraction of neurons randomly dropped during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Prevents overfitting by reducing co-adaptation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Srivastava et al. (2014)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Regularization Strength (L1, L2)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Penalty added to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Helps control overfitting and improve generalization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 (2004)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Epochs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full passes through the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Too few → underfitting; Too many → overfitting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Goodfellow et al. (2016)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Weight Initialization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Starting values of weights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Poor initialization → slow or unstable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Glorot &amp; Bengio (2010)</w:t>
            </w:r>
          </w:p>
        </w:tc>
      </w:tr>
    </w:tbl>
    <w:p w:rsidR="00000000" w:rsidDel="00000000" w:rsidP="00000000" w:rsidRDefault="00000000" w:rsidRPr="00000000" w14:paraId="00000087">
      <w:pPr>
        <w:pStyle w:val="Heading1"/>
        <w:keepNext w:val="0"/>
        <w:keepLines w:val="0"/>
        <w:spacing w:before="480" w:lineRule="auto"/>
        <w:rPr>
          <w:b w:val="1"/>
          <w:sz w:val="46"/>
          <w:szCs w:val="46"/>
        </w:rPr>
      </w:pPr>
      <w:bookmarkStart w:colFirst="0" w:colLast="0" w:name="_hcf43xcw3kyp" w:id="20"/>
      <w:bookmarkEnd w:id="20"/>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sz w:val="46"/>
          <w:szCs w:val="46"/>
        </w:rPr>
      </w:pPr>
      <w:bookmarkStart w:colFirst="0" w:colLast="0" w:name="_kejnk4te9f7m" w:id="21"/>
      <w:bookmarkEnd w:id="21"/>
      <w:r w:rsidDel="00000000" w:rsidR="00000000" w:rsidRPr="00000000">
        <w:rPr>
          <w:b w:val="1"/>
          <w:sz w:val="46"/>
          <w:szCs w:val="46"/>
          <w:rtl w:val="0"/>
        </w:rPr>
        <w:t xml:space="preserve">📊 Illustrations: How Neural Networks Work</w:t>
      </w:r>
    </w:p>
    <w:p w:rsidR="00000000" w:rsidDel="00000000" w:rsidP="00000000" w:rsidRDefault="00000000" w:rsidRPr="00000000" w14:paraId="00000089">
      <w:pPr>
        <w:pStyle w:val="Heading3"/>
        <w:keepNext w:val="0"/>
        <w:keepLines w:val="0"/>
        <w:spacing w:before="280" w:lineRule="auto"/>
        <w:rPr>
          <w:b w:val="1"/>
          <w:color w:val="000000"/>
          <w:sz w:val="26"/>
          <w:szCs w:val="26"/>
        </w:rPr>
      </w:pPr>
      <w:bookmarkStart w:colFirst="0" w:colLast="0" w:name="_1xmpdngeuw3a" w:id="22"/>
      <w:bookmarkEnd w:id="22"/>
      <w:r w:rsidDel="00000000" w:rsidR="00000000" w:rsidRPr="00000000">
        <w:rPr>
          <w:b w:val="1"/>
          <w:color w:val="000000"/>
          <w:sz w:val="26"/>
          <w:szCs w:val="26"/>
          <w:rtl w:val="0"/>
        </w:rPr>
        <w:t xml:space="preserve">1. Conceptual Flowchart of a Neural Network</w:t>
      </w:r>
    </w:p>
    <w:p w:rsidR="00000000" w:rsidDel="00000000" w:rsidP="00000000" w:rsidRDefault="00000000" w:rsidRPr="00000000" w14:paraId="0000008A">
      <w:pPr>
        <w:numPr>
          <w:ilvl w:val="0"/>
          <w:numId w:val="8"/>
        </w:numPr>
        <w:spacing w:after="0" w:afterAutospacing="0" w:before="240" w:lineRule="auto"/>
        <w:ind w:left="720" w:hanging="360"/>
      </w:pPr>
      <w:r w:rsidDel="00000000" w:rsidR="00000000" w:rsidRPr="00000000">
        <w:rPr>
          <w:b w:val="1"/>
          <w:rtl w:val="0"/>
        </w:rPr>
        <w:t xml:space="preserve">Figure idea</w:t>
      </w:r>
      <w:r w:rsidDel="00000000" w:rsidR="00000000" w:rsidRPr="00000000">
        <w:rPr>
          <w:rFonts w:ascii="Arial Unicode MS" w:cs="Arial Unicode MS" w:eastAsia="Arial Unicode MS" w:hAnsi="Arial Unicode MS"/>
          <w:rtl w:val="0"/>
        </w:rPr>
        <w:t xml:space="preserve">: Input layer (customer features) → Hidden layers (weighted connections + activation functions) → Output (churn probability).</w:t>
        <w:br w:type="textWrapping"/>
      </w:r>
    </w:p>
    <w:p w:rsidR="00000000" w:rsidDel="00000000" w:rsidP="00000000" w:rsidRDefault="00000000" w:rsidRPr="00000000" w14:paraId="0000008B">
      <w:pPr>
        <w:numPr>
          <w:ilvl w:val="0"/>
          <w:numId w:val="8"/>
        </w:numPr>
        <w:spacing w:after="0" w:afterAutospacing="0" w:before="0" w:beforeAutospacing="0" w:lineRule="auto"/>
        <w:ind w:left="720" w:hanging="360"/>
      </w:pPr>
      <w:r w:rsidDel="00000000" w:rsidR="00000000" w:rsidRPr="00000000">
        <w:rPr>
          <w:rtl w:val="0"/>
        </w:rPr>
        <w:t xml:space="preserve">Purpose: Shows the flow of information from raw Telco features (e.g., tenure, MonthlyCharges, Contract type) through nonlinear transformations to a churn prediction.</w:t>
        <w:br w:type="textWrapping"/>
      </w:r>
    </w:p>
    <w:p w:rsidR="00000000" w:rsidDel="00000000" w:rsidP="00000000" w:rsidRDefault="00000000" w:rsidRPr="00000000" w14:paraId="0000008C">
      <w:pPr>
        <w:numPr>
          <w:ilvl w:val="0"/>
          <w:numId w:val="8"/>
        </w:numPr>
        <w:spacing w:after="240" w:before="0" w:beforeAutospacing="0" w:lineRule="auto"/>
        <w:ind w:left="720" w:hanging="360"/>
      </w:pPr>
      <w:r w:rsidDel="00000000" w:rsidR="00000000" w:rsidRPr="00000000">
        <w:rPr>
          <w:b w:val="1"/>
          <w:rtl w:val="0"/>
        </w:rPr>
        <w:t xml:space="preserve">Reference</w:t>
      </w:r>
      <w:r w:rsidDel="00000000" w:rsidR="00000000" w:rsidRPr="00000000">
        <w:rPr>
          <w:rtl w:val="0"/>
        </w:rPr>
        <w:t xml:space="preserve">: Goodfellow, I., Bengio, Y., &amp; Courville, A. (2016). </w:t>
      </w:r>
      <w:r w:rsidDel="00000000" w:rsidR="00000000" w:rsidRPr="00000000">
        <w:rPr>
          <w:i w:val="1"/>
          <w:rtl w:val="0"/>
        </w:rPr>
        <w:t xml:space="preserve">Deep Learning</w:t>
      </w:r>
      <w:r w:rsidDel="00000000" w:rsidR="00000000" w:rsidRPr="00000000">
        <w:rPr>
          <w:rtl w:val="0"/>
        </w:rPr>
        <w:t xml:space="preserve">. MIT Press.</w:t>
      </w:r>
    </w:p>
    <w:p w:rsidR="00000000" w:rsidDel="00000000" w:rsidP="00000000" w:rsidRDefault="00000000" w:rsidRPr="00000000" w14:paraId="0000008D">
      <w:pPr>
        <w:pStyle w:val="Heading3"/>
        <w:keepNext w:val="0"/>
        <w:keepLines w:val="0"/>
        <w:spacing w:before="280" w:lineRule="auto"/>
        <w:rPr>
          <w:b w:val="1"/>
          <w:color w:val="000000"/>
          <w:sz w:val="26"/>
          <w:szCs w:val="26"/>
        </w:rPr>
      </w:pPr>
      <w:bookmarkStart w:colFirst="0" w:colLast="0" w:name="_csxon9yb058e" w:id="23"/>
      <w:bookmarkEnd w:id="23"/>
      <w:r w:rsidDel="00000000" w:rsidR="00000000" w:rsidRPr="00000000">
        <w:rPr>
          <w:b w:val="1"/>
          <w:color w:val="000000"/>
          <w:sz w:val="26"/>
          <w:szCs w:val="26"/>
          <w:rtl w:val="0"/>
        </w:rPr>
        <w:t xml:space="preserve">2. Neuron Computation Diagram</w:t>
      </w:r>
    </w:p>
    <w:p w:rsidR="00000000" w:rsidDel="00000000" w:rsidP="00000000" w:rsidRDefault="00000000" w:rsidRPr="00000000" w14:paraId="0000008E">
      <w:pPr>
        <w:numPr>
          <w:ilvl w:val="0"/>
          <w:numId w:val="7"/>
        </w:numPr>
        <w:spacing w:after="0" w:afterAutospacing="0" w:before="240" w:lineRule="auto"/>
        <w:ind w:left="720" w:hanging="360"/>
      </w:pPr>
      <w:r w:rsidDel="00000000" w:rsidR="00000000" w:rsidRPr="00000000">
        <w:rPr>
          <w:b w:val="1"/>
          <w:rtl w:val="0"/>
        </w:rPr>
        <w:t xml:space="preserve">Equation visualization</w:t>
      </w:r>
      <w:r w:rsidDel="00000000" w:rsidR="00000000" w:rsidRPr="00000000">
        <w:rPr>
          <w:rFonts w:ascii="Arial Unicode MS" w:cs="Arial Unicode MS" w:eastAsia="Arial Unicode MS" w:hAnsi="Arial Unicode MS"/>
          <w:rtl w:val="0"/>
        </w:rPr>
        <w:t xml:space="preserve">: z=∑iwixi+bz = \sum_i w_i x_i + bz=∑i​wi​xi​+b, followed by an activation (e.g., ReLU or Sigmoid).</w:t>
        <w:br w:type="textWrapping"/>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b w:val="1"/>
          <w:rtl w:val="0"/>
        </w:rPr>
        <w:t xml:space="preserve">Figure idea</w:t>
      </w:r>
      <w:r w:rsidDel="00000000" w:rsidR="00000000" w:rsidRPr="00000000">
        <w:rPr>
          <w:rtl w:val="0"/>
        </w:rPr>
        <w:t xml:space="preserve">: A node showing input signals with weights, bias, and the activation function.</w:t>
        <w:br w:type="textWrapping"/>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Purpose: Connects equations to the computational graph in your model.</w:t>
        <w:br w:type="textWrapping"/>
      </w:r>
    </w:p>
    <w:p w:rsidR="00000000" w:rsidDel="00000000" w:rsidP="00000000" w:rsidRDefault="00000000" w:rsidRPr="00000000" w14:paraId="00000091">
      <w:pPr>
        <w:numPr>
          <w:ilvl w:val="0"/>
          <w:numId w:val="7"/>
        </w:numPr>
        <w:spacing w:after="240" w:before="0" w:beforeAutospacing="0" w:lineRule="auto"/>
        <w:ind w:left="720" w:hanging="360"/>
      </w:pPr>
      <w:r w:rsidDel="00000000" w:rsidR="00000000" w:rsidRPr="00000000">
        <w:rPr>
          <w:b w:val="1"/>
          <w:rtl w:val="0"/>
        </w:rPr>
        <w:t xml:space="preserve">Reference</w:t>
      </w:r>
      <w:r w:rsidDel="00000000" w:rsidR="00000000" w:rsidRPr="00000000">
        <w:rPr>
          <w:rtl w:val="0"/>
        </w:rPr>
        <w:t xml:space="preserve">: Nielsen, M. A. (2015). </w:t>
      </w:r>
      <w:r w:rsidDel="00000000" w:rsidR="00000000" w:rsidRPr="00000000">
        <w:rPr>
          <w:i w:val="1"/>
          <w:rtl w:val="0"/>
        </w:rPr>
        <w:t xml:space="preserve">Neural Networks and Deep Learning</w:t>
      </w:r>
      <w:r w:rsidDel="00000000" w:rsidR="00000000" w:rsidRPr="00000000">
        <w:rPr>
          <w:rtl w:val="0"/>
        </w:rPr>
        <w:t xml:space="preserve">. Determination Press.</w:t>
      </w:r>
    </w:p>
    <w:p w:rsidR="00000000" w:rsidDel="00000000" w:rsidP="00000000" w:rsidRDefault="00000000" w:rsidRPr="00000000" w14:paraId="00000092">
      <w:pPr>
        <w:pStyle w:val="Heading3"/>
        <w:keepNext w:val="0"/>
        <w:keepLines w:val="0"/>
        <w:spacing w:before="280" w:lineRule="auto"/>
        <w:rPr>
          <w:b w:val="1"/>
          <w:color w:val="000000"/>
          <w:sz w:val="26"/>
          <w:szCs w:val="26"/>
        </w:rPr>
      </w:pPr>
      <w:bookmarkStart w:colFirst="0" w:colLast="0" w:name="_hx4jpsl76uo0" w:id="24"/>
      <w:bookmarkEnd w:id="24"/>
      <w:r w:rsidDel="00000000" w:rsidR="00000000" w:rsidRPr="00000000">
        <w:rPr>
          <w:b w:val="1"/>
          <w:color w:val="000000"/>
          <w:sz w:val="26"/>
          <w:szCs w:val="26"/>
          <w:rtl w:val="0"/>
        </w:rPr>
        <w:t xml:space="preserve">3. Training Process Illustration (Backpropagation)</w:t>
      </w:r>
    </w:p>
    <w:p w:rsidR="00000000" w:rsidDel="00000000" w:rsidP="00000000" w:rsidRDefault="00000000" w:rsidRPr="00000000" w14:paraId="00000093">
      <w:pPr>
        <w:numPr>
          <w:ilvl w:val="0"/>
          <w:numId w:val="6"/>
        </w:numPr>
        <w:spacing w:after="0" w:afterAutospacing="0" w:before="240" w:lineRule="auto"/>
        <w:ind w:left="720" w:hanging="360"/>
      </w:pPr>
      <w:r w:rsidDel="00000000" w:rsidR="00000000" w:rsidRPr="00000000">
        <w:rPr>
          <w:b w:val="1"/>
          <w:rtl w:val="0"/>
        </w:rPr>
        <w:t xml:space="preserve">Figure idea</w:t>
      </w:r>
      <w:r w:rsidDel="00000000" w:rsidR="00000000" w:rsidRPr="00000000">
        <w:rPr>
          <w:rtl w:val="0"/>
        </w:rPr>
        <w:t xml:space="preserve">: Forward pass (predictions), Loss calculation, Backpropagation (error gradients flowing backward), Weight update (using SGD/Adam).</w:t>
        <w:br w:type="textWrapping"/>
      </w:r>
    </w:p>
    <w:p w:rsidR="00000000" w:rsidDel="00000000" w:rsidP="00000000" w:rsidRDefault="00000000" w:rsidRPr="00000000" w14:paraId="00000094">
      <w:pPr>
        <w:numPr>
          <w:ilvl w:val="0"/>
          <w:numId w:val="6"/>
        </w:numPr>
        <w:spacing w:after="0" w:afterAutospacing="0" w:before="0" w:beforeAutospacing="0" w:lineRule="auto"/>
        <w:ind w:left="720" w:hanging="360"/>
      </w:pPr>
      <w:r w:rsidDel="00000000" w:rsidR="00000000" w:rsidRPr="00000000">
        <w:rPr>
          <w:rtl w:val="0"/>
        </w:rPr>
        <w:t xml:space="preserve">Purpose: Explains how the NN "learns" from churn labels.</w:t>
        <w:br w:type="textWrapping"/>
      </w:r>
    </w:p>
    <w:p w:rsidR="00000000" w:rsidDel="00000000" w:rsidP="00000000" w:rsidRDefault="00000000" w:rsidRPr="00000000" w14:paraId="00000095">
      <w:pPr>
        <w:numPr>
          <w:ilvl w:val="0"/>
          <w:numId w:val="6"/>
        </w:numPr>
        <w:spacing w:after="240" w:before="0" w:beforeAutospacing="0" w:lineRule="auto"/>
        <w:ind w:left="720" w:hanging="360"/>
      </w:pPr>
      <w:r w:rsidDel="00000000" w:rsidR="00000000" w:rsidRPr="00000000">
        <w:rPr>
          <w:b w:val="1"/>
          <w:rtl w:val="0"/>
        </w:rPr>
        <w:t xml:space="preserve">Reference</w:t>
      </w:r>
      <w:r w:rsidDel="00000000" w:rsidR="00000000" w:rsidRPr="00000000">
        <w:rPr>
          <w:rtl w:val="0"/>
        </w:rPr>
        <w:t xml:space="preserve">: LeCun, Y., Bengio, Y., &amp; Hinton, G. (2015). </w:t>
      </w:r>
      <w:r w:rsidDel="00000000" w:rsidR="00000000" w:rsidRPr="00000000">
        <w:rPr>
          <w:i w:val="1"/>
          <w:rtl w:val="0"/>
        </w:rPr>
        <w:t xml:space="preserve">Deep learning</w:t>
      </w:r>
      <w:r w:rsidDel="00000000" w:rsidR="00000000" w:rsidRPr="00000000">
        <w:rPr>
          <w:rtl w:val="0"/>
        </w:rPr>
        <w:t xml:space="preserve">. </w:t>
      </w:r>
      <w:r w:rsidDel="00000000" w:rsidR="00000000" w:rsidRPr="00000000">
        <w:rPr>
          <w:i w:val="1"/>
          <w:rtl w:val="0"/>
        </w:rPr>
        <w:t xml:space="preserve">Nature</w:t>
      </w:r>
      <w:r w:rsidDel="00000000" w:rsidR="00000000" w:rsidRPr="00000000">
        <w:rPr>
          <w:rtl w:val="0"/>
        </w:rPr>
        <w:t xml:space="preserve">, 521(7553), 436–444. https://doi.org/10.1038/nature14539</w:t>
      </w:r>
    </w:p>
    <w:p w:rsidR="00000000" w:rsidDel="00000000" w:rsidP="00000000" w:rsidRDefault="00000000" w:rsidRPr="00000000" w14:paraId="00000096">
      <w:pPr>
        <w:pStyle w:val="Heading3"/>
        <w:keepNext w:val="0"/>
        <w:keepLines w:val="0"/>
        <w:spacing w:before="280" w:lineRule="auto"/>
        <w:rPr>
          <w:b w:val="1"/>
          <w:color w:val="000000"/>
          <w:sz w:val="26"/>
          <w:szCs w:val="26"/>
        </w:rPr>
      </w:pPr>
      <w:bookmarkStart w:colFirst="0" w:colLast="0" w:name="_hpw8v145ss0b" w:id="25"/>
      <w:bookmarkEnd w:id="25"/>
      <w:r w:rsidDel="00000000" w:rsidR="00000000" w:rsidRPr="00000000">
        <w:rPr>
          <w:b w:val="1"/>
          <w:color w:val="000000"/>
          <w:sz w:val="26"/>
          <w:szCs w:val="26"/>
          <w:rtl w:val="0"/>
        </w:rPr>
        <w:t xml:space="preserve">4. Feature Importance via SHAP/Permutation</w:t>
      </w:r>
    </w:p>
    <w:p w:rsidR="00000000" w:rsidDel="00000000" w:rsidP="00000000" w:rsidRDefault="00000000" w:rsidRPr="00000000" w14:paraId="00000097">
      <w:pPr>
        <w:numPr>
          <w:ilvl w:val="0"/>
          <w:numId w:val="5"/>
        </w:numPr>
        <w:spacing w:after="0" w:afterAutospacing="0" w:before="240" w:lineRule="auto"/>
        <w:ind w:left="720" w:hanging="360"/>
      </w:pPr>
      <w:r w:rsidDel="00000000" w:rsidR="00000000" w:rsidRPr="00000000">
        <w:rPr>
          <w:b w:val="1"/>
          <w:rtl w:val="0"/>
        </w:rPr>
        <w:t xml:space="preserve">Figure idea</w:t>
      </w:r>
      <w:r w:rsidDel="00000000" w:rsidR="00000000" w:rsidRPr="00000000">
        <w:rPr>
          <w:rtl w:val="0"/>
        </w:rPr>
        <w:t xml:space="preserve">: Bar chart showing which features the NN considers most important (e.g., Contract type, tenure, MonthlyCharges).</w:t>
        <w:br w:type="textWrapping"/>
      </w:r>
    </w:p>
    <w:p w:rsidR="00000000" w:rsidDel="00000000" w:rsidP="00000000" w:rsidRDefault="00000000" w:rsidRPr="00000000" w14:paraId="00000098">
      <w:pPr>
        <w:numPr>
          <w:ilvl w:val="0"/>
          <w:numId w:val="5"/>
        </w:numPr>
        <w:spacing w:after="0" w:afterAutospacing="0" w:before="0" w:beforeAutospacing="0" w:lineRule="auto"/>
        <w:ind w:left="720" w:hanging="360"/>
      </w:pPr>
      <w:r w:rsidDel="00000000" w:rsidR="00000000" w:rsidRPr="00000000">
        <w:rPr>
          <w:rtl w:val="0"/>
        </w:rPr>
        <w:t xml:space="preserve">Purpose: Makes the NN less of a black box for marketers — “what drives churn risk.”</w:t>
        <w:br w:type="textWrapping"/>
      </w:r>
    </w:p>
    <w:p w:rsidR="00000000" w:rsidDel="00000000" w:rsidP="00000000" w:rsidRDefault="00000000" w:rsidRPr="00000000" w14:paraId="00000099">
      <w:pPr>
        <w:numPr>
          <w:ilvl w:val="0"/>
          <w:numId w:val="5"/>
        </w:numPr>
        <w:spacing w:after="240" w:before="0" w:beforeAutospacing="0" w:lineRule="auto"/>
        <w:ind w:left="720" w:hanging="360"/>
      </w:pPr>
      <w:r w:rsidDel="00000000" w:rsidR="00000000" w:rsidRPr="00000000">
        <w:rPr>
          <w:b w:val="1"/>
          <w:rtl w:val="0"/>
        </w:rPr>
        <w:t xml:space="preserve">Reference</w:t>
      </w:r>
      <w:r w:rsidDel="00000000" w:rsidR="00000000" w:rsidRPr="00000000">
        <w:rPr>
          <w:rtl w:val="0"/>
        </w:rPr>
        <w:t xml:space="preserve">: Lundberg, S. M., &amp; Lee, S. I. (2017). </w:t>
      </w:r>
      <w:r w:rsidDel="00000000" w:rsidR="00000000" w:rsidRPr="00000000">
        <w:rPr>
          <w:i w:val="1"/>
          <w:rtl w:val="0"/>
        </w:rPr>
        <w:t xml:space="preserve">A unified approach to interpreting model predictions</w:t>
      </w:r>
      <w:r w:rsidDel="00000000" w:rsidR="00000000" w:rsidRPr="00000000">
        <w:rPr>
          <w:rtl w:val="0"/>
        </w:rPr>
        <w:t xml:space="preserve">. </w:t>
      </w:r>
      <w:r w:rsidDel="00000000" w:rsidR="00000000" w:rsidRPr="00000000">
        <w:rPr>
          <w:i w:val="1"/>
          <w:rtl w:val="0"/>
        </w:rPr>
        <w:t xml:space="preserve">Advances in Neural Information Processing Systems (NeurIPS)</w:t>
      </w:r>
      <w:r w:rsidDel="00000000" w:rsidR="00000000" w:rsidRPr="00000000">
        <w:rPr>
          <w:rtl w:val="0"/>
        </w:rPr>
        <w:t xml:space="preserve">.</w:t>
      </w:r>
    </w:p>
    <w:p w:rsidR="00000000" w:rsidDel="00000000" w:rsidP="00000000" w:rsidRDefault="00000000" w:rsidRPr="00000000" w14:paraId="0000009A">
      <w:pPr>
        <w:pStyle w:val="Heading3"/>
        <w:keepNext w:val="0"/>
        <w:keepLines w:val="0"/>
        <w:spacing w:before="280" w:lineRule="auto"/>
        <w:rPr>
          <w:b w:val="1"/>
          <w:color w:val="000000"/>
          <w:sz w:val="26"/>
          <w:szCs w:val="26"/>
        </w:rPr>
      </w:pPr>
      <w:bookmarkStart w:colFirst="0" w:colLast="0" w:name="_zhpan939qlpc" w:id="26"/>
      <w:bookmarkEnd w:id="26"/>
      <w:r w:rsidDel="00000000" w:rsidR="00000000" w:rsidRPr="00000000">
        <w:rPr>
          <w:b w:val="1"/>
          <w:color w:val="000000"/>
          <w:sz w:val="26"/>
          <w:szCs w:val="26"/>
          <w:rtl w:val="0"/>
        </w:rPr>
        <w:t xml:space="preserve">5. Performance Visualization</w:t>
      </w:r>
    </w:p>
    <w:p w:rsidR="00000000" w:rsidDel="00000000" w:rsidP="00000000" w:rsidRDefault="00000000" w:rsidRPr="00000000" w14:paraId="0000009B">
      <w:pPr>
        <w:numPr>
          <w:ilvl w:val="0"/>
          <w:numId w:val="11"/>
        </w:numPr>
        <w:spacing w:after="0" w:afterAutospacing="0" w:before="240" w:lineRule="auto"/>
        <w:ind w:left="720" w:hanging="360"/>
      </w:pPr>
      <w:r w:rsidDel="00000000" w:rsidR="00000000" w:rsidRPr="00000000">
        <w:rPr>
          <w:b w:val="1"/>
          <w:rtl w:val="0"/>
        </w:rPr>
        <w:t xml:space="preserve">Figure idea</w:t>
      </w:r>
      <w:r w:rsidDel="00000000" w:rsidR="00000000" w:rsidRPr="00000000">
        <w:rPr>
          <w:rtl w:val="0"/>
        </w:rPr>
        <w:t xml:space="preserve">: Confusion Matrix + ROC Curve for Churn prediction.</w:t>
        <w:br w:type="textWrapping"/>
      </w:r>
    </w:p>
    <w:p w:rsidR="00000000" w:rsidDel="00000000" w:rsidP="00000000" w:rsidRDefault="00000000" w:rsidRPr="00000000" w14:paraId="0000009C">
      <w:pPr>
        <w:numPr>
          <w:ilvl w:val="0"/>
          <w:numId w:val="11"/>
        </w:numPr>
        <w:spacing w:after="0" w:afterAutospacing="0" w:before="0" w:beforeAutospacing="0" w:lineRule="auto"/>
        <w:ind w:left="720" w:hanging="360"/>
      </w:pPr>
      <w:r w:rsidDel="00000000" w:rsidR="00000000" w:rsidRPr="00000000">
        <w:rPr>
          <w:rtl w:val="0"/>
        </w:rPr>
        <w:t xml:space="preserve">Purpose: Shows how well the model classifies churners vs non-churners, a marketer-friendly performance metric.</w:t>
        <w:br w:type="textWrapping"/>
      </w:r>
    </w:p>
    <w:p w:rsidR="00000000" w:rsidDel="00000000" w:rsidP="00000000" w:rsidRDefault="00000000" w:rsidRPr="00000000" w14:paraId="0000009D">
      <w:pPr>
        <w:numPr>
          <w:ilvl w:val="0"/>
          <w:numId w:val="11"/>
        </w:numPr>
        <w:spacing w:after="240" w:before="0" w:beforeAutospacing="0" w:lineRule="auto"/>
        <w:ind w:left="720" w:hanging="360"/>
      </w:pPr>
      <w:r w:rsidDel="00000000" w:rsidR="00000000" w:rsidRPr="00000000">
        <w:rPr>
          <w:b w:val="1"/>
          <w:rtl w:val="0"/>
        </w:rPr>
        <w:t xml:space="preserve">Reference</w:t>
      </w:r>
      <w:r w:rsidDel="00000000" w:rsidR="00000000" w:rsidRPr="00000000">
        <w:rPr>
          <w:rtl w:val="0"/>
        </w:rPr>
        <w:t xml:space="preserve">: Provost, F., &amp; Fawcett, T. (2013). </w:t>
      </w:r>
      <w:r w:rsidDel="00000000" w:rsidR="00000000" w:rsidRPr="00000000">
        <w:rPr>
          <w:i w:val="1"/>
          <w:rtl w:val="0"/>
        </w:rPr>
        <w:t xml:space="preserve">Data Science for Business</w:t>
      </w:r>
      <w:r w:rsidDel="00000000" w:rsidR="00000000" w:rsidRPr="00000000">
        <w:rPr>
          <w:rtl w:val="0"/>
        </w:rPr>
        <w:t xml:space="preserve">. O’Reilly Media.</w:t>
      </w:r>
    </w:p>
    <w:p w:rsidR="00000000" w:rsidDel="00000000" w:rsidP="00000000" w:rsidRDefault="00000000" w:rsidRPr="00000000" w14:paraId="0000009E">
      <w:pPr>
        <w:rPr/>
      </w:pPr>
      <w:r w:rsidDel="00000000" w:rsidR="00000000" w:rsidRPr="00000000">
        <w:rPr/>
        <w:drawing>
          <wp:inline distB="114300" distT="114300" distL="114300" distR="114300">
            <wp:extent cx="5943600" cy="891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rPr>
          <w:b w:val="1"/>
        </w:rPr>
      </w:pPr>
      <w:r w:rsidDel="00000000" w:rsidR="00000000" w:rsidRPr="00000000">
        <w:rPr>
          <w:b w:val="1"/>
          <w:rtl w:val="0"/>
        </w:rPr>
        <w:t xml:space="preserve">Journal Article Reference</w:t>
      </w:r>
    </w:p>
    <w:p w:rsidR="00000000" w:rsidDel="00000000" w:rsidP="00000000" w:rsidRDefault="00000000" w:rsidRPr="00000000" w14:paraId="000000A0">
      <w:pPr>
        <w:spacing w:after="240" w:before="240" w:lineRule="auto"/>
        <w:rPr>
          <w:color w:val="1155cc"/>
          <w:u w:val="single"/>
        </w:rPr>
      </w:pPr>
      <w:r w:rsidDel="00000000" w:rsidR="00000000" w:rsidRPr="00000000">
        <w:rPr>
          <w:rtl w:val="0"/>
        </w:rPr>
        <w:t xml:space="preserve">Dube, F., Nzimande, N., &amp; Muzindutsi, P.-F. (2021). Application of artificial neural networks in predicting financial distress in the JSE financial services and manufacturing companies. </w:t>
      </w:r>
      <w:r w:rsidDel="00000000" w:rsidR="00000000" w:rsidRPr="00000000">
        <w:rPr>
          <w:i w:val="1"/>
          <w:rtl w:val="0"/>
        </w:rPr>
        <w:t xml:space="preserve">Journal of Sustainable Finance &amp; Investment, 13</w:t>
      </w:r>
      <w:r w:rsidDel="00000000" w:rsidR="00000000" w:rsidRPr="00000000">
        <w:rPr>
          <w:rtl w:val="0"/>
        </w:rPr>
        <w:t xml:space="preserve">(1), 723-743.</w:t>
      </w:r>
      <w:hyperlink r:id="rId7">
        <w:r w:rsidDel="00000000" w:rsidR="00000000" w:rsidRPr="00000000">
          <w:rPr>
            <w:rtl w:val="0"/>
          </w:rPr>
          <w:t xml:space="preserve"> </w:t>
        </w:r>
      </w:hyperlink>
      <w:hyperlink r:id="rId8">
        <w:r w:rsidDel="00000000" w:rsidR="00000000" w:rsidRPr="00000000">
          <w:rPr>
            <w:color w:val="1155cc"/>
            <w:u w:val="single"/>
            <w:rtl w:val="0"/>
          </w:rPr>
          <w:t xml:space="preserve">Taylor &amp; Francis Online</w:t>
        </w:r>
      </w:hyperlink>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sz w:val="46"/>
          <w:szCs w:val="46"/>
        </w:rPr>
      </w:pPr>
      <w:bookmarkStart w:colFirst="0" w:colLast="0" w:name="_wj12daou6i96" w:id="27"/>
      <w:bookmarkEnd w:id="27"/>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sz w:val="46"/>
          <w:szCs w:val="46"/>
        </w:rPr>
      </w:pPr>
      <w:bookmarkStart w:colFirst="0" w:colLast="0" w:name="_vrdgcr3yvrmj" w:id="28"/>
      <w:bookmarkEnd w:id="28"/>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sz w:val="46"/>
          <w:szCs w:val="46"/>
        </w:rPr>
      </w:pPr>
      <w:bookmarkStart w:colFirst="0" w:colLast="0" w:name="_olz64j80k5hu" w:id="29"/>
      <w:bookmarkEnd w:id="29"/>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sz w:val="46"/>
          <w:szCs w:val="46"/>
        </w:rPr>
      </w:pPr>
      <w:bookmarkStart w:colFirst="0" w:colLast="0" w:name="_pilh1l2598cl" w:id="30"/>
      <w:bookmarkEnd w:id="30"/>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sz w:val="46"/>
          <w:szCs w:val="46"/>
        </w:rPr>
      </w:pPr>
      <w:bookmarkStart w:colFirst="0" w:colLast="0" w:name="_2nr9ctx7nykn" w:id="31"/>
      <w:bookmarkEnd w:id="31"/>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sz w:val="46"/>
          <w:szCs w:val="46"/>
        </w:rPr>
      </w:pPr>
      <w:bookmarkStart w:colFirst="0" w:colLast="0" w:name="_ii7hgwklirde" w:id="32"/>
      <w:bookmarkEnd w:id="32"/>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sz w:val="46"/>
          <w:szCs w:val="46"/>
        </w:rPr>
      </w:pPr>
      <w:bookmarkStart w:colFirst="0" w:colLast="0" w:name="_2teiq35wf2a4" w:id="33"/>
      <w:bookmarkEnd w:id="33"/>
      <w:r w:rsidDel="00000000" w:rsidR="00000000" w:rsidRPr="00000000">
        <w:rPr>
          <w:b w:val="1"/>
          <w:sz w:val="46"/>
          <w:szCs w:val="46"/>
          <w:rtl w:val="0"/>
        </w:rPr>
        <w:t xml:space="preserve">References (APA 7th edition)</w:t>
      </w:r>
    </w:p>
    <w:p w:rsidR="00000000" w:rsidDel="00000000" w:rsidP="00000000" w:rsidRDefault="00000000" w:rsidRPr="00000000" w14:paraId="000000B8">
      <w:pPr>
        <w:spacing w:after="240" w:before="240" w:lineRule="auto"/>
        <w:rPr/>
      </w:pPr>
      <w:r w:rsidDel="00000000" w:rsidR="00000000" w:rsidRPr="00000000">
        <w:rPr>
          <w:rtl w:val="0"/>
        </w:rPr>
        <w:t xml:space="preserve">Goodfellow, I., Bengio, Y., &amp; Courville, A. (2016). </w:t>
      </w:r>
      <w:r w:rsidDel="00000000" w:rsidR="00000000" w:rsidRPr="00000000">
        <w:rPr>
          <w:i w:val="1"/>
          <w:rtl w:val="0"/>
        </w:rPr>
        <w:t xml:space="preserve">Deep learning</w:t>
      </w:r>
      <w:r w:rsidDel="00000000" w:rsidR="00000000" w:rsidRPr="00000000">
        <w:rPr>
          <w:rtl w:val="0"/>
        </w:rPr>
        <w:t xml:space="preserve">. MIT Press.</w:t>
      </w:r>
    </w:p>
    <w:p w:rsidR="00000000" w:rsidDel="00000000" w:rsidP="00000000" w:rsidRDefault="00000000" w:rsidRPr="00000000" w14:paraId="000000B9">
      <w:pPr>
        <w:spacing w:after="240" w:before="240" w:lineRule="auto"/>
        <w:rPr/>
      </w:pPr>
      <w:r w:rsidDel="00000000" w:rsidR="00000000" w:rsidRPr="00000000">
        <w:rPr>
          <w:rtl w:val="0"/>
        </w:rPr>
        <w:t xml:space="preserve">Heaton, J. B., Polson, N. G., &amp; Witte, J. H. (2017). Deep learning for finance: Deep portfolios. </w:t>
      </w:r>
      <w:r w:rsidDel="00000000" w:rsidR="00000000" w:rsidRPr="00000000">
        <w:rPr>
          <w:i w:val="1"/>
          <w:rtl w:val="0"/>
        </w:rPr>
        <w:t xml:space="preserve">Applied Stochastic Models in Business and Industry, 33</w:t>
      </w:r>
      <w:r w:rsidDel="00000000" w:rsidR="00000000" w:rsidRPr="00000000">
        <w:rPr>
          <w:rtl w:val="0"/>
        </w:rPr>
        <w:t xml:space="preserve">(1), 3–12. https://doi.org/10.1002/asmb.2209</w:t>
      </w:r>
    </w:p>
    <w:p w:rsidR="00000000" w:rsidDel="00000000" w:rsidP="00000000" w:rsidRDefault="00000000" w:rsidRPr="00000000" w14:paraId="000000BA">
      <w:pPr>
        <w:spacing w:after="240" w:before="240" w:lineRule="auto"/>
        <w:rPr/>
      </w:pPr>
      <w:r w:rsidDel="00000000" w:rsidR="00000000" w:rsidRPr="00000000">
        <w:rPr>
          <w:rtl w:val="0"/>
        </w:rPr>
        <w:t xml:space="preserve">Hornik, K. (1991). Approximation capabilities of multilayer feedforward networks. </w:t>
      </w:r>
      <w:r w:rsidDel="00000000" w:rsidR="00000000" w:rsidRPr="00000000">
        <w:rPr>
          <w:i w:val="1"/>
          <w:rtl w:val="0"/>
        </w:rPr>
        <w:t xml:space="preserve">Neural Networks, 4</w:t>
      </w:r>
      <w:r w:rsidDel="00000000" w:rsidR="00000000" w:rsidRPr="00000000">
        <w:rPr>
          <w:rtl w:val="0"/>
        </w:rPr>
        <w:t xml:space="preserve">(2), 251–257. https://doi.org/10.1016/0893-6080(91)90009-T</w:t>
      </w:r>
    </w:p>
    <w:p w:rsidR="00000000" w:rsidDel="00000000" w:rsidP="00000000" w:rsidRDefault="00000000" w:rsidRPr="00000000" w14:paraId="000000BB">
      <w:pPr>
        <w:spacing w:after="240" w:before="240" w:lineRule="auto"/>
        <w:rPr/>
      </w:pPr>
      <w:r w:rsidDel="00000000" w:rsidR="00000000" w:rsidRPr="00000000">
        <w:rPr>
          <w:rtl w:val="0"/>
        </w:rPr>
        <w:t xml:space="preserve">LeCun, Y., Bengio, Y., &amp; Hinton, G. (2015). Deep learning. </w:t>
      </w:r>
      <w:r w:rsidDel="00000000" w:rsidR="00000000" w:rsidRPr="00000000">
        <w:rPr>
          <w:i w:val="1"/>
          <w:rtl w:val="0"/>
        </w:rPr>
        <w:t xml:space="preserve">Nature, 521</w:t>
      </w:r>
      <w:r w:rsidDel="00000000" w:rsidR="00000000" w:rsidRPr="00000000">
        <w:rPr>
          <w:rtl w:val="0"/>
        </w:rPr>
        <w:t xml:space="preserve">(7553), 436–444. https://doi.org/10.1038/nature14539</w:t>
      </w:r>
    </w:p>
    <w:p w:rsidR="00000000" w:rsidDel="00000000" w:rsidP="00000000" w:rsidRDefault="00000000" w:rsidRPr="00000000" w14:paraId="000000BC">
      <w:pPr>
        <w:spacing w:after="240" w:before="240" w:lineRule="auto"/>
        <w:rPr/>
      </w:pPr>
      <w:r w:rsidDel="00000000" w:rsidR="00000000" w:rsidRPr="00000000">
        <w:rPr>
          <w:rtl w:val="0"/>
        </w:rPr>
        <w:t xml:space="preserve">Srivastava, N., Hinton, G., Krizhevsky, A., Sutskever, I., &amp; Salakhutdinov, R. (2014). Dropout: A simple way to prevent neural networks from overfitting. </w:t>
      </w:r>
      <w:r w:rsidDel="00000000" w:rsidR="00000000" w:rsidRPr="00000000">
        <w:rPr>
          <w:i w:val="1"/>
          <w:rtl w:val="0"/>
        </w:rPr>
        <w:t xml:space="preserve">Journal of Machine Learning Research, 15</w:t>
      </w:r>
      <w:r w:rsidDel="00000000" w:rsidR="00000000" w:rsidRPr="00000000">
        <w:rPr>
          <w:rtl w:val="0"/>
        </w:rPr>
        <w:t xml:space="preserve">(1), 1929–1958.</w:t>
      </w:r>
    </w:p>
    <w:p w:rsidR="00000000" w:rsidDel="00000000" w:rsidP="00000000" w:rsidRDefault="00000000" w:rsidRPr="00000000" w14:paraId="000000BD">
      <w:pPr>
        <w:spacing w:after="240" w:before="240" w:lineRule="auto"/>
        <w:rPr/>
      </w:pPr>
      <w:r w:rsidDel="00000000" w:rsidR="00000000" w:rsidRPr="00000000">
        <w:rPr>
          <w:rtl w:val="0"/>
        </w:rPr>
        <w:t xml:space="preserve">Bergstra, J., &amp; Bengio, Y. (2012). Random search for hyper-parameter optimization. </w:t>
      </w:r>
      <w:r w:rsidDel="00000000" w:rsidR="00000000" w:rsidRPr="00000000">
        <w:rPr>
          <w:i w:val="1"/>
          <w:rtl w:val="0"/>
        </w:rPr>
        <w:t xml:space="preserve">Journal of Machine Learning Research, 13</w:t>
      </w:r>
      <w:r w:rsidDel="00000000" w:rsidR="00000000" w:rsidRPr="00000000">
        <w:rPr>
          <w:rtl w:val="0"/>
        </w:rPr>
        <w:t xml:space="preserve">(10), 281–305. http://jmlr.org/papers/v13/bergstra12a.html</w:t>
        <w:br w:type="textWrapping"/>
      </w:r>
    </w:p>
    <w:p w:rsidR="00000000" w:rsidDel="00000000" w:rsidP="00000000" w:rsidRDefault="00000000" w:rsidRPr="00000000" w14:paraId="000000BE">
      <w:pPr>
        <w:spacing w:after="240" w:before="240" w:lineRule="auto"/>
        <w:rPr/>
      </w:pPr>
      <w:r w:rsidDel="00000000" w:rsidR="00000000" w:rsidRPr="00000000">
        <w:rPr>
          <w:rtl w:val="0"/>
        </w:rPr>
        <w:t xml:space="preserve">Goodfellow, I., Bengio, Y., &amp; Courville, A. (2016). </w:t>
      </w:r>
      <w:r w:rsidDel="00000000" w:rsidR="00000000" w:rsidRPr="00000000">
        <w:rPr>
          <w:i w:val="1"/>
          <w:rtl w:val="0"/>
        </w:rPr>
        <w:t xml:space="preserve">Deep learning</w:t>
      </w:r>
      <w:r w:rsidDel="00000000" w:rsidR="00000000" w:rsidRPr="00000000">
        <w:rPr>
          <w:rtl w:val="0"/>
        </w:rPr>
        <w:t xml:space="preserve">. MIT Press. https://www.deeplearningbook.org</w:t>
        <w:br w:type="textWrapping"/>
      </w:r>
    </w:p>
    <w:p w:rsidR="00000000" w:rsidDel="00000000" w:rsidP="00000000" w:rsidRDefault="00000000" w:rsidRPr="00000000" w14:paraId="000000BF">
      <w:pPr>
        <w:spacing w:after="240" w:before="240" w:lineRule="auto"/>
        <w:rPr/>
      </w:pPr>
      <w:r w:rsidDel="00000000" w:rsidR="00000000" w:rsidRPr="00000000">
        <w:rPr>
          <w:rtl w:val="0"/>
        </w:rPr>
        <w:t xml:space="preserve">LeCun, Y., Bengio, Y., &amp; Hinton, G. (2015). Deep learning. </w:t>
      </w:r>
      <w:r w:rsidDel="00000000" w:rsidR="00000000" w:rsidRPr="00000000">
        <w:rPr>
          <w:i w:val="1"/>
          <w:rtl w:val="0"/>
        </w:rPr>
        <w:t xml:space="preserve">Nature, 521</w:t>
      </w:r>
      <w:r w:rsidDel="00000000" w:rsidR="00000000" w:rsidRPr="00000000">
        <w:rPr>
          <w:rtl w:val="0"/>
        </w:rPr>
        <w:t xml:space="preserve">(7553), 436–444. https://doi.org/10.1038/nature14539</w:t>
        <w:br w:type="textWrapping"/>
      </w:r>
    </w:p>
    <w:p w:rsidR="00000000" w:rsidDel="00000000" w:rsidP="00000000" w:rsidRDefault="00000000" w:rsidRPr="00000000" w14:paraId="000000C0">
      <w:pPr>
        <w:spacing w:after="240" w:before="240" w:lineRule="auto"/>
        <w:rPr/>
      </w:pPr>
      <w:r w:rsidDel="00000000" w:rsidR="00000000" w:rsidRPr="00000000">
        <w:rPr>
          <w:rtl w:val="0"/>
        </w:rPr>
        <w:t xml:space="preserve">Ribeiro, M. T., Singh, S., &amp; Guestrin, C. (2016). “Why should I trust you?”: Explaining the predictions of any classifier. In </w:t>
      </w:r>
      <w:r w:rsidDel="00000000" w:rsidR="00000000" w:rsidRPr="00000000">
        <w:rPr>
          <w:i w:val="1"/>
          <w:rtl w:val="0"/>
        </w:rPr>
        <w:t xml:space="preserve">Proceedings of the 22nd ACM SIGKDD International Conference on Knowledge Discovery and Data Mining</w:t>
      </w:r>
      <w:r w:rsidDel="00000000" w:rsidR="00000000" w:rsidRPr="00000000">
        <w:rPr>
          <w:rtl w:val="0"/>
        </w:rPr>
        <w:t xml:space="preserve"> (pp. 1135–1144). https://doi.org/10.1145/2939672.2939778</w:t>
        <w:br w:type="textWrapping"/>
      </w:r>
    </w:p>
    <w:p w:rsidR="00000000" w:rsidDel="00000000" w:rsidP="00000000" w:rsidRDefault="00000000" w:rsidRPr="00000000" w14:paraId="000000C1">
      <w:pPr>
        <w:spacing w:after="240" w:before="240" w:lineRule="auto"/>
        <w:rPr/>
      </w:pPr>
      <w:r w:rsidDel="00000000" w:rsidR="00000000" w:rsidRPr="00000000">
        <w:rPr>
          <w:rtl w:val="0"/>
        </w:rPr>
        <w:t xml:space="preserve">Zhang, Y., Aggarwal, C. C., &amp; Qi, G. J. (2017). Stock price prediction via discovering multi-frequency trading patterns. In </w:t>
      </w:r>
      <w:r w:rsidDel="00000000" w:rsidR="00000000" w:rsidRPr="00000000">
        <w:rPr>
          <w:i w:val="1"/>
          <w:rtl w:val="0"/>
        </w:rPr>
        <w:t xml:space="preserve">Proceedings of the 23rd ACM SIGKDD International Conference on Knowledge Discovery and Data Mining</w:t>
      </w:r>
      <w:r w:rsidDel="00000000" w:rsidR="00000000" w:rsidRPr="00000000">
        <w:rPr>
          <w:rtl w:val="0"/>
        </w:rPr>
        <w:t xml:space="preserve"> (pp. 2141–2149). </w:t>
      </w:r>
      <w:hyperlink r:id="rId9">
        <w:r w:rsidDel="00000000" w:rsidR="00000000" w:rsidRPr="00000000">
          <w:rPr>
            <w:color w:val="1155cc"/>
            <w:u w:val="single"/>
            <w:rtl w:val="0"/>
          </w:rPr>
          <w:t xml:space="preserve">https://doi.org/10.1145/3097983.3098117</w:t>
        </w:r>
      </w:hyperlink>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Goodfellow, I., Bengio, Y., &amp; Courville, A. (2016). </w:t>
      </w:r>
      <w:r w:rsidDel="00000000" w:rsidR="00000000" w:rsidRPr="00000000">
        <w:rPr>
          <w:i w:val="1"/>
          <w:rtl w:val="0"/>
        </w:rPr>
        <w:t xml:space="preserve">Deep learning</w:t>
      </w:r>
      <w:r w:rsidDel="00000000" w:rsidR="00000000" w:rsidRPr="00000000">
        <w:rPr>
          <w:rtl w:val="0"/>
        </w:rPr>
        <w:t xml:space="preserve">. MIT Press. https://www.deeplearningbook.org</w:t>
        <w:br w:type="textWrapping"/>
      </w:r>
    </w:p>
    <w:p w:rsidR="00000000" w:rsidDel="00000000" w:rsidP="00000000" w:rsidRDefault="00000000" w:rsidRPr="00000000" w14:paraId="000000C3">
      <w:pPr>
        <w:spacing w:after="240" w:before="240" w:lineRule="auto"/>
        <w:rPr/>
      </w:pPr>
      <w:r w:rsidDel="00000000" w:rsidR="00000000" w:rsidRPr="00000000">
        <w:rPr>
          <w:rtl w:val="0"/>
        </w:rPr>
        <w:t xml:space="preserve">LeCun, Y., Bengio, Y., &amp; Hinton, G. (2015). Deep learning. </w:t>
      </w:r>
      <w:r w:rsidDel="00000000" w:rsidR="00000000" w:rsidRPr="00000000">
        <w:rPr>
          <w:i w:val="1"/>
          <w:rtl w:val="0"/>
        </w:rPr>
        <w:t xml:space="preserve">Nature, 521</w:t>
      </w:r>
      <w:r w:rsidDel="00000000" w:rsidR="00000000" w:rsidRPr="00000000">
        <w:rPr>
          <w:rtl w:val="0"/>
        </w:rPr>
        <w:t xml:space="preserve">(7553), 436–444. https://doi.org/10.1038/nature14539</w:t>
        <w:br w:type="textWrapping"/>
      </w:r>
    </w:p>
    <w:p w:rsidR="00000000" w:rsidDel="00000000" w:rsidP="00000000" w:rsidRDefault="00000000" w:rsidRPr="00000000" w14:paraId="000000C4">
      <w:pPr>
        <w:spacing w:after="240" w:before="240" w:lineRule="auto"/>
        <w:rPr/>
      </w:pPr>
      <w:r w:rsidDel="00000000" w:rsidR="00000000" w:rsidRPr="00000000">
        <w:rPr>
          <w:rtl w:val="0"/>
        </w:rPr>
        <w:t xml:space="preserve">Nielsen, M. A. (2015). </w:t>
      </w:r>
      <w:r w:rsidDel="00000000" w:rsidR="00000000" w:rsidRPr="00000000">
        <w:rPr>
          <w:i w:val="1"/>
          <w:rtl w:val="0"/>
        </w:rPr>
        <w:t xml:space="preserve">Neural networks and deep learning</w:t>
      </w:r>
      <w:r w:rsidDel="00000000" w:rsidR="00000000" w:rsidRPr="00000000">
        <w:rPr>
          <w:rtl w:val="0"/>
        </w:rPr>
        <w:t xml:space="preserve">. Determination Press. http://neuralnetworksanddeeplearning.com</w:t>
        <w:br w:type="textWrapping"/>
      </w:r>
    </w:p>
    <w:p w:rsidR="00000000" w:rsidDel="00000000" w:rsidP="00000000" w:rsidRDefault="00000000" w:rsidRPr="00000000" w14:paraId="000000C5">
      <w:pPr>
        <w:spacing w:after="240" w:before="240" w:lineRule="auto"/>
        <w:rPr/>
      </w:pPr>
      <w:r w:rsidDel="00000000" w:rsidR="00000000" w:rsidRPr="00000000">
        <w:rPr>
          <w:rtl w:val="0"/>
        </w:rPr>
        <w:t xml:space="preserve">Rumelhart, D. E., Hinton, G. E., &amp; Williams, R. J. (1986). Learning representations by back-propagating errors. </w:t>
      </w:r>
      <w:r w:rsidDel="00000000" w:rsidR="00000000" w:rsidRPr="00000000">
        <w:rPr>
          <w:i w:val="1"/>
          <w:rtl w:val="0"/>
        </w:rPr>
        <w:t xml:space="preserve">Nature, 323</w:t>
      </w:r>
      <w:r w:rsidDel="00000000" w:rsidR="00000000" w:rsidRPr="00000000">
        <w:rPr>
          <w:rtl w:val="0"/>
        </w:rPr>
        <w:t xml:space="preserve">(6088), 533–536. </w:t>
      </w:r>
      <w:hyperlink r:id="rId10">
        <w:r w:rsidDel="00000000" w:rsidR="00000000" w:rsidRPr="00000000">
          <w:rPr>
            <w:color w:val="1155cc"/>
            <w:u w:val="single"/>
            <w:rtl w:val="0"/>
          </w:rPr>
          <w:t xml:space="preserve">https://doi.org/10.1038/323533a0</w:t>
        </w:r>
      </w:hyperlink>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Fischer, T., &amp; Krauss, C. (2018). Deep learning with long short-term memory networks for financial market predictions. </w:t>
      </w:r>
      <w:r w:rsidDel="00000000" w:rsidR="00000000" w:rsidRPr="00000000">
        <w:rPr>
          <w:i w:val="1"/>
          <w:rtl w:val="0"/>
        </w:rPr>
        <w:t xml:space="preserve">European Journal of Operational Research, 270</w:t>
      </w:r>
      <w:r w:rsidDel="00000000" w:rsidR="00000000" w:rsidRPr="00000000">
        <w:rPr>
          <w:rtl w:val="0"/>
        </w:rPr>
        <w:t xml:space="preserve">(2), 654–669. https://doi.org/10.1016/j.ejor.2017.11.054</w:t>
        <w:br w:type="textWrapping"/>
      </w:r>
    </w:p>
    <w:p w:rsidR="00000000" w:rsidDel="00000000" w:rsidP="00000000" w:rsidRDefault="00000000" w:rsidRPr="00000000" w14:paraId="000000C7">
      <w:pPr>
        <w:spacing w:after="240" w:before="240" w:lineRule="auto"/>
        <w:rPr/>
      </w:pPr>
      <w:r w:rsidDel="00000000" w:rsidR="00000000" w:rsidRPr="00000000">
        <w:rPr>
          <w:rtl w:val="0"/>
        </w:rPr>
        <w:t xml:space="preserve">Goodfellow, I., Bengio, Y., &amp; Courville, A. (2016). </w:t>
      </w:r>
      <w:r w:rsidDel="00000000" w:rsidR="00000000" w:rsidRPr="00000000">
        <w:rPr>
          <w:i w:val="1"/>
          <w:rtl w:val="0"/>
        </w:rPr>
        <w:t xml:space="preserve">Deep learning</w:t>
      </w:r>
      <w:r w:rsidDel="00000000" w:rsidR="00000000" w:rsidRPr="00000000">
        <w:rPr>
          <w:rtl w:val="0"/>
        </w:rPr>
        <w:t xml:space="preserve">. MIT Press. https://www.deeplearningbook.org</w:t>
        <w:br w:type="textWrapping"/>
      </w:r>
    </w:p>
    <w:p w:rsidR="00000000" w:rsidDel="00000000" w:rsidP="00000000" w:rsidRDefault="00000000" w:rsidRPr="00000000" w14:paraId="000000C8">
      <w:pPr>
        <w:spacing w:after="240" w:before="240" w:lineRule="auto"/>
        <w:rPr/>
      </w:pPr>
      <w:r w:rsidDel="00000000" w:rsidR="00000000" w:rsidRPr="00000000">
        <w:rPr>
          <w:rtl w:val="0"/>
        </w:rPr>
        <w:t xml:space="preserve">Hochreiter, S., &amp; Schmidhuber, J. (1997). Long short-term memory. </w:t>
      </w:r>
      <w:r w:rsidDel="00000000" w:rsidR="00000000" w:rsidRPr="00000000">
        <w:rPr>
          <w:i w:val="1"/>
          <w:rtl w:val="0"/>
        </w:rPr>
        <w:t xml:space="preserve">Neural Computation, 9</w:t>
      </w:r>
      <w:r w:rsidDel="00000000" w:rsidR="00000000" w:rsidRPr="00000000">
        <w:rPr>
          <w:rtl w:val="0"/>
        </w:rPr>
        <w:t xml:space="preserve">(8), 1735–1780. https://doi.org/10.1162/neco.1997.9.8.1735</w:t>
        <w:br w:type="textWrapping"/>
      </w:r>
    </w:p>
    <w:p w:rsidR="00000000" w:rsidDel="00000000" w:rsidP="00000000" w:rsidRDefault="00000000" w:rsidRPr="00000000" w14:paraId="000000C9">
      <w:pPr>
        <w:spacing w:after="240" w:before="240" w:lineRule="auto"/>
        <w:rPr/>
      </w:pPr>
      <w:r w:rsidDel="00000000" w:rsidR="00000000" w:rsidRPr="00000000">
        <w:rPr>
          <w:rtl w:val="0"/>
        </w:rPr>
        <w:t xml:space="preserve">Hornik, K., Stinchcombe, M., &amp; White, H. (1989). Multilayer feedforward networks are universal approximators. </w:t>
      </w:r>
      <w:r w:rsidDel="00000000" w:rsidR="00000000" w:rsidRPr="00000000">
        <w:rPr>
          <w:i w:val="1"/>
          <w:rtl w:val="0"/>
        </w:rPr>
        <w:t xml:space="preserve">Neural Networks, 2</w:t>
      </w:r>
      <w:r w:rsidDel="00000000" w:rsidR="00000000" w:rsidRPr="00000000">
        <w:rPr>
          <w:rtl w:val="0"/>
        </w:rPr>
        <w:t xml:space="preserve">(5), 359–366. https://doi.org/10.1016/0893-6080(89)90020-8</w:t>
        <w:br w:type="textWrapping"/>
      </w:r>
    </w:p>
    <w:p w:rsidR="00000000" w:rsidDel="00000000" w:rsidP="00000000" w:rsidRDefault="00000000" w:rsidRPr="00000000" w14:paraId="000000CA">
      <w:pPr>
        <w:spacing w:after="240" w:before="240" w:lineRule="auto"/>
        <w:rPr/>
      </w:pPr>
      <w:r w:rsidDel="00000000" w:rsidR="00000000" w:rsidRPr="00000000">
        <w:rPr>
          <w:rtl w:val="0"/>
        </w:rPr>
        <w:t xml:space="preserve">LeCun, Y., Bengio, Y., &amp; Hinton, G. (2015). Deep learning. </w:t>
      </w:r>
      <w:r w:rsidDel="00000000" w:rsidR="00000000" w:rsidRPr="00000000">
        <w:rPr>
          <w:i w:val="1"/>
          <w:rtl w:val="0"/>
        </w:rPr>
        <w:t xml:space="preserve">Nature, 521</w:t>
      </w:r>
      <w:r w:rsidDel="00000000" w:rsidR="00000000" w:rsidRPr="00000000">
        <w:rPr>
          <w:rtl w:val="0"/>
        </w:rPr>
        <w:t xml:space="preserve">(7553), 436–444. https://doi.org/10.1038/nature14539</w:t>
        <w:br w:type="textWrapping"/>
      </w:r>
    </w:p>
    <w:p w:rsidR="00000000" w:rsidDel="00000000" w:rsidP="00000000" w:rsidRDefault="00000000" w:rsidRPr="00000000" w14:paraId="000000CB">
      <w:pPr>
        <w:spacing w:after="240" w:before="240" w:lineRule="auto"/>
        <w:rPr/>
      </w:pPr>
      <w:r w:rsidDel="00000000" w:rsidR="00000000" w:rsidRPr="00000000">
        <w:rPr>
          <w:rtl w:val="0"/>
        </w:rPr>
        <w:t xml:space="preserve">Srivastava, N., Hinton, G., Krizhevsky, A., Sutskever, I., &amp; Salakhutdinov, R. (2014). Dropout: A simple way to prevent neural networks from overfitting. </w:t>
      </w:r>
      <w:r w:rsidDel="00000000" w:rsidR="00000000" w:rsidRPr="00000000">
        <w:rPr>
          <w:i w:val="1"/>
          <w:rtl w:val="0"/>
        </w:rPr>
        <w:t xml:space="preserve">Journal of Machine Learning Research, 15</w:t>
      </w:r>
      <w:r w:rsidDel="00000000" w:rsidR="00000000" w:rsidRPr="00000000">
        <w:rPr>
          <w:rtl w:val="0"/>
        </w:rPr>
        <w:t xml:space="preserve">(1), 1929–1958.</w:t>
        <w:br w:type="textWrapping"/>
      </w:r>
    </w:p>
    <w:p w:rsidR="00000000" w:rsidDel="00000000" w:rsidP="00000000" w:rsidRDefault="00000000" w:rsidRPr="00000000" w14:paraId="000000CC">
      <w:pPr>
        <w:spacing w:after="240" w:before="240" w:lineRule="auto"/>
        <w:rPr/>
      </w:pPr>
      <w:r w:rsidDel="00000000" w:rsidR="00000000" w:rsidRPr="00000000">
        <w:rPr>
          <w:rtl w:val="0"/>
        </w:rPr>
        <w:t xml:space="preserve">Zhang, C., Zhou, P., &amp; Ma, J. (2017). Ensemble methods with deep learning for credit risk analysis. </w:t>
      </w:r>
      <w:r w:rsidDel="00000000" w:rsidR="00000000" w:rsidRPr="00000000">
        <w:rPr>
          <w:i w:val="1"/>
          <w:rtl w:val="0"/>
        </w:rPr>
        <w:t xml:space="preserve">International Conference on Neural Information Processing</w:t>
      </w:r>
      <w:r w:rsidDel="00000000" w:rsidR="00000000" w:rsidRPr="00000000">
        <w:rPr>
          <w:rtl w:val="0"/>
        </w:rPr>
        <w:t xml:space="preserve">, 797–807. </w:t>
      </w:r>
      <w:hyperlink r:id="rId11">
        <w:r w:rsidDel="00000000" w:rsidR="00000000" w:rsidRPr="00000000">
          <w:rPr>
            <w:color w:val="1155cc"/>
            <w:u w:val="single"/>
            <w:rtl w:val="0"/>
          </w:rPr>
          <w:t xml:space="preserve">https://doi.org/10.1007/978-3-319-70139-4_82</w:t>
        </w:r>
      </w:hyperlink>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Bengio, Y., Courville, A., &amp; Vincent, P. (2013). Representation learning: A review and new perspectives. </w:t>
      </w:r>
      <w:r w:rsidDel="00000000" w:rsidR="00000000" w:rsidRPr="00000000">
        <w:rPr>
          <w:i w:val="1"/>
          <w:rtl w:val="0"/>
        </w:rPr>
        <w:t xml:space="preserve">IEEE Transactions on Pattern Analysis and Machine Intelligence, 35</w:t>
      </w:r>
      <w:r w:rsidDel="00000000" w:rsidR="00000000" w:rsidRPr="00000000">
        <w:rPr>
          <w:rtl w:val="0"/>
        </w:rPr>
        <w:t xml:space="preserve">(8), 1798–1828. https://doi.org/10.1109/TPAMI.2013.50</w:t>
        <w:br w:type="textWrapping"/>
      </w:r>
    </w:p>
    <w:p w:rsidR="00000000" w:rsidDel="00000000" w:rsidP="00000000" w:rsidRDefault="00000000" w:rsidRPr="00000000" w14:paraId="000000CE">
      <w:pPr>
        <w:spacing w:after="240" w:before="240" w:lineRule="auto"/>
        <w:rPr/>
      </w:pPr>
      <w:r w:rsidDel="00000000" w:rsidR="00000000" w:rsidRPr="00000000">
        <w:rPr>
          <w:rtl w:val="0"/>
        </w:rPr>
        <w:t xml:space="preserve">Glorot, X., &amp; Bengio, Y. (2010). Understanding the difficulty of training deep feedforward neural networks. </w:t>
      </w:r>
      <w:r w:rsidDel="00000000" w:rsidR="00000000" w:rsidRPr="00000000">
        <w:rPr>
          <w:i w:val="1"/>
          <w:rtl w:val="0"/>
        </w:rPr>
        <w:t xml:space="preserve">Proceedings of the Thirteenth International Conference on Artificial Intelligence and Statistics (AISTATS)</w:t>
      </w:r>
      <w:r w:rsidDel="00000000" w:rsidR="00000000" w:rsidRPr="00000000">
        <w:rPr>
          <w:rtl w:val="0"/>
        </w:rPr>
        <w:t xml:space="preserve">, 249–256.</w:t>
        <w:br w:type="textWrapping"/>
      </w:r>
    </w:p>
    <w:p w:rsidR="00000000" w:rsidDel="00000000" w:rsidP="00000000" w:rsidRDefault="00000000" w:rsidRPr="00000000" w14:paraId="000000CF">
      <w:pPr>
        <w:spacing w:after="240" w:before="240" w:lineRule="auto"/>
        <w:rPr/>
      </w:pPr>
      <w:r w:rsidDel="00000000" w:rsidR="00000000" w:rsidRPr="00000000">
        <w:rPr>
          <w:rtl w:val="0"/>
        </w:rPr>
        <w:t xml:space="preserve">Goodfellow, I., Bengio, Y., &amp; Courville, A. (2016). </w:t>
      </w:r>
      <w:r w:rsidDel="00000000" w:rsidR="00000000" w:rsidRPr="00000000">
        <w:rPr>
          <w:i w:val="1"/>
          <w:rtl w:val="0"/>
        </w:rPr>
        <w:t xml:space="preserve">Deep learning</w:t>
      </w:r>
      <w:r w:rsidDel="00000000" w:rsidR="00000000" w:rsidRPr="00000000">
        <w:rPr>
          <w:rtl w:val="0"/>
        </w:rPr>
        <w:t xml:space="preserve">. MIT Press. https://www.deeplearningbook.org</w:t>
        <w:br w:type="textWrapping"/>
      </w:r>
    </w:p>
    <w:p w:rsidR="00000000" w:rsidDel="00000000" w:rsidP="00000000" w:rsidRDefault="00000000" w:rsidRPr="00000000" w14:paraId="000000D0">
      <w:pPr>
        <w:spacing w:after="240" w:before="240" w:lineRule="auto"/>
        <w:rPr/>
      </w:pPr>
      <w:r w:rsidDel="00000000" w:rsidR="00000000" w:rsidRPr="00000000">
        <w:rPr>
          <w:rtl w:val="0"/>
        </w:rPr>
        <w:t xml:space="preserve">Hornik, K., Stinchcombe, M., &amp; White, H. (1989). Multilayer feedforward networks are universal approximators. </w:t>
      </w:r>
      <w:r w:rsidDel="00000000" w:rsidR="00000000" w:rsidRPr="00000000">
        <w:rPr>
          <w:i w:val="1"/>
          <w:rtl w:val="0"/>
        </w:rPr>
        <w:t xml:space="preserve">Neural Networks, 2</w:t>
      </w:r>
      <w:r w:rsidDel="00000000" w:rsidR="00000000" w:rsidRPr="00000000">
        <w:rPr>
          <w:rtl w:val="0"/>
        </w:rPr>
        <w:t xml:space="preserve">(5), 359–366. https://doi.org/10.1016/0893-6080(89)90020-8</w:t>
        <w:br w:type="textWrapping"/>
      </w:r>
    </w:p>
    <w:p w:rsidR="00000000" w:rsidDel="00000000" w:rsidP="00000000" w:rsidRDefault="00000000" w:rsidRPr="00000000" w14:paraId="000000D1">
      <w:pPr>
        <w:spacing w:after="240" w:before="240" w:lineRule="auto"/>
        <w:rPr/>
      </w:pPr>
      <w:r w:rsidDel="00000000" w:rsidR="00000000" w:rsidRPr="00000000">
        <w:rPr>
          <w:rtl w:val="0"/>
        </w:rPr>
        <w:t xml:space="preserve">Kingma, D. P., &amp; Ba, J. (2015). Adam: A method for stochastic optimization. </w:t>
      </w:r>
      <w:r w:rsidDel="00000000" w:rsidR="00000000" w:rsidRPr="00000000">
        <w:rPr>
          <w:i w:val="1"/>
          <w:rtl w:val="0"/>
        </w:rPr>
        <w:t xml:space="preserve">International Conference on Learning Representations (ICLR)</w:t>
      </w:r>
      <w:r w:rsidDel="00000000" w:rsidR="00000000" w:rsidRPr="00000000">
        <w:rPr>
          <w:rtl w:val="0"/>
        </w:rPr>
        <w:t xml:space="preserve">. https://arxiv.org/abs/1412.6980</w:t>
        <w:br w:type="textWrapping"/>
      </w:r>
    </w:p>
    <w:p w:rsidR="00000000" w:rsidDel="00000000" w:rsidP="00000000" w:rsidRDefault="00000000" w:rsidRPr="00000000" w14:paraId="000000D2">
      <w:pPr>
        <w:spacing w:after="240" w:before="240" w:lineRule="auto"/>
        <w:rPr/>
      </w:pPr>
      <w:r w:rsidDel="00000000" w:rsidR="00000000" w:rsidRPr="00000000">
        <w:rPr>
          <w:rtl w:val="0"/>
        </w:rPr>
        <w:t xml:space="preserve">LeCun, Y., Bengio, Y., &amp; Hinton, G. (2015). Deep learning. </w:t>
      </w:r>
      <w:r w:rsidDel="00000000" w:rsidR="00000000" w:rsidRPr="00000000">
        <w:rPr>
          <w:i w:val="1"/>
          <w:rtl w:val="0"/>
        </w:rPr>
        <w:t xml:space="preserve">Nature, 521</w:t>
      </w:r>
      <w:r w:rsidDel="00000000" w:rsidR="00000000" w:rsidRPr="00000000">
        <w:rPr>
          <w:rtl w:val="0"/>
        </w:rPr>
        <w:t xml:space="preserve">(7553), 436–444. </w:t>
      </w:r>
      <w:hyperlink r:id="rId12">
        <w:r w:rsidDel="00000000" w:rsidR="00000000" w:rsidRPr="00000000">
          <w:rPr>
            <w:color w:val="1155cc"/>
            <w:u w:val="single"/>
            <w:rtl w:val="0"/>
          </w:rPr>
          <w:t xml:space="preserve">https://doi.org/10.1038/nature14539</w:t>
        </w:r>
      </w:hyperlink>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Glorot, X., &amp; Bengio, Y. (2010). Understanding the difficulty of training deep feedforward neural networks. </w:t>
      </w:r>
      <w:r w:rsidDel="00000000" w:rsidR="00000000" w:rsidRPr="00000000">
        <w:rPr>
          <w:i w:val="1"/>
          <w:rtl w:val="0"/>
        </w:rPr>
        <w:t xml:space="preserve">Proceedings of the Thirteenth International Conference on Artificial Intelligence and Statistics (AISTATS)</w:t>
      </w:r>
      <w:r w:rsidDel="00000000" w:rsidR="00000000" w:rsidRPr="00000000">
        <w:rPr>
          <w:rtl w:val="0"/>
        </w:rPr>
        <w:t xml:space="preserve">, 249–256.</w:t>
        <w:br w:type="textWrapping"/>
      </w:r>
    </w:p>
    <w:p w:rsidR="00000000" w:rsidDel="00000000" w:rsidP="00000000" w:rsidRDefault="00000000" w:rsidRPr="00000000" w14:paraId="000000D4">
      <w:pPr>
        <w:spacing w:after="240" w:before="240" w:lineRule="auto"/>
        <w:rPr/>
      </w:pPr>
      <w:r w:rsidDel="00000000" w:rsidR="00000000" w:rsidRPr="00000000">
        <w:rPr>
          <w:rtl w:val="0"/>
        </w:rPr>
        <w:t xml:space="preserve">Goodfellow, I., Bengio, Y., &amp; Courville, A. (2016). </w:t>
      </w:r>
      <w:r w:rsidDel="00000000" w:rsidR="00000000" w:rsidRPr="00000000">
        <w:rPr>
          <w:i w:val="1"/>
          <w:rtl w:val="0"/>
        </w:rPr>
        <w:t xml:space="preserve">Deep learning</w:t>
      </w:r>
      <w:r w:rsidDel="00000000" w:rsidR="00000000" w:rsidRPr="00000000">
        <w:rPr>
          <w:rtl w:val="0"/>
        </w:rPr>
        <w:t xml:space="preserve">. MIT Press. https://www.deeplearningbook.org</w:t>
        <w:br w:type="textWrapping"/>
      </w:r>
    </w:p>
    <w:p w:rsidR="00000000" w:rsidDel="00000000" w:rsidP="00000000" w:rsidRDefault="00000000" w:rsidRPr="00000000" w14:paraId="000000D5">
      <w:pPr>
        <w:spacing w:after="240" w:before="240" w:lineRule="auto"/>
        <w:rPr/>
      </w:pPr>
      <w:r w:rsidDel="00000000" w:rsidR="00000000" w:rsidRPr="00000000">
        <w:rPr>
          <w:rtl w:val="0"/>
        </w:rPr>
        <w:t xml:space="preserve">He, K., Zhang, X., Ren, S., &amp; Sun, J. (2016). Deep residual learning for image recognition. </w:t>
      </w:r>
      <w:r w:rsidDel="00000000" w:rsidR="00000000" w:rsidRPr="00000000">
        <w:rPr>
          <w:i w:val="1"/>
          <w:rtl w:val="0"/>
        </w:rPr>
        <w:t xml:space="preserve">Proceedings of the IEEE Conference on Computer Vision and Pattern Recognition (CVPR)</w:t>
      </w:r>
      <w:r w:rsidDel="00000000" w:rsidR="00000000" w:rsidRPr="00000000">
        <w:rPr>
          <w:rtl w:val="0"/>
        </w:rPr>
        <w:t xml:space="preserve">, 770–778. https://doi.org/10.1109/CVPR.2016.90</w:t>
        <w:br w:type="textWrapping"/>
      </w:r>
    </w:p>
    <w:p w:rsidR="00000000" w:rsidDel="00000000" w:rsidP="00000000" w:rsidRDefault="00000000" w:rsidRPr="00000000" w14:paraId="000000D6">
      <w:pPr>
        <w:spacing w:after="240" w:before="240" w:lineRule="auto"/>
        <w:rPr/>
      </w:pPr>
      <w:r w:rsidDel="00000000" w:rsidR="00000000" w:rsidRPr="00000000">
        <w:rPr>
          <w:rtl w:val="0"/>
        </w:rPr>
        <w:t xml:space="preserve">Hornik, K., Stinchcombe, M., &amp; White, H. (1989). Multilayer feedforward networks are universal approximators. </w:t>
      </w:r>
      <w:r w:rsidDel="00000000" w:rsidR="00000000" w:rsidRPr="00000000">
        <w:rPr>
          <w:i w:val="1"/>
          <w:rtl w:val="0"/>
        </w:rPr>
        <w:t xml:space="preserve">Neural Networks, 2</w:t>
      </w:r>
      <w:r w:rsidDel="00000000" w:rsidR="00000000" w:rsidRPr="00000000">
        <w:rPr>
          <w:rtl w:val="0"/>
        </w:rPr>
        <w:t xml:space="preserve">(5), 359–366. https://doi.org/10.1016/0893-6080(89)90020-8</w:t>
        <w:br w:type="textWrapping"/>
      </w:r>
    </w:p>
    <w:p w:rsidR="00000000" w:rsidDel="00000000" w:rsidP="00000000" w:rsidRDefault="00000000" w:rsidRPr="00000000" w14:paraId="000000D7">
      <w:pPr>
        <w:spacing w:after="240" w:before="240" w:lineRule="auto"/>
        <w:rPr/>
      </w:pPr>
      <w:r w:rsidDel="00000000" w:rsidR="00000000" w:rsidRPr="00000000">
        <w:rPr>
          <w:rtl w:val="0"/>
        </w:rPr>
        <w:t xml:space="preserve">Keskar, N. S., Mudigere, D., Nocedal, J., Smelyanskiy, M., &amp; Tang, P. T. P. (2017). On large-batch training for deep learning: Generalization gap and sharp minima. </w:t>
      </w:r>
      <w:r w:rsidDel="00000000" w:rsidR="00000000" w:rsidRPr="00000000">
        <w:rPr>
          <w:i w:val="1"/>
          <w:rtl w:val="0"/>
        </w:rPr>
        <w:t xml:space="preserve">International Conference on Learning Representations (ICLR)</w:t>
      </w:r>
      <w:r w:rsidDel="00000000" w:rsidR="00000000" w:rsidRPr="00000000">
        <w:rPr>
          <w:rtl w:val="0"/>
        </w:rPr>
        <w:t xml:space="preserve">. https://arxiv.org/abs/1609.04836</w:t>
        <w:br w:type="textWrapping"/>
      </w:r>
    </w:p>
    <w:p w:rsidR="00000000" w:rsidDel="00000000" w:rsidP="00000000" w:rsidRDefault="00000000" w:rsidRPr="00000000" w14:paraId="000000D8">
      <w:pPr>
        <w:spacing w:after="240" w:before="240" w:lineRule="auto"/>
        <w:rPr/>
      </w:pPr>
      <w:r w:rsidDel="00000000" w:rsidR="00000000" w:rsidRPr="00000000">
        <w:rPr>
          <w:rtl w:val="0"/>
        </w:rPr>
        <w:t xml:space="preserve">Kingma, D. P., &amp; Ba, J. (2015). Adam: A method for stochastic optimization. </w:t>
      </w:r>
      <w:r w:rsidDel="00000000" w:rsidR="00000000" w:rsidRPr="00000000">
        <w:rPr>
          <w:i w:val="1"/>
          <w:rtl w:val="0"/>
        </w:rPr>
        <w:t xml:space="preserve">International Conference on Learning Representations (ICLR)</w:t>
      </w:r>
      <w:r w:rsidDel="00000000" w:rsidR="00000000" w:rsidRPr="00000000">
        <w:rPr>
          <w:rtl w:val="0"/>
        </w:rPr>
        <w:t xml:space="preserve">. https://arxiv.org/abs/1412.6980</w:t>
        <w:br w:type="textWrapping"/>
      </w:r>
    </w:p>
    <w:p w:rsidR="00000000" w:rsidDel="00000000" w:rsidP="00000000" w:rsidRDefault="00000000" w:rsidRPr="00000000" w14:paraId="000000D9">
      <w:pPr>
        <w:spacing w:after="240" w:before="240" w:lineRule="auto"/>
        <w:rPr/>
      </w:pPr>
      <w:r w:rsidDel="00000000" w:rsidR="00000000" w:rsidRPr="00000000">
        <w:rPr>
          <w:rtl w:val="0"/>
        </w:rPr>
        <w:t xml:space="preserve">Nair, V., &amp; Hinton, G. E. (2010). Rectified linear units improve restricted Boltzmann machines. </w:t>
      </w:r>
      <w:r w:rsidDel="00000000" w:rsidR="00000000" w:rsidRPr="00000000">
        <w:rPr>
          <w:i w:val="1"/>
          <w:rtl w:val="0"/>
        </w:rPr>
        <w:t xml:space="preserve">Proceedings of the 27th International Conference on Machine Learning (ICML)</w:t>
      </w:r>
      <w:r w:rsidDel="00000000" w:rsidR="00000000" w:rsidRPr="00000000">
        <w:rPr>
          <w:rtl w:val="0"/>
        </w:rPr>
        <w:t xml:space="preserve">, 807–814.</w:t>
        <w:br w:type="textWrapping"/>
      </w:r>
    </w:p>
    <w:p w:rsidR="00000000" w:rsidDel="00000000" w:rsidP="00000000" w:rsidRDefault="00000000" w:rsidRPr="00000000" w14:paraId="000000DA">
      <w:pPr>
        <w:spacing w:after="240" w:before="240" w:lineRule="auto"/>
        <w:rPr/>
      </w:pPr>
      <w:r w:rsidDel="00000000" w:rsidR="00000000" w:rsidRPr="00000000">
        <w:rPr>
          <w:rtl w:val="0"/>
        </w:rPr>
        <w:t xml:space="preserve">Ng, A. Y. (2004). Feature selection, L1 vs. L2 regularization, and rotational invariance. </w:t>
      </w:r>
      <w:r w:rsidDel="00000000" w:rsidR="00000000" w:rsidRPr="00000000">
        <w:rPr>
          <w:i w:val="1"/>
          <w:rtl w:val="0"/>
        </w:rPr>
        <w:t xml:space="preserve">Proceedings of the Twenty-First International Conference on Machine Learning (ICML)</w:t>
      </w:r>
      <w:r w:rsidDel="00000000" w:rsidR="00000000" w:rsidRPr="00000000">
        <w:rPr>
          <w:rtl w:val="0"/>
        </w:rPr>
        <w:t xml:space="preserve">. https://doi.org/10.1145/1015330.1015435</w:t>
        <w:br w:type="textWrapping"/>
      </w:r>
    </w:p>
    <w:p w:rsidR="00000000" w:rsidDel="00000000" w:rsidP="00000000" w:rsidRDefault="00000000" w:rsidRPr="00000000" w14:paraId="000000DB">
      <w:pPr>
        <w:spacing w:after="240" w:before="240" w:lineRule="auto"/>
        <w:rPr/>
      </w:pPr>
      <w:r w:rsidDel="00000000" w:rsidR="00000000" w:rsidRPr="00000000">
        <w:rPr>
          <w:rtl w:val="0"/>
        </w:rPr>
        <w:t xml:space="preserve">Srivastava, N., Hinton, G., Krizhevsky, A., Sutskever, I., &amp; Salakhutdinov, R. (2014). Dropout: A simple way to prevent neural networks from overfitting. </w:t>
      </w:r>
      <w:r w:rsidDel="00000000" w:rsidR="00000000" w:rsidRPr="00000000">
        <w:rPr>
          <w:i w:val="1"/>
          <w:rtl w:val="0"/>
        </w:rPr>
        <w:t xml:space="preserve">Journal of Machine Learning Research, 15</w:t>
      </w:r>
      <w:r w:rsidDel="00000000" w:rsidR="00000000" w:rsidRPr="00000000">
        <w:rPr>
          <w:rtl w:val="0"/>
        </w:rPr>
        <w:t xml:space="preserve">(1), 1929–1958.</w:t>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007/978-3-319-70139-4_82" TargetMode="External"/><Relationship Id="rId10" Type="http://schemas.openxmlformats.org/officeDocument/2006/relationships/hyperlink" Target="https://doi.org/10.1038/323533a0" TargetMode="External"/><Relationship Id="rId12" Type="http://schemas.openxmlformats.org/officeDocument/2006/relationships/hyperlink" Target="https://doi.org/10.1038/nature14539" TargetMode="External"/><Relationship Id="rId9" Type="http://schemas.openxmlformats.org/officeDocument/2006/relationships/hyperlink" Target="https://doi.org/10.1145/3097983.3098117"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tandfonline.com/doi/full/10.1080/20430795.2021.2017257?utm_source=chatgpt.com" TargetMode="External"/><Relationship Id="rId8" Type="http://schemas.openxmlformats.org/officeDocument/2006/relationships/hyperlink" Target="https://www.tandfonline.com/doi/full/10.1080/20430795.2021.2017257?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