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b w:val="1"/>
          <w:sz w:val="22"/>
          <w:szCs w:val="22"/>
        </w:rPr>
      </w:pPr>
      <w:bookmarkStart w:colFirst="0" w:colLast="0" w:name="_y8393msuwes9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Advantages of Classification Trees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Interpretability and Simplicity</w:t>
        <w:br w:type="textWrapping"/>
      </w:r>
      <w:r w:rsidDel="00000000" w:rsidR="00000000" w:rsidRPr="00000000">
        <w:rPr>
          <w:rtl w:val="0"/>
        </w:rPr>
        <w:t xml:space="preserve"> Classification trees are easy to understand and interpret, even for non-technical stakeholders. Their tree-like structure, with decision rules leading to outcomes, makes them transparent and useful for presenting results to decision-makers (</w:t>
      </w:r>
      <w:r w:rsidDel="00000000" w:rsidR="00000000" w:rsidRPr="00000000">
        <w:rPr>
          <w:b w:val="1"/>
          <w:rtl w:val="0"/>
        </w:rPr>
        <w:t xml:space="preserve">Wikipedia, 2025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Handling of Diverse Data Types</w:t>
        <w:br w:type="textWrapping"/>
      </w:r>
      <w:r w:rsidDel="00000000" w:rsidR="00000000" w:rsidRPr="00000000">
        <w:rPr>
          <w:rtl w:val="0"/>
        </w:rPr>
        <w:t xml:space="preserve"> They can process both numerical and categorical variables without requiring complex data transformations, which makes them highly versatile for real-world datasets (</w:t>
      </w:r>
      <w:r w:rsidDel="00000000" w:rsidR="00000000" w:rsidRPr="00000000">
        <w:rPr>
          <w:b w:val="1"/>
          <w:rtl w:val="0"/>
        </w:rPr>
        <w:t xml:space="preserve">DataCamp, n.d.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Modeling Non-linear Relationships</w:t>
        <w:br w:type="textWrapping"/>
      </w:r>
      <w:r w:rsidDel="00000000" w:rsidR="00000000" w:rsidRPr="00000000">
        <w:rPr>
          <w:rtl w:val="0"/>
        </w:rPr>
        <w:t xml:space="preserve"> Unlike linear models, classification trees capture complex, non-linear relationships between features and outcomes, which improves their applicability across a wide range of domains (</w:t>
      </w:r>
      <w:r w:rsidDel="00000000" w:rsidR="00000000" w:rsidRPr="00000000">
        <w:rPr>
          <w:b w:val="1"/>
          <w:rtl w:val="0"/>
        </w:rPr>
        <w:t xml:space="preserve">GeeksforGeeks, n.d.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Flexibility in Marketing and Business Applications</w:t>
        <w:br w:type="textWrapping"/>
      </w:r>
      <w:r w:rsidDel="00000000" w:rsidR="00000000" w:rsidRPr="00000000">
        <w:rPr>
          <w:rtl w:val="0"/>
        </w:rPr>
        <w:t xml:space="preserve"> They are particularly effective in marketing tasks such as customer segmentation, churn prediction, and purchase behavior analysis, where categories (e.g., “churn/not churn”) are more meaningful than continuous predictions (</w:t>
      </w:r>
      <w:r w:rsidDel="00000000" w:rsidR="00000000" w:rsidRPr="00000000">
        <w:rPr>
          <w:b w:val="1"/>
          <w:rtl w:val="0"/>
        </w:rPr>
        <w:t xml:space="preserve">Analytics Vidhya, 2021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No Need for Assumptions About Data Distribution</w:t>
        <w:br w:type="textWrapping"/>
      </w:r>
      <w:r w:rsidDel="00000000" w:rsidR="00000000" w:rsidRPr="00000000">
        <w:rPr>
          <w:rtl w:val="0"/>
        </w:rPr>
        <w:t xml:space="preserve"> Classification trees do not assume linearity, normality, or homoscedasticity in the data, making them robust when applied to diverse datasets (</w:t>
      </w:r>
      <w:r w:rsidDel="00000000" w:rsidR="00000000" w:rsidRPr="00000000">
        <w:rPr>
          <w:b w:val="1"/>
          <w:rtl w:val="0"/>
        </w:rPr>
        <w:t xml:space="preserve">Wikipedia, 2025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shd w:fill="ffffff" w:val="clear"/>
        <w:spacing w:after="120" w:before="120" w:lineRule="auto"/>
        <w:jc w:val="both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Why This Analysis Matters for Marketers</w:t>
      </w:r>
    </w:p>
    <w:p w:rsidR="00000000" w:rsidDel="00000000" w:rsidP="00000000" w:rsidRDefault="00000000" w:rsidRPr="00000000" w14:paraId="00000008">
      <w:pPr>
        <w:shd w:fill="ffffff" w:val="clear"/>
        <w:spacing w:after="120" w:before="12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color w:val="1f1f1f"/>
          <w:rtl w:val="0"/>
        </w:rPr>
        <w:t xml:space="preserve">Telco Customer Churn dataset</w:t>
      </w:r>
      <w:r w:rsidDel="00000000" w:rsidR="00000000" w:rsidRPr="00000000">
        <w:rPr>
          <w:color w:val="1f1f1f"/>
          <w:rtl w:val="0"/>
        </w:rPr>
        <w:t xml:space="preserve"> represents a common business problem: identifying which customers are likely to leave (churn) so that marketing teams can take action.</w:t>
      </w:r>
    </w:p>
    <w:p w:rsidR="00000000" w:rsidDel="00000000" w:rsidP="00000000" w:rsidRDefault="00000000" w:rsidRPr="00000000" w14:paraId="00000009">
      <w:pPr>
        <w:shd w:fill="ffffff" w:val="clear"/>
        <w:spacing w:after="120" w:before="12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Using a </w:t>
      </w:r>
      <w:r w:rsidDel="00000000" w:rsidR="00000000" w:rsidRPr="00000000">
        <w:rPr>
          <w:b w:val="1"/>
          <w:color w:val="1f1f1f"/>
          <w:rtl w:val="0"/>
        </w:rPr>
        <w:t xml:space="preserve">Classification Tree</w:t>
      </w:r>
      <w:r w:rsidDel="00000000" w:rsidR="00000000" w:rsidRPr="00000000">
        <w:rPr>
          <w:color w:val="1f1f1f"/>
          <w:rtl w:val="0"/>
        </w:rPr>
        <w:t xml:space="preserve"> helps marketers because: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hd w:fill="ffffff" w:val="clear"/>
        <w:spacing w:after="0" w:afterAutospacing="0" w:before="12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color w:val="1f1f1f"/>
          <w:rtl w:val="0"/>
        </w:rPr>
        <w:t xml:space="preserve">Customer Segmentation</w:t>
      </w:r>
      <w:r w:rsidDel="00000000" w:rsidR="00000000" w:rsidRPr="00000000">
        <w:rPr>
          <w:color w:val="1f1f1f"/>
          <w:rtl w:val="0"/>
        </w:rPr>
        <w:t xml:space="preserve">: The tree splits customers based on key attributes (e.g., contract type, tenure, monthly charges), creating natural segments.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color w:val="1f1f1f"/>
          <w:rtl w:val="0"/>
        </w:rPr>
        <w:t xml:space="preserve">Actionable Insights</w:t>
      </w:r>
      <w:r w:rsidDel="00000000" w:rsidR="00000000" w:rsidRPr="00000000">
        <w:rPr>
          <w:color w:val="1f1f1f"/>
          <w:rtl w:val="0"/>
        </w:rPr>
        <w:t xml:space="preserve">: Each branch shows </w:t>
      </w:r>
      <w:r w:rsidDel="00000000" w:rsidR="00000000" w:rsidRPr="00000000">
        <w:rPr>
          <w:i w:val="1"/>
          <w:color w:val="1f1f1f"/>
          <w:rtl w:val="0"/>
        </w:rPr>
        <w:t xml:space="preserve">decision rules</w:t>
      </w:r>
      <w:r w:rsidDel="00000000" w:rsidR="00000000" w:rsidRPr="00000000">
        <w:rPr>
          <w:color w:val="1f1f1f"/>
          <w:rtl w:val="0"/>
        </w:rPr>
        <w:t xml:space="preserve"> that help marketing teams target the right customers with retention offers.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color w:val="1f1f1f"/>
          <w:rtl w:val="0"/>
        </w:rPr>
        <w:t xml:space="preserve">Churn Reduction Campaigns</w:t>
      </w:r>
      <w:r w:rsidDel="00000000" w:rsidR="00000000" w:rsidRPr="00000000">
        <w:rPr>
          <w:color w:val="1f1f1f"/>
          <w:rtl w:val="0"/>
        </w:rPr>
        <w:t xml:space="preserve">: By predicting churn, companies can design proactive campaigns (discounts, loyalty programs, better service bundles) to retain high-risk customers.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hd w:fill="ffffff" w:val="clear"/>
        <w:spacing w:after="12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color w:val="1f1f1f"/>
          <w:rtl w:val="0"/>
        </w:rPr>
        <w:t xml:space="preserve">Resource Allocation</w:t>
      </w:r>
      <w:r w:rsidDel="00000000" w:rsidR="00000000" w:rsidRPr="00000000">
        <w:rPr>
          <w:color w:val="1f1f1f"/>
          <w:rtl w:val="0"/>
        </w:rPr>
        <w:t xml:space="preserve">: Marketing budgets can be focused on customers with the highest probability of leaving, improving ROI.</w:t>
      </w:r>
    </w:p>
    <w:p w:rsidR="00000000" w:rsidDel="00000000" w:rsidP="00000000" w:rsidRDefault="00000000" w:rsidRPr="00000000" w14:paraId="0000000E">
      <w:pPr>
        <w:shd w:fill="ffffff" w:val="clear"/>
        <w:spacing w:after="120" w:before="12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short, classification trees transform </w:t>
      </w:r>
      <w:r w:rsidDel="00000000" w:rsidR="00000000" w:rsidRPr="00000000">
        <w:rPr>
          <w:b w:val="1"/>
          <w:color w:val="1f1f1f"/>
          <w:rtl w:val="0"/>
        </w:rPr>
        <w:t xml:space="preserve">raw customer data into clear decision rules</w:t>
      </w:r>
      <w:r w:rsidDel="00000000" w:rsidR="00000000" w:rsidRPr="00000000">
        <w:rPr>
          <w:color w:val="1f1f1f"/>
          <w:rtl w:val="0"/>
        </w:rPr>
        <w:t xml:space="preserve">, empowering marketers to take </w:t>
      </w:r>
      <w:r w:rsidDel="00000000" w:rsidR="00000000" w:rsidRPr="00000000">
        <w:rPr>
          <w:b w:val="1"/>
          <w:color w:val="1f1f1f"/>
          <w:rtl w:val="0"/>
        </w:rPr>
        <w:t xml:space="preserve">data-driven actions</w:t>
      </w:r>
      <w:r w:rsidDel="00000000" w:rsidR="00000000" w:rsidRPr="00000000">
        <w:rPr>
          <w:color w:val="1f1f1f"/>
          <w:rtl w:val="0"/>
        </w:rPr>
        <w:t xml:space="preserve"> that improve customer lifetime value and reduce churn.</w:t>
      </w:r>
    </w:p>
    <w:p w:rsidR="00000000" w:rsidDel="00000000" w:rsidP="00000000" w:rsidRDefault="00000000" w:rsidRPr="00000000" w14:paraId="0000000F">
      <w:pPr>
        <w:shd w:fill="ffffff" w:val="clear"/>
        <w:spacing w:after="120" w:before="120" w:lineRule="auto"/>
        <w:jc w:val="both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How Marketing Teams Can Use This Output for Churn Campaigns</w:t>
      </w:r>
    </w:p>
    <w:p w:rsidR="00000000" w:rsidDel="00000000" w:rsidP="00000000" w:rsidRDefault="00000000" w:rsidRPr="00000000" w14:paraId="00000010">
      <w:pPr>
        <w:shd w:fill="ffffff" w:val="clear"/>
        <w:spacing w:after="120" w:before="12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classification tree analysis not only predicts churn but also highlights the </w:t>
      </w:r>
      <w:r w:rsidDel="00000000" w:rsidR="00000000" w:rsidRPr="00000000">
        <w:rPr>
          <w:b w:val="1"/>
          <w:color w:val="1f1f1f"/>
          <w:rtl w:val="0"/>
        </w:rPr>
        <w:t xml:space="preserve">top factors influencing customer decisions</w:t>
      </w:r>
      <w:r w:rsidDel="00000000" w:rsidR="00000000" w:rsidRPr="00000000">
        <w:rPr>
          <w:color w:val="1f1f1f"/>
          <w:rtl w:val="0"/>
        </w:rPr>
        <w:t xml:space="preserve"> (e.g., contract type, tenure, monthly charges).</w:t>
      </w:r>
    </w:p>
    <w:p w:rsidR="00000000" w:rsidDel="00000000" w:rsidP="00000000" w:rsidRDefault="00000000" w:rsidRPr="00000000" w14:paraId="00000011">
      <w:pPr>
        <w:shd w:fill="ffffff" w:val="clear"/>
        <w:spacing w:after="120" w:before="12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Marketing teams can apply these insights in the following ways: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fffff" w:val="clear"/>
        <w:spacing w:after="0" w:afterAutospacing="0" w:before="12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color w:val="1f1f1f"/>
          <w:rtl w:val="0"/>
        </w:rPr>
        <w:t xml:space="preserve">Targeted Retention Offers</w:t>
      </w:r>
      <w:r w:rsidDel="00000000" w:rsidR="00000000" w:rsidRPr="00000000">
        <w:rPr>
          <w:color w:val="1f1f1f"/>
          <w:rtl w:val="0"/>
        </w:rPr>
        <w:t xml:space="preserve">: Customers flagged as high-risk can be offered discounts, flexible contracts, or loyalty rewards.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color w:val="1f1f1f"/>
          <w:rtl w:val="0"/>
        </w:rPr>
        <w:t xml:space="preserve">Proactive Engagement</w:t>
      </w:r>
      <w:r w:rsidDel="00000000" w:rsidR="00000000" w:rsidRPr="00000000">
        <w:rPr>
          <w:color w:val="1f1f1f"/>
          <w:rtl w:val="0"/>
        </w:rPr>
        <w:t xml:space="preserve">: High-value customers nearing the end of a short-term contract can be contacted early with personalized renewal campaigns.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color w:val="1f1f1f"/>
          <w:rtl w:val="0"/>
        </w:rPr>
        <w:t xml:space="preserve">Service Improvement</w:t>
      </w:r>
      <w:r w:rsidDel="00000000" w:rsidR="00000000" w:rsidRPr="00000000">
        <w:rPr>
          <w:color w:val="1f1f1f"/>
          <w:rtl w:val="0"/>
        </w:rPr>
        <w:t xml:space="preserve">: If features like </w:t>
      </w:r>
      <w:r w:rsidDel="00000000" w:rsidR="00000000" w:rsidRPr="00000000">
        <w:rPr>
          <w:i w:val="1"/>
          <w:color w:val="1f1f1f"/>
          <w:rtl w:val="0"/>
        </w:rPr>
        <w:t xml:space="preserve">tech support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i w:val="1"/>
          <w:color w:val="1f1f1f"/>
          <w:rtl w:val="0"/>
        </w:rPr>
        <w:t xml:space="preserve">internet service type</w:t>
      </w:r>
      <w:r w:rsidDel="00000000" w:rsidR="00000000" w:rsidRPr="00000000">
        <w:rPr>
          <w:color w:val="1f1f1f"/>
          <w:rtl w:val="0"/>
        </w:rPr>
        <w:t xml:space="preserve"> are strong churn predictors, marketers can collaborate with operations to enhance these services.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hd w:fill="ffffff" w:val="clear"/>
        <w:spacing w:after="12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color w:val="1f1f1f"/>
          <w:rtl w:val="0"/>
        </w:rPr>
        <w:t xml:space="preserve">Budget Optimization</w:t>
      </w:r>
      <w:r w:rsidDel="00000000" w:rsidR="00000000" w:rsidRPr="00000000">
        <w:rPr>
          <w:color w:val="1f1f1f"/>
          <w:rtl w:val="0"/>
        </w:rPr>
        <w:t xml:space="preserve">: Instead of broad retention campaigns, resources can be focused on the </w:t>
      </w:r>
      <w:r w:rsidDel="00000000" w:rsidR="00000000" w:rsidRPr="00000000">
        <w:rPr>
          <w:b w:val="1"/>
          <w:color w:val="1f1f1f"/>
          <w:rtl w:val="0"/>
        </w:rPr>
        <w:t xml:space="preserve">most at-risk segments</w:t>
      </w:r>
      <w:r w:rsidDel="00000000" w:rsidR="00000000" w:rsidRPr="00000000">
        <w:rPr>
          <w:color w:val="1f1f1f"/>
          <w:rtl w:val="0"/>
        </w:rPr>
        <w:t xml:space="preserve">, maximizing ROI.</w:t>
      </w:r>
    </w:p>
    <w:p w:rsidR="00000000" w:rsidDel="00000000" w:rsidP="00000000" w:rsidRDefault="00000000" w:rsidRPr="00000000" w14:paraId="00000016">
      <w:pPr>
        <w:shd w:fill="ffffff" w:val="clear"/>
        <w:spacing w:after="120" w:before="12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summary, the tree provides </w:t>
      </w:r>
      <w:r w:rsidDel="00000000" w:rsidR="00000000" w:rsidRPr="00000000">
        <w:rPr>
          <w:b w:val="1"/>
          <w:color w:val="1f1f1f"/>
          <w:rtl w:val="0"/>
        </w:rPr>
        <w:t xml:space="preserve">actionable rules</w:t>
      </w:r>
      <w:r w:rsidDel="00000000" w:rsidR="00000000" w:rsidRPr="00000000">
        <w:rPr>
          <w:color w:val="1f1f1f"/>
          <w:rtl w:val="0"/>
        </w:rPr>
        <w:t xml:space="preserve"> that connect data science with marketing strategy, enabling churn reduction campaigns that are </w:t>
      </w:r>
      <w:r w:rsidDel="00000000" w:rsidR="00000000" w:rsidRPr="00000000">
        <w:rPr>
          <w:b w:val="1"/>
          <w:color w:val="1f1f1f"/>
          <w:rtl w:val="0"/>
        </w:rPr>
        <w:t xml:space="preserve">smarter, more efficient, and customer-focused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hd w:fill="ffffff" w:val="clear"/>
        <w:spacing w:after="120" w:before="12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Disadvantages of Classification Trees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While classification trees are powerful and easy to interpret, they also come with several </w:t>
      </w:r>
      <w:r w:rsidDel="00000000" w:rsidR="00000000" w:rsidRPr="00000000">
        <w:rPr>
          <w:b w:val="1"/>
          <w:rtl w:val="0"/>
        </w:rPr>
        <w:t xml:space="preserve">limitations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Overfitting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Trees can become overly complex, capturing noise in the data rather than true patterns.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This reduces their ability to generalize to unseen data (Hastie, Tibshirani, &amp; Friedman, 2009).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Instability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Small changes in the dataset (e.g., adding or removing a few records) can lead to a </w:t>
      </w:r>
      <w:r w:rsidDel="00000000" w:rsidR="00000000" w:rsidRPr="00000000">
        <w:rPr>
          <w:b w:val="1"/>
          <w:rtl w:val="0"/>
        </w:rPr>
        <w:t xml:space="preserve">completely different tree structure</w:t>
      </w:r>
      <w:r w:rsidDel="00000000" w:rsidR="00000000" w:rsidRPr="00000000">
        <w:rPr>
          <w:rtl w:val="0"/>
        </w:rPr>
        <w:t xml:space="preserve">, making results less reliable (Loh, 2014).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Bias Toward Features with Many Levels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Features with more categories (e.g., ZIP codes) are more likely to be chosen for splits, even if they are not the most informative (Breiman et al., 1984).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Limited Predictive Power (Compared to Ensembles)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 single classification tree often performs worse than ensemble methods such as </w:t>
      </w:r>
      <w:r w:rsidDel="00000000" w:rsidR="00000000" w:rsidRPr="00000000">
        <w:rPr>
          <w:b w:val="1"/>
          <w:rtl w:val="0"/>
        </w:rPr>
        <w:t xml:space="preserve">Random Forests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Gradient Boosting</w:t>
      </w:r>
      <w:r w:rsidDel="00000000" w:rsidR="00000000" w:rsidRPr="00000000">
        <w:rPr>
          <w:rtl w:val="0"/>
        </w:rPr>
        <w:t xml:space="preserve">, which reduce variance and improve accuracy (Lantz, 2019).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Difficulty with Linear Relationships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Trees split data into rectangular regions, which makes them less effective at modeling smooth or linear boundaries between classes (Han, Kamber, &amp; Pei, 2011).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ind w:left="0" w:firstLine="0"/>
        <w:jc w:val="both"/>
        <w:rPr>
          <w:b w:val="1"/>
          <w:sz w:val="22"/>
          <w:szCs w:val="22"/>
        </w:rPr>
      </w:pPr>
      <w:bookmarkStart w:colFirst="0" w:colLast="0" w:name="_c6y34v3gvqfo" w:id="1"/>
      <w:bookmarkEnd w:id="1"/>
      <w:r w:rsidDel="00000000" w:rsidR="00000000" w:rsidRPr="00000000">
        <w:rPr>
          <w:b w:val="1"/>
          <w:sz w:val="22"/>
          <w:szCs w:val="22"/>
          <w:rtl w:val="0"/>
        </w:rPr>
        <w:t xml:space="preserve">Equations: How a Classification Tree Works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Node Impurity</w:t>
        <w:br w:type="textWrapping"/>
      </w:r>
      <w:r w:rsidDel="00000000" w:rsidR="00000000" w:rsidRPr="00000000">
        <w:rPr>
          <w:rtl w:val="0"/>
        </w:rPr>
        <w:t xml:space="preserve"> At each node, the algorithm selects a split that </w:t>
      </w:r>
      <w:r w:rsidDel="00000000" w:rsidR="00000000" w:rsidRPr="00000000">
        <w:rPr>
          <w:b w:val="1"/>
          <w:rtl w:val="0"/>
        </w:rPr>
        <w:t xml:space="preserve">reduces impurity</w:t>
      </w:r>
      <w:r w:rsidDel="00000000" w:rsidR="00000000" w:rsidRPr="00000000">
        <w:rPr>
          <w:rtl w:val="0"/>
        </w:rPr>
        <w:t xml:space="preserve">. Common measures:</w:t>
        <w:br w:type="textWrapping"/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Gini Index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ind w:left="720" w:hanging="360"/>
        <w:jc w:val="both"/>
        <w:rPr/>
      </w:pPr>
      <w:hyperlink r:id="rId6">
        <w:r w:rsidDel="00000000" w:rsidR="00000000" w:rsidRPr="00000000">
          <w:rPr/>
          <w:drawing>
            <wp:inline distB="19050" distT="19050" distL="19050" distR="19050">
              <wp:extent cx="1600200" cy="444500"/>
              <wp:effectExtent b="0" l="0" r="0" t="0"/>
              <wp:docPr id="9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0200" cy="444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  <w:rPr/>
      </w:pPr>
      <w:hyperlink r:id="rId8">
        <w:r w:rsidDel="00000000" w:rsidR="00000000" w:rsidRPr="00000000">
          <w:rPr/>
          <w:drawing>
            <wp:inline distB="19050" distT="19050" distL="19050" distR="19050">
              <wp:extent cx="368300" cy="139700"/>
              <wp:effectExtent b="0" l="0" r="0" t="0"/>
              <wp:docPr id="17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83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= proportion of class </w:t>
      </w:r>
      <w:hyperlink r:id="rId10">
        <w:r w:rsidDel="00000000" w:rsidR="00000000" w:rsidRPr="00000000">
          <w:rPr/>
          <w:drawing>
            <wp:inline distB="19050" distT="19050" distL="19050" distR="19050">
              <wp:extent cx="38100" cy="101600"/>
              <wp:effectExtent b="0" l="0" r="0" t="0"/>
              <wp:docPr id="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in node </w:t>
      </w:r>
      <w:hyperlink r:id="rId12">
        <w:r w:rsidDel="00000000" w:rsidR="00000000" w:rsidRPr="00000000">
          <w:rPr/>
          <w:drawing>
            <wp:inline distB="19050" distT="19050" distL="19050" distR="19050">
              <wp:extent cx="38100" cy="88900"/>
              <wp:effectExtent b="0" l="0" r="0" t="0"/>
              <wp:docPr id="1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/>
      </w:pPr>
      <w:hyperlink r:id="rId14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2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= total number of classes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Lower Gini → purer node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Entropy (Information Gain)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hanging="360"/>
        <w:jc w:val="both"/>
        <w:rPr/>
      </w:pPr>
      <w:hyperlink r:id="rId16">
        <w:r w:rsidDel="00000000" w:rsidR="00000000" w:rsidRPr="00000000">
          <w:rPr/>
          <w:drawing>
            <wp:inline distB="19050" distT="19050" distL="19050" distR="19050">
              <wp:extent cx="1981200" cy="444500"/>
              <wp:effectExtent b="0" l="0" r="0" t="0"/>
              <wp:docPr id="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81200" cy="444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Measures the disorder in a node.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Splits are chosen to </w:t>
      </w:r>
      <w:r w:rsidDel="00000000" w:rsidR="00000000" w:rsidRPr="00000000">
        <w:rPr>
          <w:b w:val="1"/>
          <w:rtl w:val="0"/>
        </w:rPr>
        <w:t xml:space="preserve">maximize information gain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ind w:left="720" w:hanging="360"/>
        <w:jc w:val="both"/>
        <w:rPr/>
      </w:pPr>
      <w:hyperlink r:id="rId18">
        <w:r w:rsidDel="00000000" w:rsidR="00000000" w:rsidRPr="00000000">
          <w:rPr/>
          <w:drawing>
            <wp:inline distB="19050" distT="19050" distL="19050" distR="19050">
              <wp:extent cx="3568700" cy="431800"/>
              <wp:effectExtent b="0" l="0" r="0" t="0"/>
              <wp:docPr id="13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68700" cy="431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 = current dataset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 = feature used for splitting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/>
      </w:pPr>
      <w:hyperlink r:id="rId20">
        <w:r w:rsidDel="00000000" w:rsidR="00000000" w:rsidRPr="00000000">
          <w:rPr/>
          <w:drawing>
            <wp:inline distB="19050" distT="19050" distL="19050" distR="19050">
              <wp:extent cx="139700" cy="127000"/>
              <wp:effectExtent b="0" l="0" r="0" t="0"/>
              <wp:docPr id="1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​ = subset of </w:t>
      </w:r>
      <w:hyperlink r:id="rId22">
        <w:r w:rsidDel="00000000" w:rsidR="00000000" w:rsidRPr="00000000">
          <w:rPr/>
          <w:drawing>
            <wp:inline distB="19050" distT="19050" distL="19050" distR="19050">
              <wp:extent cx="88900" cy="114300"/>
              <wp:effectExtent b="0" l="0" r="0" t="0"/>
              <wp:docPr id="7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where feature </w:t>
      </w:r>
      <w:hyperlink r:id="rId24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5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has value </w:t>
      </w:r>
      <w:hyperlink r:id="rId26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18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Decision Rule / Prediction at Leaf Node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After building the tree, a leaf node assigns a class based on </w:t>
      </w:r>
      <w:r w:rsidDel="00000000" w:rsidR="00000000" w:rsidRPr="00000000">
        <w:rPr>
          <w:b w:val="1"/>
          <w:rtl w:val="0"/>
        </w:rPr>
        <w:t xml:space="preserve">majority voting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hanging="360"/>
        <w:jc w:val="both"/>
        <w:rPr/>
      </w:pPr>
      <w:hyperlink r:id="rId28">
        <w:r w:rsidDel="00000000" w:rsidR="00000000" w:rsidRPr="00000000">
          <w:rPr/>
          <w:drawing>
            <wp:inline distB="19050" distT="19050" distL="19050" distR="19050">
              <wp:extent cx="1181100" cy="228600"/>
              <wp:effectExtent b="0" l="0" r="0" t="0"/>
              <wp:docPr id="11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1100" cy="228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/>
      </w:pPr>
      <w:hyperlink r:id="rId30">
        <w:r w:rsidDel="00000000" w:rsidR="00000000" w:rsidRPr="00000000">
          <w:rPr/>
          <w:drawing>
            <wp:inline distB="19050" distT="19050" distL="19050" distR="19050">
              <wp:extent cx="63500" cy="139700"/>
              <wp:effectExtent b="0" l="0" r="0" t="0"/>
              <wp:docPr id="10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= predicted class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/>
      </w:pPr>
      <w:hyperlink r:id="rId32">
        <w:r w:rsidDel="00000000" w:rsidR="00000000" w:rsidRPr="00000000">
          <w:rPr/>
          <w:drawing>
            <wp:inline distB="19050" distT="19050" distL="19050" distR="19050">
              <wp:extent cx="114300" cy="88900"/>
              <wp:effectExtent b="0" l="0" r="0" t="0"/>
              <wp:docPr id="4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= proportion of class iii in the leaf node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Tree Growth (Recursive Partitioning)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tree is grown recursively by splitting nodes: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hanging="360"/>
        <w:jc w:val="both"/>
        <w:rPr/>
      </w:pPr>
      <w:hyperlink r:id="rId34">
        <w:r w:rsidDel="00000000" w:rsidR="00000000" w:rsidRPr="00000000">
          <w:rPr/>
          <w:drawing>
            <wp:inline distB="19050" distT="19050" distL="19050" distR="19050">
              <wp:extent cx="4559300" cy="368300"/>
              <wp:effectExtent b="0" l="0" r="0" t="0"/>
              <wp:docPr id="2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59300" cy="368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  <w:rPr/>
      </w:pPr>
      <w:hyperlink r:id="rId36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= candidate feature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/>
      </w:pPr>
      <w:hyperlink r:id="rId37">
        <w:r w:rsidDel="00000000" w:rsidR="00000000" w:rsidRPr="00000000">
          <w:rPr/>
          <w:drawing>
            <wp:inline distB="19050" distT="19050" distL="19050" distR="19050">
              <wp:extent cx="63500" cy="63500"/>
              <wp:effectExtent b="0" l="0" r="0" t="0"/>
              <wp:docPr id="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= threshold value for the split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/>
      </w:pPr>
      <w:hyperlink r:id="rId38">
        <w:r w:rsidDel="00000000" w:rsidR="00000000" w:rsidRPr="00000000">
          <w:rPr/>
          <w:drawing>
            <wp:inline distB="19050" distT="19050" distL="19050" distR="19050">
              <wp:extent cx="609600" cy="139700"/>
              <wp:effectExtent b="0" l="0" r="0" t="0"/>
              <wp:docPr id="15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= resulting child nodes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  <w:rPr/>
      </w:pPr>
      <w:hyperlink r:id="rId40">
        <w:r w:rsidDel="00000000" w:rsidR="00000000" w:rsidRPr="00000000">
          <w:rPr/>
          <w:drawing>
            <wp:inline distB="19050" distT="19050" distL="19050" distR="19050">
              <wp:extent cx="774700" cy="152400"/>
              <wp:effectExtent b="0" l="0" r="0" t="0"/>
              <wp:docPr id="12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4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= Gini or Entropy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algorithm stops splitting when: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Maximum depth is reached, or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Node is pure (</w:t>
      </w:r>
      <w:hyperlink r:id="rId42">
        <w:r w:rsidDel="00000000" w:rsidR="00000000" w:rsidRPr="00000000">
          <w:rPr/>
          <w:drawing>
            <wp:inline distB="19050" distT="19050" distL="19050" distR="19050">
              <wp:extent cx="571500" cy="114300"/>
              <wp:effectExtent b="0" l="0" r="0" t="0"/>
              <wp:docPr id="14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), or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Minimum samples per leaf is reached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st6a8fsf6zln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Summary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Classification trees </w:t>
      </w:r>
      <w:r w:rsidDel="00000000" w:rsidR="00000000" w:rsidRPr="00000000">
        <w:rPr>
          <w:b w:val="1"/>
          <w:rtl w:val="0"/>
        </w:rPr>
        <w:t xml:space="preserve">split data recursively</w:t>
      </w:r>
      <w:r w:rsidDel="00000000" w:rsidR="00000000" w:rsidRPr="00000000">
        <w:rPr>
          <w:rtl w:val="0"/>
        </w:rPr>
        <w:t xml:space="preserve"> based on features to minimize impurity.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Leaves </w:t>
      </w:r>
      <w:r w:rsidDel="00000000" w:rsidR="00000000" w:rsidRPr="00000000">
        <w:rPr>
          <w:b w:val="1"/>
          <w:rtl w:val="0"/>
        </w:rPr>
        <w:t xml:space="preserve">predict the class</w:t>
      </w:r>
      <w:r w:rsidDel="00000000" w:rsidR="00000000" w:rsidRPr="00000000">
        <w:rPr>
          <w:rtl w:val="0"/>
        </w:rPr>
        <w:t xml:space="preserve"> via majority vote.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Impurity measures (Gini or Entropy) guide the best splits.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jc w:val="both"/>
        <w:rPr>
          <w:b w:val="1"/>
          <w:sz w:val="22"/>
          <w:szCs w:val="22"/>
        </w:rPr>
      </w:pPr>
      <w:bookmarkStart w:colFirst="0" w:colLast="0" w:name="_fmpajzyv1bd4" w:id="3"/>
      <w:bookmarkEnd w:id="3"/>
      <w:r w:rsidDel="00000000" w:rsidR="00000000" w:rsidRPr="00000000">
        <w:rPr>
          <w:b w:val="1"/>
          <w:sz w:val="22"/>
          <w:szCs w:val="22"/>
          <w:rtl w:val="0"/>
        </w:rPr>
        <w:t xml:space="preserve">Features of Classification Trees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Handles Both Numerical and Categorical Data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Can split on continuous features (e.g., monthly spend) or categorical features (e.g., contract type) without special encoding.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Non-Parametric / No Distribution Assumptions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Does not assume linearity, normality, or homoscedasticity in the data.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Handles Missing Values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Some implementations (e.g., CART, C4.5) can handle missing values either by surrogate splits or by ignoring missing observations at a node.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Interpretable and Visualizable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Produces a tree structure that is easy to understand for non-technical stakeholders.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Decision rules from the tree can be expressed in “if-then” statements.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Automatic Feature Selection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Splitting criteria prioritize the most informative features at each node, effectively performing feature selection.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Flexible and Robust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Can model complex, non-linear relationships and interactions between variables.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Can be used for classification tasks with multiple classes.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Supports Ensemble Methods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3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Works as a base learner in ensemble techniques like </w:t>
      </w:r>
      <w:r w:rsidDel="00000000" w:rsidR="00000000" w:rsidRPr="00000000">
        <w:rPr>
          <w:b w:val="1"/>
          <w:rtl w:val="0"/>
        </w:rPr>
        <w:t xml:space="preserve">Random Forests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Gradient Boosting</w:t>
      </w:r>
      <w:r w:rsidDel="00000000" w:rsidR="00000000" w:rsidRPr="00000000">
        <w:rPr>
          <w:rtl w:val="0"/>
        </w:rPr>
        <w:t xml:space="preserve">, which improve accuracy and reduce overfitting.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72qq0cy3n2el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Optional Note for Marketing Context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Classification trees are particularly useful in </w:t>
      </w:r>
      <w:r w:rsidDel="00000000" w:rsidR="00000000" w:rsidRPr="00000000">
        <w:rPr>
          <w:b w:val="1"/>
          <w:rtl w:val="0"/>
        </w:rPr>
        <w:t xml:space="preserve">customer segmentation, churn prediction, and targeted marketing</w:t>
      </w:r>
      <w:r w:rsidDel="00000000" w:rsidR="00000000" w:rsidRPr="00000000">
        <w:rPr>
          <w:rtl w:val="0"/>
        </w:rPr>
        <w:t xml:space="preserve">, because the features selected by the tree naturally highlight the most important factors driving behavior.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jc w:val="both"/>
        <w:rPr>
          <w:b w:val="1"/>
          <w:sz w:val="22"/>
          <w:szCs w:val="22"/>
        </w:rPr>
      </w:pPr>
      <w:bookmarkStart w:colFirst="0" w:colLast="0" w:name="_yuej4ajgkmnw" w:id="5"/>
      <w:bookmarkEnd w:id="5"/>
      <w:r w:rsidDel="00000000" w:rsidR="00000000" w:rsidRPr="00000000">
        <w:rPr>
          <w:b w:val="1"/>
          <w:sz w:val="22"/>
          <w:szCs w:val="22"/>
          <w:rtl w:val="0"/>
        </w:rPr>
        <w:t xml:space="preserve">Guide: Inputs and Outputs of Classification Trees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ns6bdqca9601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Inputs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Training Dataset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Independent variables (</w:t>
      </w:r>
      <w:r w:rsidDel="00000000" w:rsidR="00000000" w:rsidRPr="00000000">
        <w:rPr>
          <w:b w:val="1"/>
          <w:rtl w:val="0"/>
        </w:rPr>
        <w:t xml:space="preserve">features/predictors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Can be </w:t>
      </w:r>
      <w:r w:rsidDel="00000000" w:rsidR="00000000" w:rsidRPr="00000000">
        <w:rPr>
          <w:b w:val="1"/>
          <w:rtl w:val="0"/>
        </w:rPr>
        <w:t xml:space="preserve">numerical</w:t>
      </w:r>
      <w:r w:rsidDel="00000000" w:rsidR="00000000" w:rsidRPr="00000000">
        <w:rPr>
          <w:rtl w:val="0"/>
        </w:rPr>
        <w:t xml:space="preserve"> (e.g., income, tenure, monthly charges)</w:t>
        <w:br w:type="textWrapping"/>
      </w:r>
    </w:p>
    <w:p w:rsidR="00000000" w:rsidDel="00000000" w:rsidP="00000000" w:rsidRDefault="00000000" w:rsidRPr="00000000" w14:paraId="0000005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b w:val="1"/>
          <w:rtl w:val="0"/>
        </w:rPr>
        <w:t xml:space="preserve">categorical</w:t>
      </w:r>
      <w:r w:rsidDel="00000000" w:rsidR="00000000" w:rsidRPr="00000000">
        <w:rPr>
          <w:rtl w:val="0"/>
        </w:rPr>
        <w:t xml:space="preserve"> (e.g., gender, contract type, payment method)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Dependent variable (</w:t>
      </w:r>
      <w:r w:rsidDel="00000000" w:rsidR="00000000" w:rsidRPr="00000000">
        <w:rPr>
          <w:b w:val="1"/>
          <w:rtl w:val="0"/>
        </w:rPr>
        <w:t xml:space="preserve">target/class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Must be </w:t>
      </w:r>
      <w:r w:rsidDel="00000000" w:rsidR="00000000" w:rsidRPr="00000000">
        <w:rPr>
          <w:b w:val="1"/>
          <w:rtl w:val="0"/>
        </w:rPr>
        <w:t xml:space="preserve">categorical</w:t>
      </w:r>
      <w:r w:rsidDel="00000000" w:rsidR="00000000" w:rsidRPr="00000000">
        <w:rPr>
          <w:rtl w:val="0"/>
        </w:rPr>
        <w:t xml:space="preserve"> (e.g., churn = Yes/No; customer type = High/Low value)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Hyperparameters</w:t>
      </w:r>
      <w:r w:rsidDel="00000000" w:rsidR="00000000" w:rsidRPr="00000000">
        <w:rPr>
          <w:rtl w:val="0"/>
        </w:rPr>
        <w:t xml:space="preserve"> (model configuration)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color w:val="188038"/>
          <w:rtl w:val="0"/>
        </w:rPr>
        <w:t xml:space="preserve">max_depth</w:t>
      </w:r>
      <w:r w:rsidDel="00000000" w:rsidR="00000000" w:rsidRPr="00000000">
        <w:rPr>
          <w:rtl w:val="0"/>
        </w:rPr>
        <w:t xml:space="preserve">: maximum levels of the tree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color w:val="188038"/>
          <w:rtl w:val="0"/>
        </w:rPr>
        <w:t xml:space="preserve">min_samples_split</w:t>
      </w:r>
      <w:r w:rsidDel="00000000" w:rsidR="00000000" w:rsidRPr="00000000">
        <w:rPr>
          <w:rtl w:val="0"/>
        </w:rPr>
        <w:t xml:space="preserve">: minimum samples required to split a node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color w:val="188038"/>
          <w:rtl w:val="0"/>
        </w:rPr>
        <w:t xml:space="preserve">criterion</w:t>
      </w:r>
      <w:r w:rsidDel="00000000" w:rsidR="00000000" w:rsidRPr="00000000">
        <w:rPr>
          <w:rtl w:val="0"/>
        </w:rPr>
        <w:t xml:space="preserve">: measure of impurity (e.g., Gini, Entropy)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color w:val="188038"/>
          <w:rtl w:val="0"/>
        </w:rPr>
        <w:t xml:space="preserve">min_samples_leaf</w:t>
      </w:r>
      <w:r w:rsidDel="00000000" w:rsidR="00000000" w:rsidRPr="00000000">
        <w:rPr>
          <w:rtl w:val="0"/>
        </w:rPr>
        <w:t xml:space="preserve">: minimum samples per leaf node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Splitting Criteria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Gini Index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Entropy / Information Gain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7bg37lr3micz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Outputs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Decision Tree Model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 tree structure of </w:t>
      </w:r>
      <w:r w:rsidDel="00000000" w:rsidR="00000000" w:rsidRPr="00000000">
        <w:rPr>
          <w:b w:val="1"/>
          <w:rtl w:val="0"/>
        </w:rPr>
        <w:t xml:space="preserve">decision rules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(e.g., “If contract = month-to-month and tenure &lt; 12 → High churn risk”).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Can be visualized for interpretation.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Predictions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For new/unseen data, the model predicts the class label.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color w:val="188038"/>
          <w:rtl w:val="0"/>
        </w:rPr>
        <w:t xml:space="preserve">Churn = Yes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color w:val="188038"/>
          <w:rtl w:val="0"/>
        </w:rPr>
        <w:t xml:space="preserve">Churn = No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Class Probabilities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The proportion of samples per class at the leaf node.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color w:val="188038"/>
          <w:rtl w:val="0"/>
        </w:rPr>
        <w:t xml:space="preserve">{Yes: 0.8, No: 0.2}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predicted class is </w:t>
      </w:r>
      <w:r w:rsidDel="00000000" w:rsidR="00000000" w:rsidRPr="00000000">
        <w:rPr>
          <w:b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with 80% probability.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Performance Metrics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Accuracy, Precision, Recall, F1-score, ROC-AUC (depending on evaluation).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Feature Importance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21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Ranking of features based on their contribution to splits and overall predictive power.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jc w:val="both"/>
        <w:rPr>
          <w:b w:val="1"/>
          <w:sz w:val="22"/>
          <w:szCs w:val="22"/>
        </w:rPr>
      </w:pPr>
      <w:bookmarkStart w:colFirst="0" w:colLast="0" w:name="_5z2p00dajzcp" w:id="8"/>
      <w:bookmarkEnd w:id="8"/>
      <w:r w:rsidDel="00000000" w:rsidR="00000000" w:rsidRPr="00000000">
        <w:rPr>
          <w:b w:val="1"/>
          <w:sz w:val="22"/>
          <w:szCs w:val="22"/>
          <w:rtl w:val="0"/>
        </w:rPr>
        <w:t xml:space="preserve">Hyperparameters of Classification Trees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color w:val="188038"/>
          <w:rtl w:val="0"/>
        </w:rPr>
        <w:t xml:space="preserve">criterion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Function to measure the quality of a split.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Options:</w:t>
        <w:br w:type="textWrapping"/>
      </w:r>
    </w:p>
    <w:p w:rsidR="00000000" w:rsidDel="00000000" w:rsidP="00000000" w:rsidRDefault="00000000" w:rsidRPr="00000000" w14:paraId="0000007C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color w:val="188038"/>
          <w:rtl w:val="0"/>
        </w:rPr>
        <w:t xml:space="preserve">"gini"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Gini Impurity</w:t>
        <w:br w:type="textWrapping"/>
      </w:r>
    </w:p>
    <w:p w:rsidR="00000000" w:rsidDel="00000000" w:rsidP="00000000" w:rsidRDefault="00000000" w:rsidRPr="00000000" w14:paraId="0000007D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color w:val="188038"/>
          <w:rtl w:val="0"/>
        </w:rPr>
        <w:t xml:space="preserve">"entropy"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Information Gain (Shannon entropy)</w:t>
        <w:br w:type="textWrapping"/>
      </w:r>
    </w:p>
    <w:p w:rsidR="00000000" w:rsidDel="00000000" w:rsidP="00000000" w:rsidRDefault="00000000" w:rsidRPr="00000000" w14:paraId="0000007E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color w:val="188038"/>
          <w:rtl w:val="0"/>
        </w:rPr>
        <w:t xml:space="preserve">"log_loss"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Logarithmic loss (scikit-learn 1.1+)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color w:val="188038"/>
          <w:rtl w:val="0"/>
        </w:rPr>
        <w:t xml:space="preserve">max_depth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Maximum depth of the tree.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Controls model complexity and prevents overfitting.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color w:val="188038"/>
          <w:rtl w:val="0"/>
        </w:rPr>
        <w:t xml:space="preserve">min_samples_split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Minimum number of samples required to split a node.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Larger values → simpler tree, less overfitting.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color w:val="188038"/>
          <w:rtl w:val="0"/>
        </w:rPr>
        <w:t xml:space="preserve">min_samples_leaf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Minimum number of samples required at a leaf node.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Ensures leaf nodes are not too specific.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color w:val="188038"/>
          <w:rtl w:val="0"/>
        </w:rPr>
        <w:t xml:space="preserve">max_features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Number of features to consider when looking for the best split.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Options: integer, float, </w:t>
      </w:r>
      <w:r w:rsidDel="00000000" w:rsidR="00000000" w:rsidRPr="00000000">
        <w:rPr>
          <w:color w:val="188038"/>
          <w:rtl w:val="0"/>
        </w:rPr>
        <w:t xml:space="preserve">"sqrt"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"log2"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color w:val="188038"/>
          <w:rtl w:val="0"/>
        </w:rPr>
        <w:t xml:space="preserve">splitter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Strategy used to choose the split at each node.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Options: </w:t>
      </w:r>
      <w:r w:rsidDel="00000000" w:rsidR="00000000" w:rsidRPr="00000000">
        <w:rPr>
          <w:color w:val="188038"/>
          <w:rtl w:val="0"/>
        </w:rPr>
        <w:t xml:space="preserve">"best"</w:t>
      </w:r>
      <w:r w:rsidDel="00000000" w:rsidR="00000000" w:rsidRPr="00000000">
        <w:rPr>
          <w:rtl w:val="0"/>
        </w:rPr>
        <w:t xml:space="preserve"> (default) or </w:t>
      </w:r>
      <w:r w:rsidDel="00000000" w:rsidR="00000000" w:rsidRPr="00000000">
        <w:rPr>
          <w:color w:val="188038"/>
          <w:rtl w:val="0"/>
        </w:rPr>
        <w:t xml:space="preserve">"random"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color w:val="188038"/>
          <w:rtl w:val="0"/>
        </w:rPr>
        <w:t xml:space="preserve">max_leaf_nodes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Maximum number of leaf nodes.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Prunes the tree by limiting growth.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color w:val="188038"/>
          <w:rtl w:val="0"/>
        </w:rPr>
        <w:t xml:space="preserve">min_impurity_decrease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 node will be split only if the impurity decrease is greater than this threshold.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color w:val="188038"/>
          <w:rtl w:val="0"/>
        </w:rPr>
        <w:t xml:space="preserve">class_weight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Assigns weights to classes (useful for imbalanced datasets).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Options: </w:t>
      </w:r>
      <w:r w:rsidDel="00000000" w:rsidR="00000000" w:rsidRPr="00000000">
        <w:rPr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"balanced"</w:t>
      </w:r>
      <w:r w:rsidDel="00000000" w:rsidR="00000000" w:rsidRPr="00000000">
        <w:rPr>
          <w:rtl w:val="0"/>
        </w:rPr>
        <w:t xml:space="preserve">, or a dictionary.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color w:val="188038"/>
          <w:rtl w:val="0"/>
        </w:rPr>
        <w:t xml:space="preserve">ccp_alpha</w:t>
      </w:r>
      <w:r w:rsidDel="00000000" w:rsidR="00000000" w:rsidRPr="00000000">
        <w:rPr>
          <w:rtl w:val="0"/>
        </w:rPr>
        <w:t xml:space="preserve"> (Cost-Complexity Pruning)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Complexity parameter used for </w:t>
      </w:r>
      <w:r w:rsidDel="00000000" w:rsidR="00000000" w:rsidRPr="00000000">
        <w:rPr>
          <w:b w:val="1"/>
          <w:rtl w:val="0"/>
        </w:rPr>
        <w:t xml:space="preserve">Minimal Cost-Complexity Pruning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3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Larger values prune more aggressively.</w:t>
      </w:r>
    </w:p>
    <w:p w:rsidR="00000000" w:rsidDel="00000000" w:rsidP="00000000" w:rsidRDefault="00000000" w:rsidRPr="00000000" w14:paraId="00000099">
      <w:pPr>
        <w:shd w:fill="ffffff" w:val="clear"/>
        <w:spacing w:after="120" w:before="120" w:lineRule="auto"/>
        <w:jc w:val="both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GridSearchCV vs RandomizedSearchCV</w:t>
      </w:r>
    </w:p>
    <w:p w:rsidR="00000000" w:rsidDel="00000000" w:rsidP="00000000" w:rsidRDefault="00000000" w:rsidRPr="00000000" w14:paraId="0000009A">
      <w:pPr>
        <w:shd w:fill="ffffff" w:val="clear"/>
        <w:spacing w:after="120" w:before="12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tuning hyperparameters for classification trees (or any machine learning model), two common strategies are: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hd w:fill="ffffff" w:val="clear"/>
        <w:spacing w:after="120" w:before="120" w:lineRule="auto"/>
        <w:jc w:val="both"/>
        <w:rPr>
          <w:b w:val="1"/>
          <w:color w:val="1f1f1f"/>
          <w:sz w:val="22"/>
          <w:szCs w:val="22"/>
        </w:rPr>
      </w:pPr>
      <w:bookmarkStart w:colFirst="0" w:colLast="0" w:name="_56nx38e9za8t" w:id="9"/>
      <w:bookmarkEnd w:id="9"/>
      <w:r w:rsidDel="00000000" w:rsidR="00000000" w:rsidRPr="00000000">
        <w:rPr>
          <w:b w:val="1"/>
          <w:color w:val="1f1f1f"/>
          <w:sz w:val="22"/>
          <w:szCs w:val="22"/>
          <w:rtl w:val="0"/>
        </w:rPr>
        <w:t xml:space="preserve">1. GridSearchCV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hd w:fill="ffffff" w:val="clear"/>
        <w:spacing w:after="0" w:afterAutospacing="0" w:before="12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color w:val="1f1f1f"/>
          <w:rtl w:val="0"/>
        </w:rPr>
        <w:t xml:space="preserve">How it works</w:t>
      </w:r>
      <w:r w:rsidDel="00000000" w:rsidR="00000000" w:rsidRPr="00000000">
        <w:rPr>
          <w:color w:val="1f1f1f"/>
          <w:rtl w:val="0"/>
        </w:rPr>
        <w:t xml:space="preserve">: Tests </w:t>
      </w:r>
      <w:r w:rsidDel="00000000" w:rsidR="00000000" w:rsidRPr="00000000">
        <w:rPr>
          <w:b w:val="1"/>
          <w:color w:val="1f1f1f"/>
          <w:rtl w:val="0"/>
        </w:rPr>
        <w:t xml:space="preserve">all possible combinations</w:t>
      </w:r>
      <w:r w:rsidDel="00000000" w:rsidR="00000000" w:rsidRPr="00000000">
        <w:rPr>
          <w:color w:val="1f1f1f"/>
          <w:rtl w:val="0"/>
        </w:rPr>
        <w:t xml:space="preserve"> of hyperparameters you define.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color w:val="1f1f1f"/>
          <w:rtl w:val="0"/>
        </w:rPr>
        <w:t xml:space="preserve">Pros</w:t>
      </w:r>
      <w:r w:rsidDel="00000000" w:rsidR="00000000" w:rsidRPr="00000000">
        <w:rPr>
          <w:color w:val="1f1f1f"/>
          <w:rtl w:val="0"/>
        </w:rPr>
        <w:t xml:space="preserve">: Exhaustive and guarantees finding the best parameter set within the grid.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color w:val="1f1f1f"/>
          <w:rtl w:val="0"/>
        </w:rPr>
        <w:t xml:space="preserve">Cons</w:t>
      </w:r>
      <w:r w:rsidDel="00000000" w:rsidR="00000000" w:rsidRPr="00000000">
        <w:rPr>
          <w:color w:val="1f1f1f"/>
          <w:rtl w:val="0"/>
        </w:rPr>
        <w:t xml:space="preserve">: Computationally expensive (slow) when the grid is large or the dataset is big.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color w:val="1f1f1f"/>
          <w:rtl w:val="0"/>
        </w:rPr>
        <w:t xml:space="preserve">Best for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color w:val="1f1f1f"/>
          <w:rtl w:val="0"/>
        </w:rPr>
        <w:t xml:space="preserve">Small to medium datasets</w:t>
      </w:r>
    </w:p>
    <w:p w:rsidR="00000000" w:rsidDel="00000000" w:rsidP="00000000" w:rsidRDefault="00000000" w:rsidRPr="00000000" w14:paraId="000000A1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color w:val="1f1f1f"/>
          <w:rtl w:val="0"/>
        </w:rPr>
        <w:t xml:space="preserve">When you want full control over specific parameter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hd w:fill="ffffff" w:val="clear"/>
        <w:spacing w:after="140" w:before="140" w:lineRule="auto"/>
        <w:jc w:val="both"/>
        <w:rPr>
          <w:b w:val="1"/>
          <w:color w:val="1f1f1f"/>
          <w:sz w:val="22"/>
          <w:szCs w:val="22"/>
        </w:rPr>
      </w:pPr>
      <w:bookmarkStart w:colFirst="0" w:colLast="0" w:name="_budxzmwmzr5j" w:id="10"/>
      <w:bookmarkEnd w:id="10"/>
      <w:r w:rsidDel="00000000" w:rsidR="00000000" w:rsidRPr="00000000">
        <w:rPr>
          <w:b w:val="1"/>
          <w:color w:val="1f1f1f"/>
          <w:sz w:val="22"/>
          <w:szCs w:val="22"/>
          <w:rtl w:val="0"/>
        </w:rPr>
        <w:t xml:space="preserve">2. RandomizedSearchCV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hd w:fill="ffffff" w:val="clear"/>
        <w:spacing w:after="0" w:afterAutospacing="0" w:before="12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color w:val="1f1f1f"/>
          <w:rtl w:val="0"/>
        </w:rPr>
        <w:t xml:space="preserve">How it works</w:t>
      </w:r>
      <w:r w:rsidDel="00000000" w:rsidR="00000000" w:rsidRPr="00000000">
        <w:rPr>
          <w:color w:val="1f1f1f"/>
          <w:rtl w:val="0"/>
        </w:rPr>
        <w:t xml:space="preserve">: Randomly samples a fixed number (</w:t>
      </w:r>
      <w:r w:rsidDel="00000000" w:rsidR="00000000" w:rsidRPr="00000000">
        <w:rPr>
          <w:color w:val="1f1f1f"/>
          <w:rtl w:val="0"/>
        </w:rPr>
        <w:t xml:space="preserve">n_iter</w:t>
      </w:r>
      <w:r w:rsidDel="00000000" w:rsidR="00000000" w:rsidRPr="00000000">
        <w:rPr>
          <w:color w:val="1f1f1f"/>
          <w:rtl w:val="0"/>
        </w:rPr>
        <w:t xml:space="preserve">) of parameter combinations from predefined distributions.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color w:val="1f1f1f"/>
          <w:rtl w:val="0"/>
        </w:rPr>
        <w:t xml:space="preserve">Pros</w:t>
      </w:r>
      <w:r w:rsidDel="00000000" w:rsidR="00000000" w:rsidRPr="00000000">
        <w:rPr>
          <w:color w:val="1f1f1f"/>
          <w:rtl w:val="0"/>
        </w:rPr>
        <w:t xml:space="preserve">: Much </w:t>
      </w:r>
      <w:r w:rsidDel="00000000" w:rsidR="00000000" w:rsidRPr="00000000">
        <w:rPr>
          <w:b w:val="1"/>
          <w:color w:val="1f1f1f"/>
          <w:rtl w:val="0"/>
        </w:rPr>
        <w:t xml:space="preserve">faster</w:t>
      </w:r>
      <w:r w:rsidDel="00000000" w:rsidR="00000000" w:rsidRPr="00000000">
        <w:rPr>
          <w:color w:val="1f1f1f"/>
          <w:rtl w:val="0"/>
        </w:rPr>
        <w:t xml:space="preserve">; covers the search space without needing every combination.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color w:val="1f1f1f"/>
          <w:rtl w:val="0"/>
        </w:rPr>
        <w:t xml:space="preserve">Cons</w:t>
      </w:r>
      <w:r w:rsidDel="00000000" w:rsidR="00000000" w:rsidRPr="00000000">
        <w:rPr>
          <w:color w:val="1f1f1f"/>
          <w:rtl w:val="0"/>
        </w:rPr>
        <w:t xml:space="preserve">: May miss the exact "best" combination, but usually finds a very good one.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color w:val="1f1f1f"/>
          <w:rtl w:val="0"/>
        </w:rPr>
        <w:t xml:space="preserve">Best for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color w:val="1f1f1f"/>
          <w:rtl w:val="0"/>
        </w:rPr>
        <w:t xml:space="preserve">Large datasets</w:t>
      </w:r>
    </w:p>
    <w:p w:rsidR="00000000" w:rsidDel="00000000" w:rsidP="00000000" w:rsidRDefault="00000000" w:rsidRPr="00000000" w14:paraId="000000A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color w:val="1f1f1f"/>
          <w:rtl w:val="0"/>
        </w:rPr>
        <w:t xml:space="preserve">When computation time is limited</w:t>
      </w:r>
    </w:p>
    <w:p w:rsidR="00000000" w:rsidDel="00000000" w:rsidP="00000000" w:rsidRDefault="00000000" w:rsidRPr="00000000" w14:paraId="000000A9">
      <w:pPr>
        <w:numPr>
          <w:ilvl w:val="1"/>
          <w:numId w:val="7"/>
        </w:numPr>
        <w:spacing w:after="240" w:before="0" w:before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color w:val="1f1f1f"/>
          <w:rtl w:val="0"/>
        </w:rPr>
        <w:t xml:space="preserve">Early-stage exploration of hyperparameter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120" w:before="120" w:lineRule="auto"/>
        <w:jc w:val="both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Rule of Thumb for Marketers and Data Teams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hd w:fill="ffffff" w:val="clear"/>
        <w:spacing w:after="0" w:afterAutospacing="0" w:before="12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color w:val="1f1f1f"/>
          <w:rtl w:val="0"/>
        </w:rPr>
        <w:t xml:space="preserve">Use </w:t>
      </w:r>
      <w:r w:rsidDel="00000000" w:rsidR="00000000" w:rsidRPr="00000000">
        <w:rPr>
          <w:b w:val="1"/>
          <w:color w:val="1f1f1f"/>
          <w:rtl w:val="0"/>
        </w:rPr>
        <w:t xml:space="preserve">RandomizedSearchCV</w:t>
      </w:r>
      <w:r w:rsidDel="00000000" w:rsidR="00000000" w:rsidRPr="00000000">
        <w:rPr>
          <w:color w:val="1f1f1f"/>
          <w:rtl w:val="0"/>
        </w:rPr>
        <w:t xml:space="preserve"> first to quickly find a promising parameter region.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hd w:fill="ffffff" w:val="clear"/>
        <w:spacing w:after="12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color w:val="1f1f1f"/>
          <w:rtl w:val="0"/>
        </w:rPr>
        <w:t xml:space="preserve">Then refine with </w:t>
      </w:r>
      <w:r w:rsidDel="00000000" w:rsidR="00000000" w:rsidRPr="00000000">
        <w:rPr>
          <w:b w:val="1"/>
          <w:color w:val="1f1f1f"/>
          <w:rtl w:val="0"/>
        </w:rPr>
        <w:t xml:space="preserve">GridSearchCV</w:t>
      </w:r>
      <w:r w:rsidDel="00000000" w:rsidR="00000000" w:rsidRPr="00000000">
        <w:rPr>
          <w:color w:val="1f1f1f"/>
          <w:rtl w:val="0"/>
        </w:rPr>
        <w:t xml:space="preserve"> on a smaller, focused grid around those values.</w:t>
      </w:r>
    </w:p>
    <w:p w:rsidR="00000000" w:rsidDel="00000000" w:rsidP="00000000" w:rsidRDefault="00000000" w:rsidRPr="00000000" w14:paraId="000000AD">
      <w:pPr>
        <w:shd w:fill="ffffff" w:val="clear"/>
        <w:spacing w:after="120" w:before="12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hybrid approach balances </w:t>
      </w:r>
      <w:r w:rsidDel="00000000" w:rsidR="00000000" w:rsidRPr="00000000">
        <w:rPr>
          <w:b w:val="1"/>
          <w:color w:val="1f1f1f"/>
          <w:rtl w:val="0"/>
        </w:rPr>
        <w:t xml:space="preserve">efficiency</w:t>
      </w:r>
      <w:r w:rsidDel="00000000" w:rsidR="00000000" w:rsidRPr="00000000">
        <w:rPr>
          <w:color w:val="1f1f1f"/>
          <w:rtl w:val="0"/>
        </w:rPr>
        <w:t xml:space="preserve"> with </w:t>
      </w:r>
      <w:r w:rsidDel="00000000" w:rsidR="00000000" w:rsidRPr="00000000">
        <w:rPr>
          <w:b w:val="1"/>
          <w:color w:val="1f1f1f"/>
          <w:rtl w:val="0"/>
        </w:rPr>
        <w:t xml:space="preserve">accuracy</w:t>
      </w:r>
      <w:r w:rsidDel="00000000" w:rsidR="00000000" w:rsidRPr="00000000">
        <w:rPr>
          <w:color w:val="1f1f1f"/>
          <w:rtl w:val="0"/>
        </w:rPr>
        <w:t xml:space="preserve"> and is especially practical for churn prediction or purchase modeling where datasets can be large.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hd w:fill="ffffff" w:val="clear"/>
        <w:spacing w:after="80" w:lineRule="auto"/>
        <w:jc w:val="both"/>
        <w:rPr>
          <w:b w:val="1"/>
          <w:color w:val="1f1f1f"/>
          <w:sz w:val="22"/>
          <w:szCs w:val="22"/>
        </w:rPr>
      </w:pPr>
      <w:bookmarkStart w:colFirst="0" w:colLast="0" w:name="_ackzk1fkcc2c" w:id="11"/>
      <w:bookmarkEnd w:id="11"/>
      <w:r w:rsidDel="00000000" w:rsidR="00000000" w:rsidRPr="00000000">
        <w:rPr>
          <w:b w:val="1"/>
          <w:color w:val="1f1f1f"/>
          <w:sz w:val="22"/>
          <w:szCs w:val="22"/>
          <w:rtl w:val="0"/>
        </w:rPr>
        <w:t xml:space="preserve">Illustrations: How Classification Trees Work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hd w:fill="ffffff" w:val="clear"/>
        <w:spacing w:before="280" w:lineRule="auto"/>
        <w:jc w:val="both"/>
        <w:rPr>
          <w:b w:val="1"/>
          <w:color w:val="1f1f1f"/>
          <w:sz w:val="22"/>
          <w:szCs w:val="22"/>
        </w:rPr>
      </w:pPr>
      <w:bookmarkStart w:colFirst="0" w:colLast="0" w:name="_6ma11z4ks90i" w:id="12"/>
      <w:bookmarkEnd w:id="12"/>
      <w:r w:rsidDel="00000000" w:rsidR="00000000" w:rsidRPr="00000000">
        <w:rPr>
          <w:b w:val="1"/>
          <w:color w:val="1f1f1f"/>
          <w:sz w:val="22"/>
          <w:szCs w:val="22"/>
          <w:rtl w:val="0"/>
        </w:rPr>
        <w:t xml:space="preserve">1. Conceptual Flowchart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simple diagram showing the </w:t>
      </w:r>
      <w:r w:rsidDel="00000000" w:rsidR="00000000" w:rsidRPr="00000000">
        <w:rPr>
          <w:b w:val="1"/>
          <w:color w:val="1f1f1f"/>
          <w:rtl w:val="0"/>
        </w:rPr>
        <w:t xml:space="preserve">process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hd w:fill="ffffff" w:val="clear"/>
        <w:spacing w:after="24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Input data → Splitting based on features → Decision rules → Leaf prediction (class).</w:t>
        <w:br w:type="textWrapping"/>
        <w:t xml:space="preserve"> 📌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color w:val="1f1f1f"/>
          <w:rtl w:val="0"/>
        </w:rPr>
        <w:t xml:space="preserve">This matches the earlier “splits → impurity → leaf prediction” diagram you requested.</w:t>
        <w:br w:type="textWrapping"/>
      </w:r>
    </w:p>
    <w:p w:rsidR="00000000" w:rsidDel="00000000" w:rsidP="00000000" w:rsidRDefault="00000000" w:rsidRPr="00000000" w14:paraId="000000B2">
      <w:pPr>
        <w:shd w:fill="ffffff" w:val="clear"/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Reference:</w:t>
      </w:r>
      <w:r w:rsidDel="00000000" w:rsidR="00000000" w:rsidRPr="00000000">
        <w:rPr>
          <w:color w:val="1f1f1f"/>
          <w:rtl w:val="0"/>
        </w:rPr>
        <w:t xml:space="preserve"> Han, J., Pei, J., &amp; Kamber, M. (2011). </w:t>
      </w:r>
      <w:r w:rsidDel="00000000" w:rsidR="00000000" w:rsidRPr="00000000">
        <w:rPr>
          <w:i w:val="1"/>
          <w:color w:val="1f1f1f"/>
          <w:rtl w:val="0"/>
        </w:rPr>
        <w:t xml:space="preserve">Data mining: Concepts and techniques</w:t>
      </w:r>
      <w:r w:rsidDel="00000000" w:rsidR="00000000" w:rsidRPr="00000000">
        <w:rPr>
          <w:color w:val="1f1f1f"/>
          <w:rtl w:val="0"/>
        </w:rPr>
        <w:t xml:space="preserve"> (3rd ed.). Elsevier.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hd w:fill="ffffff" w:val="clear"/>
        <w:spacing w:before="280" w:lineRule="auto"/>
        <w:jc w:val="both"/>
        <w:rPr>
          <w:b w:val="1"/>
          <w:color w:val="1f1f1f"/>
          <w:sz w:val="22"/>
          <w:szCs w:val="22"/>
        </w:rPr>
      </w:pPr>
      <w:bookmarkStart w:colFirst="0" w:colLast="0" w:name="_bqo2il67qglp" w:id="13"/>
      <w:bookmarkEnd w:id="13"/>
      <w:r w:rsidDel="00000000" w:rsidR="00000000" w:rsidRPr="00000000">
        <w:rPr>
          <w:b w:val="1"/>
          <w:color w:val="1f1f1f"/>
          <w:sz w:val="22"/>
          <w:szCs w:val="22"/>
          <w:rtl w:val="0"/>
        </w:rPr>
        <w:t xml:space="preserve">2. Example Classification Tree</w:t>
      </w:r>
    </w:p>
    <w:p w:rsidR="00000000" w:rsidDel="00000000" w:rsidP="00000000" w:rsidRDefault="00000000" w:rsidRPr="00000000" w14:paraId="000000B4">
      <w:pPr>
        <w:shd w:fill="ffffff" w:val="clear"/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Visualize a </w:t>
      </w:r>
      <w:r w:rsidDel="00000000" w:rsidR="00000000" w:rsidRPr="00000000">
        <w:rPr>
          <w:b w:val="1"/>
          <w:color w:val="1f1f1f"/>
          <w:rtl w:val="0"/>
        </w:rPr>
        <w:t xml:space="preserve">real tree</w:t>
      </w:r>
      <w:r w:rsidDel="00000000" w:rsidR="00000000" w:rsidRPr="00000000">
        <w:rPr>
          <w:color w:val="1f1f1f"/>
          <w:rtl w:val="0"/>
        </w:rPr>
        <w:t xml:space="preserve"> from the Telco Churn dataset: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Root node splits on </w:t>
      </w:r>
      <w:r w:rsidDel="00000000" w:rsidR="00000000" w:rsidRPr="00000000">
        <w:rPr>
          <w:b w:val="1"/>
          <w:color w:val="1f1f1f"/>
          <w:rtl w:val="0"/>
        </w:rPr>
        <w:t xml:space="preserve">tenure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(e.g., &gt; 12 months vs. ≤ 12 months).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Branches split further on features like </w:t>
      </w:r>
      <w:r w:rsidDel="00000000" w:rsidR="00000000" w:rsidRPr="00000000">
        <w:rPr>
          <w:b w:val="1"/>
          <w:color w:val="1f1f1f"/>
          <w:rtl w:val="0"/>
        </w:rPr>
        <w:t xml:space="preserve">MonthlyCharges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b w:val="1"/>
          <w:color w:val="1f1f1f"/>
          <w:rtl w:val="0"/>
        </w:rPr>
        <w:t xml:space="preserve">Contract type</w:t>
      </w:r>
      <w:r w:rsidDel="00000000" w:rsidR="00000000" w:rsidRPr="00000000">
        <w:rPr>
          <w:color w:val="1f1f1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Leaves predict </w:t>
      </w:r>
      <w:r w:rsidDel="00000000" w:rsidR="00000000" w:rsidRPr="00000000">
        <w:rPr>
          <w:b w:val="1"/>
          <w:color w:val="1f1f1f"/>
          <w:rtl w:val="0"/>
        </w:rPr>
        <w:t xml:space="preserve">Churn = Yes/No</w:t>
      </w:r>
      <w:r w:rsidDel="00000000" w:rsidR="00000000" w:rsidRPr="00000000">
        <w:rPr>
          <w:color w:val="1f1f1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8">
      <w:pPr>
        <w:shd w:fill="ffffff" w:val="clear"/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Reference:</w:t>
      </w:r>
      <w:r w:rsidDel="00000000" w:rsidR="00000000" w:rsidRPr="00000000">
        <w:rPr>
          <w:color w:val="1f1f1f"/>
          <w:rtl w:val="0"/>
        </w:rPr>
        <w:t xml:space="preserve"> Hastie, T., Tibshirani, R., &amp; Friedman, J. (2009). </w:t>
      </w:r>
      <w:r w:rsidDel="00000000" w:rsidR="00000000" w:rsidRPr="00000000">
        <w:rPr>
          <w:i w:val="1"/>
          <w:color w:val="1f1f1f"/>
          <w:rtl w:val="0"/>
        </w:rPr>
        <w:t xml:space="preserve">The elements of statistical learning: Data mining, inference, and prediction</w:t>
      </w:r>
      <w:r w:rsidDel="00000000" w:rsidR="00000000" w:rsidRPr="00000000">
        <w:rPr>
          <w:color w:val="1f1f1f"/>
          <w:rtl w:val="0"/>
        </w:rPr>
        <w:t xml:space="preserve"> (2nd ed.). Springer.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hd w:fill="ffffff" w:val="clear"/>
        <w:spacing w:before="280" w:lineRule="auto"/>
        <w:jc w:val="both"/>
        <w:rPr>
          <w:b w:val="1"/>
          <w:color w:val="1f1f1f"/>
          <w:sz w:val="22"/>
          <w:szCs w:val="22"/>
        </w:rPr>
      </w:pPr>
      <w:bookmarkStart w:colFirst="0" w:colLast="0" w:name="_conco1g43oaj" w:id="14"/>
      <w:bookmarkEnd w:id="14"/>
      <w:r w:rsidDel="00000000" w:rsidR="00000000" w:rsidRPr="00000000">
        <w:rPr>
          <w:b w:val="1"/>
          <w:color w:val="1f1f1f"/>
          <w:sz w:val="22"/>
          <w:szCs w:val="22"/>
          <w:rtl w:val="0"/>
        </w:rPr>
        <w:t xml:space="preserve">3. Impurity Reduction Graph</w:t>
      </w:r>
    </w:p>
    <w:p w:rsidR="00000000" w:rsidDel="00000000" w:rsidP="00000000" w:rsidRDefault="00000000" w:rsidRPr="00000000" w14:paraId="000000BA">
      <w:pPr>
        <w:shd w:fill="ffffff" w:val="clear"/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small plot of </w:t>
      </w:r>
      <w:r w:rsidDel="00000000" w:rsidR="00000000" w:rsidRPr="00000000">
        <w:rPr>
          <w:b w:val="1"/>
          <w:color w:val="1f1f1f"/>
          <w:rtl w:val="0"/>
        </w:rPr>
        <w:t xml:space="preserve">Gini Index / Entropy vs. Node Depth</w:t>
      </w:r>
      <w:r w:rsidDel="00000000" w:rsidR="00000000" w:rsidRPr="00000000">
        <w:rPr>
          <w:color w:val="1f1f1f"/>
          <w:rtl w:val="0"/>
        </w:rPr>
        <w:t xml:space="preserve">, showing how impurity decreases as splits occur.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hd w:fill="ffffff" w:val="clear"/>
        <w:spacing w:after="24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Useful to visually explain why trees split where they do.</w:t>
        <w:br w:type="textWrapping"/>
      </w:r>
    </w:p>
    <w:p w:rsidR="00000000" w:rsidDel="00000000" w:rsidP="00000000" w:rsidRDefault="00000000" w:rsidRPr="00000000" w14:paraId="000000BC">
      <w:pPr>
        <w:shd w:fill="ffffff" w:val="clear"/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Reference:</w:t>
      </w:r>
      <w:r w:rsidDel="00000000" w:rsidR="00000000" w:rsidRPr="00000000">
        <w:rPr>
          <w:color w:val="1f1f1f"/>
          <w:rtl w:val="0"/>
        </w:rPr>
        <w:t xml:space="preserve"> Breiman, L., Friedman, J. H., Olshen, R. A., &amp; Stone, C. J. (1984). </w:t>
      </w:r>
      <w:r w:rsidDel="00000000" w:rsidR="00000000" w:rsidRPr="00000000">
        <w:rPr>
          <w:i w:val="1"/>
          <w:color w:val="1f1f1f"/>
          <w:rtl w:val="0"/>
        </w:rPr>
        <w:t xml:space="preserve">Classification and regression trees</w:t>
      </w:r>
      <w:r w:rsidDel="00000000" w:rsidR="00000000" w:rsidRPr="00000000">
        <w:rPr>
          <w:color w:val="1f1f1f"/>
          <w:rtl w:val="0"/>
        </w:rPr>
        <w:t xml:space="preserve">. Chapman &amp; Hall/CRC.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hd w:fill="ffffff" w:val="clear"/>
        <w:spacing w:before="280" w:lineRule="auto"/>
        <w:jc w:val="both"/>
        <w:rPr>
          <w:b w:val="1"/>
          <w:color w:val="1f1f1f"/>
          <w:sz w:val="22"/>
          <w:szCs w:val="22"/>
        </w:rPr>
      </w:pPr>
      <w:bookmarkStart w:colFirst="0" w:colLast="0" w:name="_5sz4x4sv926p" w:id="15"/>
      <w:bookmarkEnd w:id="15"/>
      <w:r w:rsidDel="00000000" w:rsidR="00000000" w:rsidRPr="00000000">
        <w:rPr>
          <w:b w:val="1"/>
          <w:color w:val="1f1f1f"/>
          <w:sz w:val="22"/>
          <w:szCs w:val="22"/>
          <w:rtl w:val="0"/>
        </w:rPr>
        <w:t xml:space="preserve">4. Feature Importance Bar Chart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Rank the most influential variables for churn prediction: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E.g., </w:t>
      </w:r>
      <w:r w:rsidDel="00000000" w:rsidR="00000000" w:rsidRPr="00000000">
        <w:rPr>
          <w:color w:val="188038"/>
          <w:rtl w:val="0"/>
        </w:rPr>
        <w:t xml:space="preserve">Contract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MonthlyCharges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tenure</w:t>
      </w:r>
      <w:r w:rsidDel="00000000" w:rsidR="00000000" w:rsidRPr="00000000">
        <w:rPr>
          <w:color w:val="1f1f1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Helps marketers see </w:t>
      </w:r>
      <w:r w:rsidDel="00000000" w:rsidR="00000000" w:rsidRPr="00000000">
        <w:rPr>
          <w:b w:val="1"/>
          <w:color w:val="1f1f1f"/>
          <w:rtl w:val="0"/>
        </w:rPr>
        <w:t xml:space="preserve">what drives churn</w:t>
      </w:r>
      <w:r w:rsidDel="00000000" w:rsidR="00000000" w:rsidRPr="00000000">
        <w:rPr>
          <w:color w:val="1f1f1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1">
      <w:pPr>
        <w:shd w:fill="ffffff" w:val="clear"/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Already part of your Jupyter notebook can be exported as a figure.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hd w:fill="ffffff" w:val="clear"/>
        <w:spacing w:before="280" w:lineRule="auto"/>
        <w:jc w:val="both"/>
        <w:rPr>
          <w:b w:val="1"/>
          <w:color w:val="1f1f1f"/>
          <w:sz w:val="22"/>
          <w:szCs w:val="22"/>
        </w:rPr>
      </w:pPr>
      <w:bookmarkStart w:colFirst="0" w:colLast="0" w:name="_ippd9elyzsgy" w:id="16"/>
      <w:bookmarkEnd w:id="16"/>
      <w:r w:rsidDel="00000000" w:rsidR="00000000" w:rsidRPr="00000000">
        <w:rPr>
          <w:b w:val="1"/>
          <w:color w:val="1f1f1f"/>
          <w:sz w:val="22"/>
          <w:szCs w:val="22"/>
          <w:rtl w:val="0"/>
        </w:rPr>
        <w:t xml:space="preserve">5. Performance Metrics Visualization</w:t>
      </w:r>
    </w:p>
    <w:p w:rsidR="00000000" w:rsidDel="00000000" w:rsidP="00000000" w:rsidRDefault="00000000" w:rsidRPr="00000000" w14:paraId="000000C3">
      <w:pPr>
        <w:shd w:fill="ffffff" w:val="clear"/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Side-by-side bar plots or confusion matrix showing model performance: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hd w:fill="ffffff" w:val="clear"/>
        <w:spacing w:after="0" w:afterAutospacing="0" w:before="24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Accuracy, Precision, Recall, F1.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hd w:fill="ffffff" w:val="clear"/>
        <w:spacing w:after="240" w:before="0" w:beforeAutospacing="0" w:lineRule="auto"/>
        <w:ind w:left="720" w:hanging="36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ROC curve (Yes vs No churn).</w:t>
        <w:br w:type="textWrapping"/>
      </w:r>
    </w:p>
    <w:p w:rsidR="00000000" w:rsidDel="00000000" w:rsidP="00000000" w:rsidRDefault="00000000" w:rsidRPr="00000000" w14:paraId="000000C6">
      <w:pPr>
        <w:shd w:fill="ffffff" w:val="clear"/>
        <w:spacing w:after="240" w:before="240" w:lineRule="auto"/>
        <w:ind w:left="0" w:firstLine="0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connects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f1f1f"/>
          <w:rtl w:val="0"/>
        </w:rPr>
        <w:t xml:space="preserve">mathematics → visuals → marketing application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7">
      <w:pPr>
        <w:shd w:fill="ffffff" w:val="clear"/>
        <w:spacing w:after="120" w:before="120" w:lineRule="auto"/>
        <w:jc w:val="both"/>
        <w:rPr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Reference:</w:t>
      </w:r>
      <w:r w:rsidDel="00000000" w:rsidR="00000000" w:rsidRPr="00000000">
        <w:rPr>
          <w:color w:val="1f1f1f"/>
          <w:rtl w:val="0"/>
        </w:rPr>
        <w:t xml:space="preserve"> Provost, F., &amp; Fawcett, T. (2013). </w:t>
      </w:r>
      <w:r w:rsidDel="00000000" w:rsidR="00000000" w:rsidRPr="00000000">
        <w:rPr>
          <w:i w:val="1"/>
          <w:color w:val="1f1f1f"/>
          <w:rtl w:val="0"/>
        </w:rPr>
        <w:t xml:space="preserve">Data science for business: What you need to know about data mining and data-analytic thinking</w:t>
      </w:r>
      <w:r w:rsidDel="00000000" w:rsidR="00000000" w:rsidRPr="00000000">
        <w:rPr>
          <w:color w:val="1f1f1f"/>
          <w:rtl w:val="0"/>
        </w:rPr>
        <w:t xml:space="preserve">. O’Reilly Media.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Rule="auto"/>
        <w:jc w:val="both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Journal Article Reference: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Ocal, N., Ercan, M. K., &amp; Kadioglu, E. (2016). </w:t>
      </w:r>
      <w:r w:rsidDel="00000000" w:rsidR="00000000" w:rsidRPr="00000000">
        <w:rPr>
          <w:i w:val="1"/>
          <w:color w:val="1f1f1f"/>
          <w:rtl w:val="0"/>
        </w:rPr>
        <w:t xml:space="preserve">Predicting Financial Failure Using Decision Tree Algorithms: An Empirical Test on the Manufacturing Industry at Borsa Istanbul.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color w:val="1f1f1f"/>
          <w:rtl w:val="0"/>
        </w:rPr>
        <w:t xml:space="preserve">International Journal of Economics and Finance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color w:val="1f1f1f"/>
          <w:rtl w:val="0"/>
        </w:rPr>
        <w:t xml:space="preserve">7</w:t>
      </w:r>
      <w:r w:rsidDel="00000000" w:rsidR="00000000" w:rsidRPr="00000000">
        <w:rPr>
          <w:color w:val="1f1f1f"/>
          <w:rtl w:val="0"/>
        </w:rPr>
        <w:t xml:space="preserve">(7), 189-199.</w:t>
      </w:r>
      <w:hyperlink r:id="rId44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CCSE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References</w:t>
      </w:r>
      <w:r w:rsidDel="00000000" w:rsidR="00000000" w:rsidRPr="00000000">
        <w:rPr>
          <w:rtl w:val="0"/>
        </w:rPr>
        <w:t xml:space="preserve"> (APA 7th edition)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Analytics Vidhya. (2021, August). </w:t>
      </w:r>
      <w:r w:rsidDel="00000000" w:rsidR="00000000" w:rsidRPr="00000000">
        <w:rPr>
          <w:i w:val="1"/>
          <w:rtl w:val="0"/>
        </w:rPr>
        <w:t xml:space="preserve">Understanding the decision tree algorithm</w:t>
      </w:r>
      <w:r w:rsidDel="00000000" w:rsidR="00000000" w:rsidRPr="00000000">
        <w:rPr>
          <w:rtl w:val="0"/>
        </w:rPr>
        <w:t xml:space="preserve">. Analytics Vidhya.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https://www.analyticsvidhya.com/blog/2021/08/decision-tree-algorithm/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Breiman, L., Friedman, J. H., Olshen, R. A., &amp; Stone, C. J. (1984). </w:t>
      </w:r>
      <w:r w:rsidDel="00000000" w:rsidR="00000000" w:rsidRPr="00000000">
        <w:rPr>
          <w:i w:val="1"/>
          <w:rtl w:val="0"/>
        </w:rPr>
        <w:t xml:space="preserve">Classification and regression trees</w:t>
      </w:r>
      <w:r w:rsidDel="00000000" w:rsidR="00000000" w:rsidRPr="00000000">
        <w:rPr>
          <w:rtl w:val="0"/>
        </w:rPr>
        <w:t xml:space="preserve">. Belmont, CA: Wadsworth International Group.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DataCamp. (n.d.). </w:t>
      </w:r>
      <w:r w:rsidDel="00000000" w:rsidR="00000000" w:rsidRPr="00000000">
        <w:rPr>
          <w:i w:val="1"/>
          <w:rtl w:val="0"/>
        </w:rPr>
        <w:t xml:space="preserve">Decision tree classification tutorial using scikit-learn</w:t>
      </w:r>
      <w:r w:rsidDel="00000000" w:rsidR="00000000" w:rsidRPr="00000000">
        <w:rPr>
          <w:rtl w:val="0"/>
        </w:rPr>
        <w:t xml:space="preserve">. DataCamp.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https://www.datacamp.com/tutorial/decision-tree-classification-python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GeeksforGeeks. (n.d.). </w:t>
      </w:r>
      <w:r w:rsidDel="00000000" w:rsidR="00000000" w:rsidRPr="00000000">
        <w:rPr>
          <w:i w:val="1"/>
          <w:rtl w:val="0"/>
        </w:rPr>
        <w:t xml:space="preserve">Decision tree in machine learning</w:t>
      </w:r>
      <w:r w:rsidDel="00000000" w:rsidR="00000000" w:rsidRPr="00000000">
        <w:rPr>
          <w:rtl w:val="0"/>
        </w:rPr>
        <w:t xml:space="preserve">. GeeksforGeeks.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https://www.geeksforgeeks.org/machine-learning/decision-tree/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Han, J., Kamber, M., &amp; Pei, J. (2011). </w:t>
      </w:r>
      <w:r w:rsidDel="00000000" w:rsidR="00000000" w:rsidRPr="00000000">
        <w:rPr>
          <w:i w:val="1"/>
          <w:rtl w:val="0"/>
        </w:rPr>
        <w:t xml:space="preserve">Data mining: Concepts and techniques</w:t>
      </w:r>
      <w:r w:rsidDel="00000000" w:rsidR="00000000" w:rsidRPr="00000000">
        <w:rPr>
          <w:rtl w:val="0"/>
        </w:rPr>
        <w:t xml:space="preserve"> (3rd ed.). Elsevier.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Hastie, T., Tibshirani, R., &amp; Friedman, J. (2009). </w:t>
      </w:r>
      <w:r w:rsidDel="00000000" w:rsidR="00000000" w:rsidRPr="00000000">
        <w:rPr>
          <w:i w:val="1"/>
          <w:rtl w:val="0"/>
        </w:rPr>
        <w:t xml:space="preserve">The elements of statistical learning: Data mining, inference, and prediction</w:t>
      </w:r>
      <w:r w:rsidDel="00000000" w:rsidR="00000000" w:rsidRPr="00000000">
        <w:rPr>
          <w:rtl w:val="0"/>
        </w:rPr>
        <w:t xml:space="preserve"> (2nd ed.). Springer.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Lantz, B. (2019). </w:t>
      </w:r>
      <w:r w:rsidDel="00000000" w:rsidR="00000000" w:rsidRPr="00000000">
        <w:rPr>
          <w:i w:val="1"/>
          <w:rtl w:val="0"/>
        </w:rPr>
        <w:t xml:space="preserve">Machine learning with R: Expert techniques for predictive modeling</w:t>
      </w:r>
      <w:r w:rsidDel="00000000" w:rsidR="00000000" w:rsidRPr="00000000">
        <w:rPr>
          <w:rtl w:val="0"/>
        </w:rPr>
        <w:t xml:space="preserve"> (3rd ed.). Packt Publishing Ltd.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Loh, W. Y. (2014). Fifty years of classification and regression trees. </w:t>
      </w:r>
      <w:r w:rsidDel="00000000" w:rsidR="00000000" w:rsidRPr="00000000">
        <w:rPr>
          <w:i w:val="1"/>
          <w:rtl w:val="0"/>
        </w:rPr>
        <w:t xml:space="preserve">International Statistical Review, 82</w:t>
      </w:r>
      <w:r w:rsidDel="00000000" w:rsidR="00000000" w:rsidRPr="00000000">
        <w:rPr>
          <w:rtl w:val="0"/>
        </w:rPr>
        <w:t xml:space="preserve">(3), 329–348. https://doi.org/10.1111/insr.12016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Wikipedia contributors. (2025, September 14). </w:t>
      </w:r>
      <w:r w:rsidDel="00000000" w:rsidR="00000000" w:rsidRPr="00000000">
        <w:rPr>
          <w:i w:val="1"/>
          <w:rtl w:val="0"/>
        </w:rPr>
        <w:t xml:space="preserve">Decision tree learning</w:t>
      </w:r>
      <w:r w:rsidDel="00000000" w:rsidR="00000000" w:rsidRPr="00000000">
        <w:rPr>
          <w:rtl w:val="0"/>
        </w:rPr>
        <w:t xml:space="preserve">. In </w:t>
      </w:r>
      <w:r w:rsidDel="00000000" w:rsidR="00000000" w:rsidRPr="00000000">
        <w:rPr>
          <w:i w:val="1"/>
          <w:rtl w:val="0"/>
        </w:rPr>
        <w:t xml:space="preserve">Wikipedia</w:t>
      </w:r>
      <w:r w:rsidDel="00000000" w:rsidR="00000000" w:rsidRPr="00000000">
        <w:rPr>
          <w:rtl w:val="0"/>
        </w:rPr>
        <w:t xml:space="preserve">.</w:t>
      </w:r>
      <w:hyperlink r:id="rId53">
        <w:r w:rsidDel="00000000" w:rsidR="00000000" w:rsidRPr="00000000">
          <w:rPr>
            <w:rtl w:val="0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https://en.wikipedia.org/wiki/Decision_tree_learning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Impurity(%5Ccdot)#0" TargetMode="External"/><Relationship Id="rId42" Type="http://schemas.openxmlformats.org/officeDocument/2006/relationships/hyperlink" Target="https://www.codecogs.com/eqnedit.php?latex=Gini%20%3D%200#0" TargetMode="External"/><Relationship Id="rId41" Type="http://schemas.openxmlformats.org/officeDocument/2006/relationships/image" Target="media/image11.png"/><Relationship Id="rId44" Type="http://schemas.openxmlformats.org/officeDocument/2006/relationships/hyperlink" Target="https://ccsenet.org/journal/index.php/ijef/article/view/47065?utm_source=chatgpt.com" TargetMode="External"/><Relationship Id="rId43" Type="http://schemas.openxmlformats.org/officeDocument/2006/relationships/image" Target="media/image15.png"/><Relationship Id="rId46" Type="http://schemas.openxmlformats.org/officeDocument/2006/relationships/hyperlink" Target="https://www.analyticsvidhya.com/blog/2021/08/decision-tree-algorithm/?utm_source=chatgpt.com" TargetMode="External"/><Relationship Id="rId45" Type="http://schemas.openxmlformats.org/officeDocument/2006/relationships/hyperlink" Target="https://ccsenet.org/journal/index.php/ijef/article/view/47065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48" Type="http://schemas.openxmlformats.org/officeDocument/2006/relationships/hyperlink" Target="https://www.datacamp.com/tutorial/decision-tree-classification-python?utm_source=chatgpt.com" TargetMode="External"/><Relationship Id="rId47" Type="http://schemas.openxmlformats.org/officeDocument/2006/relationships/hyperlink" Target="https://www.analyticsvidhya.com/blog/2021/08/decision-tree-algorithm/?utm_source=chatgpt.com" TargetMode="External"/><Relationship Id="rId49" Type="http://schemas.openxmlformats.org/officeDocument/2006/relationships/hyperlink" Target="https://www.datacamp.com/tutorial/decision-tree-classification-python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Gini(t)%20%3D%201%20-%20%5Csum_%7Bi%3D1%7D%5E%7BC%7D%20p_i%5E2%E2%80%8B#0" TargetMode="External"/><Relationship Id="rId7" Type="http://schemas.openxmlformats.org/officeDocument/2006/relationships/image" Target="media/image14.png"/><Relationship Id="rId8" Type="http://schemas.openxmlformats.org/officeDocument/2006/relationships/hyperlink" Target="https://www.codecogs.com/eqnedit.php?latex=p_i%E2%80%8B#0" TargetMode="External"/><Relationship Id="rId31" Type="http://schemas.openxmlformats.org/officeDocument/2006/relationships/image" Target="media/image16.png"/><Relationship Id="rId30" Type="http://schemas.openxmlformats.org/officeDocument/2006/relationships/hyperlink" Target="https://www.codecogs.com/eqnedit.php?latex=%5Chat%7By%7D#0" TargetMode="External"/><Relationship Id="rId33" Type="http://schemas.openxmlformats.org/officeDocument/2006/relationships/image" Target="media/image18.png"/><Relationship Id="rId32" Type="http://schemas.openxmlformats.org/officeDocument/2006/relationships/hyperlink" Target="https://www.codecogs.com/eqnedit.php?latex=p_i#0" TargetMode="External"/><Relationship Id="rId35" Type="http://schemas.openxmlformats.org/officeDocument/2006/relationships/image" Target="media/image19.png"/><Relationship Id="rId34" Type="http://schemas.openxmlformats.org/officeDocument/2006/relationships/hyperlink" Target="https://www.codecogs.com/eqnedit.php?latex=t_%7Bleft%7D%2C%20t_%7Bright%7D%20%3D%20%5Carg%5Cmin_%7BA%2C%20v%7D%20%5Cleft%5B%20%5Cfrac%7B%7Ct_%7Bleft%7D%7C%7D%7B%7Ct%7C%7D%20Impurity(t_%7Bleft%7D)%20%2B%20%5Cfrac%7B%7Ct_%7Bright%7D%7C%7D%7B%7Ct%7C%7D%20Impurity(t_%7Bright%7D)%20%5Cright%5D#0" TargetMode="External"/><Relationship Id="rId37" Type="http://schemas.openxmlformats.org/officeDocument/2006/relationships/hyperlink" Target="https://www.codecogs.com/eqnedit.php?latex=v#0" TargetMode="External"/><Relationship Id="rId36" Type="http://schemas.openxmlformats.org/officeDocument/2006/relationships/hyperlink" Target="https://www.codecogs.com/eqnedit.php?latex=A#0" TargetMode="External"/><Relationship Id="rId39" Type="http://schemas.openxmlformats.org/officeDocument/2006/relationships/image" Target="media/image13.png"/><Relationship Id="rId38" Type="http://schemas.openxmlformats.org/officeDocument/2006/relationships/hyperlink" Target="https://www.codecogs.com/eqnedit.php?latex=t_%7Bleft%7D%2C%20t_%7Bright%7D#0" TargetMode="External"/><Relationship Id="rId20" Type="http://schemas.openxmlformats.org/officeDocument/2006/relationships/hyperlink" Target="https://www.codecogs.com/eqnedit.php?latex=S_v#0" TargetMode="External"/><Relationship Id="rId22" Type="http://schemas.openxmlformats.org/officeDocument/2006/relationships/hyperlink" Target="https://www.codecogs.com/eqnedit.php?latex=S#0" TargetMode="External"/><Relationship Id="rId21" Type="http://schemas.openxmlformats.org/officeDocument/2006/relationships/image" Target="media/image7.png"/><Relationship Id="rId24" Type="http://schemas.openxmlformats.org/officeDocument/2006/relationships/hyperlink" Target="https://www.codecogs.com/eqnedit.php?latex=A#0" TargetMode="External"/><Relationship Id="rId23" Type="http://schemas.openxmlformats.org/officeDocument/2006/relationships/image" Target="media/image1.png"/><Relationship Id="rId26" Type="http://schemas.openxmlformats.org/officeDocument/2006/relationships/hyperlink" Target="https://www.codecogs.com/eqnedit.php?latex=v#0" TargetMode="External"/><Relationship Id="rId25" Type="http://schemas.openxmlformats.org/officeDocument/2006/relationships/image" Target="media/image17.png"/><Relationship Id="rId28" Type="http://schemas.openxmlformats.org/officeDocument/2006/relationships/hyperlink" Target="https://www.codecogs.com/eqnedit.php?latex=%5Chat%7By%7D%20%3D%20%5Carg%5Cmax_%7Bi%20%5Cin%20%5C%7B1%2C%20%5Cdots%2C%20C%5C%7D%7D%20p_i#0" TargetMode="External"/><Relationship Id="rId27" Type="http://schemas.openxmlformats.org/officeDocument/2006/relationships/image" Target="media/image10.png"/><Relationship Id="rId29" Type="http://schemas.openxmlformats.org/officeDocument/2006/relationships/image" Target="media/image9.png"/><Relationship Id="rId51" Type="http://schemas.openxmlformats.org/officeDocument/2006/relationships/hyperlink" Target="https://www.geeksforgeeks.org/machine-learning/decision-tree/" TargetMode="External"/><Relationship Id="rId50" Type="http://schemas.openxmlformats.org/officeDocument/2006/relationships/hyperlink" Target="https://www.geeksforgeeks.org/machine-learning/decision-tree/?utm_source=chatgpt.com" TargetMode="External"/><Relationship Id="rId53" Type="http://schemas.openxmlformats.org/officeDocument/2006/relationships/hyperlink" Target="https://en.wikipedia.org/wiki/Decision_tree_learning?utm_source=chatgpt.com" TargetMode="External"/><Relationship Id="rId52" Type="http://schemas.openxmlformats.org/officeDocument/2006/relationships/hyperlink" Target="https://www.geeksforgeeks.org/machine-learning/decision-tree/?utm_source=chatgpt.com" TargetMode="External"/><Relationship Id="rId11" Type="http://schemas.openxmlformats.org/officeDocument/2006/relationships/image" Target="media/image3.png"/><Relationship Id="rId10" Type="http://schemas.openxmlformats.org/officeDocument/2006/relationships/hyperlink" Target="https://www.codecogs.com/eqnedit.php?latex=i#0" TargetMode="External"/><Relationship Id="rId54" Type="http://schemas.openxmlformats.org/officeDocument/2006/relationships/hyperlink" Target="https://en.wikipedia.org/wiki/Decision_tree_learning?utm_source=chatgpt.com" TargetMode="External"/><Relationship Id="rId13" Type="http://schemas.openxmlformats.org/officeDocument/2006/relationships/image" Target="media/image6.png"/><Relationship Id="rId12" Type="http://schemas.openxmlformats.org/officeDocument/2006/relationships/hyperlink" Target="https://www.codecogs.com/eqnedit.php?latex=t#0" TargetMode="External"/><Relationship Id="rId15" Type="http://schemas.openxmlformats.org/officeDocument/2006/relationships/image" Target="media/image2.png"/><Relationship Id="rId14" Type="http://schemas.openxmlformats.org/officeDocument/2006/relationships/hyperlink" Target="https://www.codecogs.com/eqnedit.php?latex=C#0" TargetMode="External"/><Relationship Id="rId17" Type="http://schemas.openxmlformats.org/officeDocument/2006/relationships/image" Target="media/image8.png"/><Relationship Id="rId16" Type="http://schemas.openxmlformats.org/officeDocument/2006/relationships/hyperlink" Target="https://www.codecogs.com/eqnedit.php?latex=Entropy(t)%20%3D%20-%20%5Csum_%7Bi%3D1%7D%5E%7BC%7D%20p_i%20%5Clog_2(p_i)#0" TargetMode="External"/><Relationship Id="rId19" Type="http://schemas.openxmlformats.org/officeDocument/2006/relationships/image" Target="media/image20.png"/><Relationship Id="rId18" Type="http://schemas.openxmlformats.org/officeDocument/2006/relationships/hyperlink" Target="https://www.codecogs.com/eqnedit.php?latex=IG(S%2C%20A)%20%3D%20Entropy(S)%20-%20%5Csum_%7Bv%20%5Cin%20Values(A)%7D%20%5Cfrac%7B%7CS_v%7C%7D%7B%7CS%7C%7D%20Entropy(S_v)#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