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A2744"/>
          <w:sz w:val="48"/>
          <w:szCs w:val="48"/>
        </w:rPr>
        <w:t xml:space="preserve">User Journey Design</w:t>
      </w:r>
    </w:p>
    <w:p>
      <w:pPr>
        <w:pBdr>
          <w:bottom w:val="single" w:color="0F6E56" w:sz="10" w:space="8"/>
        </w:pBdr>
        <w:spacing w:after="280" w:before="0"/>
      </w:pPr>
      <w:r>
        <w:rPr>
          <w:rFonts w:ascii="Arial" w:cs="Arial" w:eastAsia="Arial" w:hAnsi="Arial"/>
          <w:i/>
          <w:iCs/>
          <w:color w:val="555550"/>
          <w:sz w:val="24"/>
          <w:szCs w:val="24"/>
        </w:rPr>
        <w:t xml:space="preserve">Key principles and evaluation criteria for multi-user information sites</w:t>
      </w:r>
    </w:p>
    <w:p>
      <w:pPr>
        <w:spacing w:after="120" w:before="0"/>
      </w:pPr>
      <w:r>
        <w:rPr>
          <w:rFonts w:ascii="Arial" w:cs="Arial" w:eastAsia="Arial" w:hAnsi="Arial"/>
          <w:color w:val="1a1a18"/>
          <w:sz w:val="21"/>
          <w:szCs w:val="21"/>
        </w:rPr>
        <w:t xml:space="preserve">A website divided by user type can serve very different people effectively — but only if each user type has a journey designed around their goal, not just a section labelled with their name. This document covers what a well-formed journey looks like, what can go wrong, and how to judge whether one journey design is better than another.</w:t>
      </w:r>
    </w:p>
    <w:p>
      <w:pPr>
        <w:spacing w:after="80" w:before="0"/>
      </w:pPr>
      <w:r>
        <w:t xml:space="preserve"/>
      </w:r>
    </w:p>
    <w:p>
      <w:pPr>
        <w:pStyle w:val="Heading1"/>
      </w:pPr>
      <w:r>
        <w:t xml:space="preserve">1.  Journey vs. Navigation — the core distinction</w:t>
      </w:r>
    </w:p>
    <w:p>
      <w:pPr>
        <w:spacing w:after="120" w:before="0"/>
      </w:pPr>
      <w:r>
        <w:rPr>
          <w:rFonts w:ascii="Arial" w:cs="Arial" w:eastAsia="Arial" w:hAnsi="Arial"/>
          <w:color w:val="1a1a18"/>
          <w:sz w:val="21"/>
          <w:szCs w:val="21"/>
        </w:rPr>
        <w:t xml:space="preserve">Navigation is a map of what exists. A journey is a path through what matters — selected, sequenced, and paced for a specific user with a specific goal in mind. The difference matters because a well-designed navigation can still produce a poor experience if the user has to assemble their own path from unrelated pieces.</w:t>
      </w:r>
    </w:p>
    <w:p>
      <w:pPr>
        <w:spacing w:after="80" w:before="0"/>
      </w:pPr>
      <w:r>
        <w:t xml:space="preserve"/>
      </w:r>
    </w:p>
    <w:p>
      <w:pPr>
        <w:spacing w:after="120" w:before="0"/>
      </w:pPr>
      <w:r>
        <w:rPr>
          <w:rFonts w:ascii="Arial" w:cs="Arial" w:eastAsia="Arial" w:hAnsi="Arial"/>
          <w:b/>
          <w:bCs/>
          <w:color w:val="1a1a18"/>
          <w:sz w:val="21"/>
          <w:szCs w:val="21"/>
        </w:rPr>
        <w:t xml:space="preserve">Navigation answers: </w:t>
      </w:r>
      <w:r>
        <w:rPr>
          <w:rFonts w:ascii="Arial" w:cs="Arial" w:eastAsia="Arial" w:hAnsi="Arial"/>
          <w:color w:val="1a1a18"/>
          <w:sz w:val="21"/>
          <w:szCs w:val="21"/>
        </w:rPr>
        <w:t xml:space="preserve">“What is on this site?”</w:t>
      </w:r>
    </w:p>
    <w:p>
      <w:pPr>
        <w:spacing w:after="120" w:before="0"/>
      </w:pPr>
      <w:r>
        <w:rPr>
          <w:rFonts w:ascii="Arial" w:cs="Arial" w:eastAsia="Arial" w:hAnsi="Arial"/>
          <w:b/>
          <w:bCs/>
          <w:color w:val="1a1a18"/>
          <w:sz w:val="21"/>
          <w:szCs w:val="21"/>
        </w:rPr>
        <w:t xml:space="preserve">A journey answers: </w:t>
      </w:r>
      <w:r>
        <w:rPr>
          <w:rFonts w:ascii="Arial" w:cs="Arial" w:eastAsia="Arial" w:hAnsi="Arial"/>
          <w:color w:val="1a1a18"/>
          <w:sz w:val="21"/>
          <w:szCs w:val="21"/>
        </w:rPr>
        <w:t xml:space="preserve">“How do I get from my situation to the outcome I need?”</w:t>
      </w:r>
    </w:p>
    <w:p>
      <w:pPr>
        <w:spacing w:after="80" w:before="0"/>
      </w:pPr>
      <w:r>
        <w:t xml:space="preserve"/>
      </w:r>
    </w:p>
    <w:p>
      <w:pPr>
        <w:spacing w:after="120" w:before="0"/>
      </w:pPr>
      <w:r>
        <w:rPr>
          <w:rFonts w:ascii="Arial" w:cs="Arial" w:eastAsia="Arial" w:hAnsi="Arial"/>
          <w:color w:val="1a1a18"/>
          <w:sz w:val="21"/>
          <w:szCs w:val="21"/>
        </w:rPr>
        <w:t xml:space="preserve">When a site has multiple user types, the same information may exist for all of them but need to be reached differently, framed differently, and delivered in a different sequence. Dividing the site by user type is a structural decision; building journeys within each section is a design decision. Both are required.</w:t>
      </w:r>
    </w:p>
    <w:p>
      <w:pPr>
        <w:spacing w:after="80" w:before="0"/>
      </w:pPr>
      <w:r>
        <w:t xml:space="preserve"/>
      </w:r>
    </w:p>
    <w:p>
      <w:pPr>
        <w:pStyle w:val="Heading1"/>
      </w:pPr>
      <w:r>
        <w:t xml:space="preserve">2.  Anatomy of a well-formed journey</w:t>
      </w:r>
    </w:p>
    <w:p>
      <w:pPr>
        <w:spacing w:after="120" w:before="0"/>
      </w:pPr>
      <w:r>
        <w:rPr>
          <w:rFonts w:ascii="Arial" w:cs="Arial" w:eastAsia="Arial" w:hAnsi="Arial"/>
          <w:color w:val="1a1a18"/>
          <w:sz w:val="21"/>
          <w:szCs w:val="21"/>
        </w:rPr>
        <w:t xml:space="preserve">Every journey has five structural elements. A journey that is missing any one of them tends to produce a predictable failure mode.</w:t>
      </w:r>
    </w:p>
    <w:p>
      <w:pPr>
        <w:spacing w:after="80" w:before="0"/>
      </w:pPr>
      <w:r>
        <w:t xml:space="preserve"/>
      </w:r>
    </w:p>
    <w:p>
      <w:pPr>
        <w:pStyle w:val="Heading2"/>
      </w:pPr>
      <w:r>
        <w:t xml:space="preserve">2.1  Entry condition</w:t>
      </w:r>
    </w:p>
    <w:p>
      <w:pPr>
        <w:spacing w:after="120" w:before="0"/>
      </w:pPr>
      <w:r>
        <w:rPr>
          <w:rFonts w:ascii="Arial" w:cs="Arial" w:eastAsia="Arial" w:hAnsi="Arial"/>
          <w:color w:val="1a1a18"/>
          <w:sz w:val="21"/>
          <w:szCs w:val="21"/>
        </w:rPr>
        <w:t xml:space="preserve">A journey begins at a defined entry state: the user arrives with a specific situation, goal, and level of prior knowledge. The design must be honest about what the user actually knows at entry, not what you wish they knew. Entry conditions that are too demanding (requiring prior knowledge the user doesn’t have) produce drop-off. Entry conditions that are too easy (over-explaining what the user already knows) produce impatience.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0F6E56"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Design question</w:t>
            </w:r>
          </w:p>
        </w:tc>
        <w:tc>
          <w:tcPr>
            <w:tcW w:type="dxa" w:w="8060"/>
            <w:tcBorders>
              <w:top w:val="none" w:color="FFFFFF" w:sz="0"/>
              <w:left w:val="none" w:color="FFFFFF" w:sz="0"/>
              <w:bottom w:val="none" w:color="FFFFFF" w:sz="0"/>
              <w:right w:val="none" w:color="FFFFFF" w:sz="0"/>
            </w:tcBorders>
            <w:shd w:fill="E1F5EE" w:val="clear"/>
            <w:tcMar>
              <w:top w:type="dxa" w:w="120"/>
              <w:left w:type="dxa" w:w="160"/>
              <w:bottom w:type="dxa" w:w="120"/>
              <w:right w:type="dxa" w:w="140"/>
            </w:tcMar>
          </w:tcPr>
          <w:p>
            <w:r>
              <w:rPr>
                <w:rFonts w:ascii="Arial" w:cs="Arial" w:eastAsia="Arial" w:hAnsi="Arial"/>
                <w:i/>
                <w:iCs/>
                <w:color w:val="0F4A3C"/>
                <w:sz w:val="20"/>
                <w:szCs w:val="20"/>
              </w:rPr>
              <w:t xml:space="preserve">If a user arrived at this page knowing only what the entry screen tells them, could they proceed without confusion?</w:t>
            </w:r>
          </w:p>
        </w:tc>
      </w:tr>
    </w:tbl>
    <w:p>
      <w:pPr>
        <w:spacing w:after="80" w:before="0"/>
      </w:pPr>
      <w:r>
        <w:t xml:space="preserve"/>
      </w:r>
    </w:p>
    <w:p>
      <w:pPr>
        <w:pStyle w:val="Heading2"/>
      </w:pPr>
      <w:r>
        <w:t xml:space="preserve">2.2  Decision points</w:t>
      </w:r>
    </w:p>
    <w:p>
      <w:pPr>
        <w:spacing w:after="120" w:before="0"/>
      </w:pPr>
      <w:r>
        <w:rPr>
          <w:rFonts w:ascii="Arial" w:cs="Arial" w:eastAsia="Arial" w:hAnsi="Arial"/>
          <w:color w:val="1a1a18"/>
          <w:sz w:val="21"/>
          <w:szCs w:val="21"/>
        </w:rPr>
        <w:t xml:space="preserve">Decision points are moments where the user must choose between options. Good journey design minimises unnecessary decisions and makes necessary ones easy. The key distinction is between decisions that serve the user (branching to a path that fits their specific need better) and decisions that serve the site (asking the user to categorise themselves so the system can route them correctly). The latter should be invisible or eliminated.</w:t>
      </w:r>
    </w:p>
    <w:p>
      <w:pPr>
        <w:spacing w:after="80" w:before="0"/>
      </w:pPr>
      <w:r>
        <w:t xml:space="preserve"/>
      </w:r>
    </w:p>
    <w:p>
      <w:pPr>
        <w:pStyle w:val="ListParagraph"/>
        <w:numPr>
          <w:ilvl w:val="0"/>
          <w:numId w:val="2"/>
        </w:numPr>
        <w:spacing w:after="80" w:before="0"/>
      </w:pPr>
      <w:r>
        <w:rPr>
          <w:rFonts w:ascii="Arial" w:cs="Arial" w:eastAsia="Arial" w:hAnsi="Arial"/>
          <w:color w:val="1a1a18"/>
          <w:sz w:val="21"/>
          <w:szCs w:val="21"/>
        </w:rPr>
        <w:t xml:space="preserve">Every decision point adds cognitive load and risk of abandonment.</w:t>
      </w:r>
    </w:p>
    <w:p>
      <w:pPr>
        <w:pStyle w:val="ListParagraph"/>
        <w:numPr>
          <w:ilvl w:val="0"/>
          <w:numId w:val="2"/>
        </w:numPr>
        <w:spacing w:after="80" w:before="0"/>
      </w:pPr>
      <w:r>
        <w:rPr>
          <w:rFonts w:ascii="Arial" w:cs="Arial" w:eastAsia="Arial" w:hAnsi="Arial"/>
          <w:color w:val="1a1a18"/>
          <w:sz w:val="21"/>
          <w:szCs w:val="21"/>
        </w:rPr>
        <w:t xml:space="preserve">A decision point is justified only if the two paths it creates are genuinely different in a way that matters to the user.</w:t>
      </w:r>
    </w:p>
    <w:p>
      <w:pPr>
        <w:pStyle w:val="ListParagraph"/>
        <w:numPr>
          <w:ilvl w:val="0"/>
          <w:numId w:val="2"/>
        </w:numPr>
        <w:spacing w:after="80" w:before="0"/>
      </w:pPr>
      <w:r>
        <w:rPr>
          <w:rFonts w:ascii="Arial" w:cs="Arial" w:eastAsia="Arial" w:hAnsi="Arial"/>
          <w:color w:val="1a1a18"/>
          <w:sz w:val="21"/>
          <w:szCs w:val="21"/>
        </w:rPr>
        <w:t xml:space="preserve">When in doubt, make the decision on behalf of the user using what you already know about them (their user type, their previous actions).</w:t>
      </w:r>
    </w:p>
    <w:p>
      <w:pPr>
        <w:spacing w:after="80" w:before="0"/>
      </w:pPr>
      <w:r>
        <w:t xml:space="preserve"/>
      </w:r>
    </w:p>
    <w:p>
      <w:pPr>
        <w:pStyle w:val="Heading2"/>
      </w:pPr>
      <w:r>
        <w:t xml:space="preserve">2.3  Progressive disclosure</w:t>
      </w:r>
    </w:p>
    <w:p>
      <w:pPr>
        <w:spacing w:after="120" w:before="0"/>
      </w:pPr>
      <w:r>
        <w:rPr>
          <w:rFonts w:ascii="Arial" w:cs="Arial" w:eastAsia="Arial" w:hAnsi="Arial"/>
          <w:color w:val="1a1a18"/>
          <w:sz w:val="21"/>
          <w:szCs w:val="21"/>
        </w:rPr>
        <w:t xml:space="preserve">Progressive disclosure means showing only what the user needs at each step, reserving complexity for later steps when the user is ready for it. The principle is not about hiding information — it is about sequencing it. A journey that front-loads all relevant information forces the user to decide what matters before they have enough context to do so. A journey that reveals information at the moment it becomes useful reduces cognitive load without reducing content.</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0F6E56"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Failure mode</w:t>
            </w:r>
          </w:p>
        </w:tc>
        <w:tc>
          <w:tcPr>
            <w:tcW w:type="dxa" w:w="8060"/>
            <w:tcBorders>
              <w:top w:val="none" w:color="FFFFFF" w:sz="0"/>
              <w:left w:val="none" w:color="FFFFFF" w:sz="0"/>
              <w:bottom w:val="none" w:color="FFFFFF" w:sz="0"/>
              <w:right w:val="none" w:color="FFFFFF" w:sz="0"/>
            </w:tcBorders>
            <w:shd w:fill="E1F5EE" w:val="clear"/>
            <w:tcMar>
              <w:top w:type="dxa" w:w="120"/>
              <w:left w:type="dxa" w:w="160"/>
              <w:bottom w:type="dxa" w:w="120"/>
              <w:right w:type="dxa" w:w="140"/>
            </w:tcMar>
          </w:tcPr>
          <w:p>
            <w:r>
              <w:rPr>
                <w:rFonts w:ascii="Arial" w:cs="Arial" w:eastAsia="Arial" w:hAnsi="Arial"/>
                <w:i/>
                <w:iCs/>
                <w:color w:val="0F4A3C"/>
                <w:sz w:val="20"/>
                <w:szCs w:val="20"/>
              </w:rPr>
              <w:t xml:space="preserve">Showing the user everything at once and asking them to filter. This shifts the journey’s work onto the user.</w:t>
            </w:r>
          </w:p>
        </w:tc>
      </w:tr>
    </w:tbl>
    <w:p>
      <w:pPr>
        <w:spacing w:after="80" w:before="0"/>
      </w:pPr>
      <w:r>
        <w:t xml:space="preserve"/>
      </w:r>
    </w:p>
    <w:p>
      <w:pPr>
        <w:pStyle w:val="Heading2"/>
      </w:pPr>
      <w:r>
        <w:t xml:space="preserve">2.4  Waypoints and orientation</w:t>
      </w:r>
    </w:p>
    <w:p>
      <w:pPr>
        <w:spacing w:after="120" w:before="0"/>
      </w:pPr>
      <w:r>
        <w:rPr>
          <w:rFonts w:ascii="Arial" w:cs="Arial" w:eastAsia="Arial" w:hAnsi="Arial"/>
          <w:color w:val="1a1a18"/>
          <w:sz w:val="21"/>
          <w:szCs w:val="21"/>
        </w:rPr>
        <w:t xml:space="preserve">At every point in a journey, the user should be able to answer three orientation questions without effort: where am I, how did I get here, and what happens next? Waypoints are the structural signals that answer these questions — breadcrumbs, progress indicators, section labels, and consistent visual cues that mark phase transitions. When waypoints are absent or inconsistent, users develop a sense of drift: they are still moving through the site but have lost confidence in where they are heading.</w:t>
      </w:r>
    </w:p>
    <w:p>
      <w:pPr>
        <w:spacing w:after="80" w:before="0"/>
      </w:pPr>
      <w:r>
        <w:t xml:space="preserve"/>
      </w:r>
    </w:p>
    <w:p>
      <w:pPr>
        <w:pStyle w:val="Heading2"/>
      </w:pPr>
      <w:r>
        <w:t xml:space="preserve">2.5  Exit condition</w:t>
      </w:r>
    </w:p>
    <w:p>
      <w:pPr>
        <w:spacing w:after="120" w:before="0"/>
      </w:pPr>
      <w:r>
        <w:rPr>
          <w:rFonts w:ascii="Arial" w:cs="Arial" w:eastAsia="Arial" w:hAnsi="Arial"/>
          <w:color w:val="1a1a18"/>
          <w:sz w:val="21"/>
          <w:szCs w:val="21"/>
        </w:rPr>
        <w:t xml:space="preserve">A journey should end in a defined exit state: the user has the answer, the file, the action confirmed, or the knowledge they came for. Exit conditions matter because they determine whether the journey felt complete. A journey without a clear exit leaves the user unsure whether they have finished or missed something. The exit condition is also the primary basis for evaluating whether the journey succeeded — if the user cannot reach it reliably, the journey has failed regardless of how well each individual screen is designed.</w:t>
      </w:r>
    </w:p>
    <w:p>
      <w:pPr>
        <w:spacing w:after="80" w:before="0"/>
      </w:pPr>
      <w:r>
        <w:t xml:space="preserve"/>
      </w:r>
    </w:p>
    <w:p>
      <w:pPr>
        <w:pStyle w:val="Heading1"/>
      </w:pPr>
      <w:r>
        <w:t xml:space="preserve">3.  Evaluation criteria</w:t>
      </w:r>
    </w:p>
    <w:p>
      <w:pPr>
        <w:spacing w:after="120" w:before="0"/>
      </w:pPr>
      <w:r>
        <w:rPr>
          <w:rFonts w:ascii="Arial" w:cs="Arial" w:eastAsia="Arial" w:hAnsi="Arial"/>
          <w:color w:val="1a1a18"/>
          <w:sz w:val="21"/>
          <w:szCs w:val="21"/>
        </w:rPr>
        <w:t xml:space="preserve">The following criteria can be applied to any journey to assess its quality. They are independent: a journey can score well on some and poorly on others, and identifying which criteria are failing tells you where to redesign.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80"/>
        <w:gridCol w:w="3280"/>
      </w:tblGrid>
      <w:tr>
        <w:tc>
          <w:tcPr>
            <w:tcW w:type="dxa" w:w="2100"/>
            <w:tcBorders>
              <w:top w:val="single" w:color="D3D1C7" w:sz="1"/>
              <w:left w:val="single" w:color="D3D1C7" w:sz="1"/>
              <w:bottom w:val="single" w:color="D3D1C7" w:sz="1"/>
              <w:right w:val="single" w:color="D3D1C7" w:sz="1"/>
            </w:tcBorders>
            <w:shd w:fill="1A2744" w:val="clear"/>
            <w:tcMar>
              <w:top w:type="dxa" w:w="90"/>
              <w:left w:type="dxa" w:w="120"/>
              <w:bottom w:type="dxa" w:w="90"/>
              <w:right w:type="dxa" w:w="120"/>
            </w:tcMar>
          </w:tcPr>
          <w:p>
            <w:r>
              <w:rPr>
                <w:rFonts w:ascii="Arial" w:cs="Arial" w:eastAsia="Arial" w:hAnsi="Arial"/>
                <w:b/>
                <w:bCs/>
                <w:color w:val="FFFFFF"/>
                <w:sz w:val="20"/>
                <w:szCs w:val="20"/>
              </w:rPr>
              <w:t xml:space="preserve">Criterion</w:t>
            </w:r>
          </w:p>
        </w:tc>
        <w:tc>
          <w:tcPr>
            <w:tcW w:type="dxa" w:w="3980"/>
            <w:tcBorders>
              <w:top w:val="single" w:color="D3D1C7" w:sz="1"/>
              <w:left w:val="single" w:color="D3D1C7" w:sz="1"/>
              <w:bottom w:val="single" w:color="D3D1C7" w:sz="1"/>
              <w:right w:val="single" w:color="D3D1C7" w:sz="1"/>
            </w:tcBorders>
            <w:shd w:fill="1A2744" w:val="clear"/>
            <w:tcMar>
              <w:top w:type="dxa" w:w="90"/>
              <w:left w:type="dxa" w:w="120"/>
              <w:bottom w:type="dxa" w:w="90"/>
              <w:right w:type="dxa" w:w="120"/>
            </w:tcMar>
          </w:tcPr>
          <w:p>
            <w:r>
              <w:rPr>
                <w:rFonts w:ascii="Arial" w:cs="Arial" w:eastAsia="Arial" w:hAnsi="Arial"/>
                <w:b/>
                <w:bCs/>
                <w:color w:val="FFFFFF"/>
                <w:sz w:val="20"/>
                <w:szCs w:val="20"/>
              </w:rPr>
              <w:t xml:space="preserve">What it asks</w:t>
            </w:r>
          </w:p>
        </w:tc>
        <w:tc>
          <w:tcPr>
            <w:tcW w:type="dxa" w:w="3280"/>
            <w:tcBorders>
              <w:top w:val="single" w:color="D3D1C7" w:sz="1"/>
              <w:left w:val="single" w:color="D3D1C7" w:sz="1"/>
              <w:bottom w:val="single" w:color="D3D1C7" w:sz="1"/>
              <w:right w:val="single" w:color="D3D1C7" w:sz="1"/>
            </w:tcBorders>
            <w:shd w:fill="1A2744" w:val="clear"/>
            <w:tcMar>
              <w:top w:type="dxa" w:w="90"/>
              <w:left w:type="dxa" w:w="120"/>
              <w:bottom w:type="dxa" w:w="90"/>
              <w:right w:type="dxa" w:w="120"/>
            </w:tcMar>
          </w:tcPr>
          <w:p>
            <w:r>
              <w:rPr>
                <w:rFonts w:ascii="Arial" w:cs="Arial" w:eastAsia="Arial" w:hAnsi="Arial"/>
                <w:b/>
                <w:bCs/>
                <w:color w:val="FFFFFF"/>
                <w:sz w:val="20"/>
                <w:szCs w:val="20"/>
              </w:rPr>
              <w:t xml:space="preserve">Failure signal</w:t>
            </w:r>
          </w:p>
        </w:tc>
      </w:tr>
      <w:tr>
        <w:tc>
          <w:tcPr>
            <w:tcW w:type="dxa" w:w="210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bCs/>
                <w:color w:val="3D5166"/>
                <w:sz w:val="19"/>
                <w:szCs w:val="19"/>
              </w:rPr>
              <w:t xml:space="preserve">Goal alignment</w:t>
            </w:r>
          </w:p>
        </w:tc>
        <w:tc>
          <w:tcPr>
            <w:tcW w:type="dxa" w:w="39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Does the journey’s exit condition match what the user actually came to do — not what the site wants them to do?</w:t>
            </w:r>
          </w:p>
        </w:tc>
        <w:tc>
          <w:tcPr>
            <w:tcW w:type="dxa" w:w="32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Users finish the journey but still have to search for what they needed.</w:t>
            </w:r>
          </w:p>
        </w:tc>
      </w:tr>
      <w:tr>
        <w:tc>
          <w:tcPr>
            <w:tcW w:type="dxa" w:w="21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3D5166"/>
                <w:sz w:val="19"/>
                <w:szCs w:val="19"/>
              </w:rPr>
              <w:t xml:space="preserve">Minimum viable path</w:t>
            </w:r>
          </w:p>
        </w:tc>
        <w:tc>
          <w:tcPr>
            <w:tcW w:type="dxa" w:w="39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Can the user reach the exit in the fewest steps the goal genuinely requires? Are any steps there only because they are convenient for the system?</w:t>
            </w:r>
          </w:p>
        </w:tc>
        <w:tc>
          <w:tcPr>
            <w:tcW w:type="dxa" w:w="32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Users skip steps or find shortcuts; power users feel slowed down.</w:t>
            </w:r>
          </w:p>
        </w:tc>
      </w:tr>
      <w:tr>
        <w:tc>
          <w:tcPr>
            <w:tcW w:type="dxa" w:w="210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bCs/>
                <w:color w:val="3D5166"/>
                <w:sz w:val="19"/>
                <w:szCs w:val="19"/>
              </w:rPr>
              <w:t xml:space="preserve">Cognitive load distribution</w:t>
            </w:r>
          </w:p>
        </w:tc>
        <w:tc>
          <w:tcPr>
            <w:tcW w:type="dxa" w:w="39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Is the mental work spread appropriately across the journey, or is it front-loaded in a way that causes early drop-off?</w:t>
            </w:r>
          </w:p>
        </w:tc>
        <w:tc>
          <w:tcPr>
            <w:tcW w:type="dxa" w:w="32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High abandonment at a specific early point; users say they “didn’t know where to start.”</w:t>
            </w:r>
          </w:p>
        </w:tc>
      </w:tr>
      <w:tr>
        <w:tc>
          <w:tcPr>
            <w:tcW w:type="dxa" w:w="21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3D5166"/>
                <w:sz w:val="19"/>
                <w:szCs w:val="19"/>
              </w:rPr>
              <w:t xml:space="preserve">Fault tolerance</w:t>
            </w:r>
          </w:p>
        </w:tc>
        <w:tc>
          <w:tcPr>
            <w:tcW w:type="dxa" w:w="39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When the user makes a wrong turn, takes a detour, or changes their mind mid-journey, can they recover without losing progress?</w:t>
            </w:r>
          </w:p>
        </w:tc>
        <w:tc>
          <w:tcPr>
            <w:tcW w:type="dxa" w:w="32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Users return to the home screen to restart rather than navigating back; back-button dependence.</w:t>
            </w:r>
          </w:p>
        </w:tc>
      </w:tr>
      <w:tr>
        <w:tc>
          <w:tcPr>
            <w:tcW w:type="dxa" w:w="210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bCs/>
                <w:color w:val="3D5166"/>
                <w:sz w:val="19"/>
                <w:szCs w:val="19"/>
              </w:rPr>
              <w:t xml:space="preserve">Transparency</w:t>
            </w:r>
          </w:p>
        </w:tc>
        <w:tc>
          <w:tcPr>
            <w:tcW w:type="dxa" w:w="39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Does the user always know where they are, what they have done, and what comes next — without having to infer it?</w:t>
            </w:r>
          </w:p>
        </w:tc>
        <w:tc>
          <w:tcPr>
            <w:tcW w:type="dxa" w:w="32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Users ask “Is this the right place?” or express uncertainty about whether they have finished.</w:t>
            </w:r>
          </w:p>
        </w:tc>
      </w:tr>
      <w:tr>
        <w:tc>
          <w:tcPr>
            <w:tcW w:type="dxa" w:w="21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3D5166"/>
                <w:sz w:val="19"/>
                <w:szCs w:val="19"/>
              </w:rPr>
              <w:t xml:space="preserve">Persona fidelity</w:t>
            </w:r>
          </w:p>
        </w:tc>
        <w:tc>
          <w:tcPr>
            <w:tcW w:type="dxa" w:w="39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Is the content, vocabulary, and level of detail calibrated to this specific user type, or does it assume knowledge they lack or waste time on knowledge they already have?</w:t>
            </w:r>
          </w:p>
        </w:tc>
        <w:tc>
          <w:tcPr>
            <w:tcW w:type="dxa" w:w="32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Users from other user types complete the journey easily; target users struggle, or vice versa.</w:t>
            </w:r>
          </w:p>
        </w:tc>
      </w:tr>
      <w:tr>
        <w:tc>
          <w:tcPr>
            <w:tcW w:type="dxa" w:w="210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bCs/>
                <w:color w:val="3D5166"/>
                <w:sz w:val="19"/>
                <w:szCs w:val="19"/>
              </w:rPr>
              <w:t xml:space="preserve">Exit satisfaction</w:t>
            </w:r>
          </w:p>
        </w:tc>
        <w:tc>
          <w:tcPr>
            <w:tcW w:type="dxa" w:w="39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When the user leaves, do they have what they came for in a form they can use — not just access to it?</w:t>
            </w:r>
          </w:p>
        </w:tc>
        <w:tc>
          <w:tcPr>
            <w:tcW w:type="dxa" w:w="3280"/>
            <w:tcBorders>
              <w:top w:val="single" w:color="D3D1C7" w:sz="1"/>
              <w:left w:val="single" w:color="D3D1C7" w:sz="1"/>
              <w:bottom w:val="single" w:color="D3D1C7" w:sz="1"/>
              <w:right w:val="single" w:color="D3D1C7" w:sz="1"/>
            </w:tcBorders>
            <w:shd w:fill="F5F5F3" w:val="clear"/>
            <w:tcMar>
              <w:top w:type="dxa" w:w="90"/>
              <w:left w:type="dxa" w:w="120"/>
              <w:bottom w:type="dxa" w:w="90"/>
              <w:right w:type="dxa" w:w="120"/>
            </w:tcMar>
          </w:tcPr>
          <w:p>
            <w:r>
              <w:rPr>
                <w:rFonts w:ascii="Arial" w:cs="Arial" w:eastAsia="Arial" w:hAnsi="Arial"/>
                <w:b w:val="false"/>
                <w:bCs w:val="false"/>
                <w:color w:val="1a1a18"/>
                <w:sz w:val="19"/>
                <w:szCs w:val="19"/>
              </w:rPr>
              <w:t xml:space="preserve">Users bookmark the final screen to return later; they export or screenshot rather than act.</w:t>
            </w:r>
          </w:p>
        </w:tc>
      </w:tr>
      <w:tr>
        <w:tc>
          <w:tcPr>
            <w:tcW w:type="dxa" w:w="21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3D5166"/>
                <w:sz w:val="19"/>
                <w:szCs w:val="19"/>
              </w:rPr>
              <w:t xml:space="preserve">Re-entry support</w:t>
            </w:r>
          </w:p>
        </w:tc>
        <w:tc>
          <w:tcPr>
            <w:tcW w:type="dxa" w:w="39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If the user leaves the journey and returns later, can they pick up without starting over?</w:t>
            </w:r>
          </w:p>
        </w:tc>
        <w:tc>
          <w:tcPr>
            <w:tcW w:type="dxa" w:w="328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1a1a18"/>
                <w:sz w:val="19"/>
                <w:szCs w:val="19"/>
              </w:rPr>
              <w:t xml:space="preserve">Returning users restart from the beginning; sessions feel disconnected.</w:t>
            </w:r>
          </w:p>
        </w:tc>
      </w:tr>
    </w:tbl>
    <w:p>
      <w:pPr>
        <w:spacing w:after="80" w:before="0"/>
      </w:pPr>
      <w:r>
        <w:t xml:space="preserve"/>
      </w:r>
    </w:p>
    <w:p>
      <w:pPr>
        <w:pStyle w:val="Heading1"/>
      </w:pPr>
      <w:r>
        <w:t xml:space="preserve">4.  Comparing two journeys — a decision heuristic</w:t>
      </w:r>
    </w:p>
    <w:p>
      <w:pPr>
        <w:spacing w:after="120" w:before="0"/>
      </w:pPr>
      <w:r>
        <w:rPr>
          <w:rFonts w:ascii="Arial" w:cs="Arial" w:eastAsia="Arial" w:hAnsi="Arial"/>
          <w:color w:val="1a1a18"/>
          <w:sz w:val="21"/>
          <w:szCs w:val="21"/>
        </w:rPr>
        <w:t xml:space="preserve">When you have two candidate designs for the same journey, the evaluation criteria above can be used comparatively. The following questions structure the comparison.</w:t>
      </w:r>
    </w:p>
    <w:p>
      <w:pPr>
        <w:spacing w:after="80" w:before="0"/>
      </w:pPr>
      <w:r>
        <w:t xml:space="preserve"/>
      </w:r>
    </w:p>
    <w:p>
      <w:pPr>
        <w:pStyle w:val="Heading2"/>
      </w:pPr>
      <w:r>
        <w:t xml:space="preserve">Which journey has the cleaner exit condition?</w:t>
      </w:r>
    </w:p>
    <w:p>
      <w:pPr>
        <w:spacing w:after="120" w:before="0"/>
      </w:pPr>
      <w:r>
        <w:rPr>
          <w:rFonts w:ascii="Arial" w:cs="Arial" w:eastAsia="Arial" w:hAnsi="Arial"/>
          <w:color w:val="1a1a18"/>
          <w:sz w:val="21"/>
          <w:szCs w:val="21"/>
        </w:rPr>
        <w:t xml:space="preserve">Start here rather than at the entry or the middle. A journey whose exit condition is vague or ambiguous will be harder to evaluate on every other criterion, because you do not know what success looks like. The journey with the more precisely defined exit is easier to test and iterate on.</w:t>
      </w:r>
    </w:p>
    <w:p>
      <w:pPr>
        <w:spacing w:after="80" w:before="0"/>
      </w:pPr>
      <w:r>
        <w:t xml:space="preserve"/>
      </w:r>
    </w:p>
    <w:p>
      <w:pPr>
        <w:pStyle w:val="Heading2"/>
      </w:pPr>
      <w:r>
        <w:t xml:space="preserve">Which journey has fewer steps that exist for the site’s benefit rather than the user’s?</w:t>
      </w:r>
    </w:p>
    <w:p>
      <w:pPr>
        <w:spacing w:after="120" w:before="0"/>
      </w:pPr>
      <w:r>
        <w:rPr>
          <w:rFonts w:ascii="Arial" w:cs="Arial" w:eastAsia="Arial" w:hAnsi="Arial"/>
          <w:color w:val="1a1a18"/>
          <w:sz w:val="21"/>
          <w:szCs w:val="21"/>
        </w:rPr>
        <w:t xml:space="preserve">List every step in both journeys. For each step, ask: does this step bring the user closer to their exit condition, or does it gather information, confirm routing, or handle a system requirement? Steps of the second type are overhead. The journey with less overhead is better, all else equal.</w:t>
      </w:r>
    </w:p>
    <w:p>
      <w:pPr>
        <w:spacing w:after="80" w:before="0"/>
      </w:pPr>
      <w:r>
        <w:t xml:space="preserve"/>
      </w:r>
    </w:p>
    <w:p>
      <w:pPr>
        <w:pStyle w:val="Heading2"/>
      </w:pPr>
      <w:r>
        <w:t xml:space="preserve">Which journey would a first-time user and a returning user both tolerate?</w:t>
      </w:r>
    </w:p>
    <w:p>
      <w:pPr>
        <w:spacing w:after="120" w:before="0"/>
      </w:pPr>
      <w:r>
        <w:rPr>
          <w:rFonts w:ascii="Arial" w:cs="Arial" w:eastAsia="Arial" w:hAnsi="Arial"/>
          <w:color w:val="1a1a18"/>
          <w:sz w:val="21"/>
          <w:szCs w:val="21"/>
        </w:rPr>
        <w:t xml:space="preserve">First-time users need more guidance and orientation; returning users need fewer steps and less explanation. A journey optimised only for first-time users becomes tedious for expert users. A journey optimised only for returning users is inaccessible to newcomers. The better design handles both, typically through progressive disclosure on first use and shortcut paths for return visits.</w:t>
      </w:r>
    </w:p>
    <w:p>
      <w:pPr>
        <w:spacing w:after="80" w:before="0"/>
      </w:pPr>
      <w:r>
        <w:t xml:space="preserve"/>
      </w:r>
    </w:p>
    <w:p>
      <w:pPr>
        <w:pStyle w:val="Heading2"/>
      </w:pPr>
      <w:r>
        <w:t xml:space="preserve">Which journey survives the wrong-turn test?</w:t>
      </w:r>
    </w:p>
    <w:p>
      <w:pPr>
        <w:spacing w:after="120" w:before="0"/>
      </w:pPr>
      <w:r>
        <w:rPr>
          <w:rFonts w:ascii="Arial" w:cs="Arial" w:eastAsia="Arial" w:hAnsi="Arial"/>
          <w:color w:val="1a1a18"/>
          <w:sz w:val="21"/>
          <w:szCs w:val="21"/>
        </w:rPr>
        <w:t xml:space="preserve">Trace the journey through the most likely wrong turn: the user misunderstands a decision point, picks the wrong branch, or arrives with a slightly different goal than the one the journey assumes. How many steps does it take to recover? The journey that recovers in fewer steps — or that prevents the wrong turn by eliminating the ambiguous decision point entirely — is more robust.</w:t>
      </w:r>
    </w:p>
    <w:p>
      <w:pPr>
        <w:spacing w:after="80" w:before="0"/>
      </w:pPr>
      <w:r>
        <w:t xml:space="preserve"/>
      </w:r>
    </w:p>
    <w:p>
      <w:pPr>
        <w:pStyle w:val="Heading2"/>
      </w:pPr>
      <w:r>
        <w:t xml:space="preserve">Which journey is more honest about what it does not serve?</w:t>
      </w:r>
    </w:p>
    <w:p>
      <w:pPr>
        <w:spacing w:after="120" w:before="0"/>
      </w:pPr>
      <w:r>
        <w:rPr>
          <w:rFonts w:ascii="Arial" w:cs="Arial" w:eastAsia="Arial" w:hAnsi="Arial"/>
          <w:color w:val="1a1a18"/>
          <w:sz w:val="21"/>
          <w:szCs w:val="21"/>
        </w:rPr>
        <w:t xml:space="preserve">Every journey has edges: users who arrive with a need close to, but not exactly matching, the journey’s scope. A well-designed journey acknowledges these edges and routes the user out gracefully, rather than absorbing them into a path that cannot actually help them. The journey that is clearer about its own limits will produce higher satisfaction among the users it does serve, because those users will not be mixed with users who needed something different.</w:t>
      </w:r>
    </w:p>
    <w:p>
      <w:pPr>
        <w:spacing w:after="80" w:before="0"/>
      </w:pPr>
      <w:r>
        <w:t xml:space="preserve"/>
      </w:r>
    </w:p>
    <w:p>
      <w:pPr>
        <w:pStyle w:val="Heading1"/>
      </w:pPr>
      <w:r>
        <w:t xml:space="preserve">5.  A note on multi-user sites specifically</w:t>
      </w:r>
    </w:p>
    <w:p>
      <w:pPr>
        <w:spacing w:after="120" w:before="0"/>
      </w:pPr>
      <w:r>
        <w:rPr>
          <w:rFonts w:ascii="Arial" w:cs="Arial" w:eastAsia="Arial" w:hAnsi="Arial"/>
          <w:color w:val="1a1a18"/>
          <w:sz w:val="21"/>
          <w:szCs w:val="21"/>
        </w:rPr>
        <w:t xml:space="preserve">When a site serves four or five distinct user types, two additional design risks emerge that do not apply to single-user sites.</w:t>
      </w:r>
    </w:p>
    <w:p>
      <w:pPr>
        <w:spacing w:after="80" w:before="0"/>
      </w:pPr>
      <w:r>
        <w:t xml:space="preserve"/>
      </w:r>
    </w:p>
    <w:p>
      <w:pPr>
        <w:pStyle w:val="Heading2"/>
      </w:pPr>
      <w:r>
        <w:t xml:space="preserve">Cross-user contamination</w:t>
      </w:r>
    </w:p>
    <w:p>
      <w:pPr>
        <w:spacing w:after="120" w:before="0"/>
      </w:pPr>
      <w:r>
        <w:rPr>
          <w:rFonts w:ascii="Arial" w:cs="Arial" w:eastAsia="Arial" w:hAnsi="Arial"/>
          <w:color w:val="1a1a18"/>
          <w:sz w:val="21"/>
          <w:szCs w:val="21"/>
        </w:rPr>
        <w:t xml:space="preserve">Users regularly land in the wrong section — through a direct link, a search result, or simple curiosity. A journey designed exclusively for one user type will be opaque and potentially misleading to any other. The entry condition of each journey should make the target user type evident early, so that out-of-scope users can self-identify and reroute rather than completing a journey that gives them the wrong output.</w:t>
      </w:r>
    </w:p>
    <w:p>
      <w:pPr>
        <w:spacing w:after="80" w:before="0"/>
      </w:pPr>
      <w:r>
        <w:t xml:space="preserve"/>
      </w:r>
    </w:p>
    <w:p>
      <w:pPr>
        <w:pStyle w:val="Heading2"/>
      </w:pPr>
      <w:r>
        <w:t xml:space="preserve">Shared information, divergent needs</w:t>
      </w:r>
    </w:p>
    <w:p>
      <w:pPr>
        <w:spacing w:after="120" w:before="0"/>
      </w:pPr>
      <w:r>
        <w:rPr>
          <w:rFonts w:ascii="Arial" w:cs="Arial" w:eastAsia="Arial" w:hAnsi="Arial"/>
          <w:color w:val="1a1a18"/>
          <w:sz w:val="21"/>
          <w:szCs w:val="21"/>
        </w:rPr>
        <w:t xml:space="preserve">Multiple user types often need access to the same underlying information but for entirely different reasons. The same data point, document, or finding may need to be framed, labelled, and contextualised differently for each user type. The risk is building one canonical representation of that information and asking all users to use it as-is. The better approach is to accept that the same content may need to exist in multiple journey-appropriate forms, rather than in one universal form that serves no one optimally.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0F6E56"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Core principle</w:t>
            </w:r>
          </w:p>
        </w:tc>
        <w:tc>
          <w:tcPr>
            <w:tcW w:type="dxa" w:w="8060"/>
            <w:tcBorders>
              <w:top w:val="none" w:color="FFFFFF" w:sz="0"/>
              <w:left w:val="none" w:color="FFFFFF" w:sz="0"/>
              <w:bottom w:val="none" w:color="FFFFFF" w:sz="0"/>
              <w:right w:val="none" w:color="FFFFFF" w:sz="0"/>
            </w:tcBorders>
            <w:shd w:fill="E1F5EE" w:val="clear"/>
            <w:tcMar>
              <w:top w:type="dxa" w:w="120"/>
              <w:left w:type="dxa" w:w="160"/>
              <w:bottom w:type="dxa" w:w="120"/>
              <w:right w:type="dxa" w:w="140"/>
            </w:tcMar>
          </w:tcPr>
          <w:p>
            <w:r>
              <w:rPr>
                <w:rFonts w:ascii="Arial" w:cs="Arial" w:eastAsia="Arial" w:hAnsi="Arial"/>
                <w:i/>
                <w:iCs/>
                <w:color w:val="0F4A3C"/>
                <w:sz w:val="20"/>
                <w:szCs w:val="20"/>
              </w:rPr>
              <w:t xml:space="preserve">Shared information does not mean shared journey. The content can be the same; the sequence, framing, and exit condition must be user-specific.</w:t>
            </w:r>
          </w:p>
        </w:tc>
      </w:tr>
    </w:tbl>
    <w:p>
      <w:pPr>
        <w:spacing w:after="8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right"/>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pPr>
    <w:r>
      <w:rPr>
        <w:rFonts w:ascii="Arial" w:cs="Arial" w:eastAsia="Arial" w:hAnsi="Arial"/>
        <w:color w:val="888780"/>
        <w:sz w:val="18"/>
        <w:szCs w:val="18"/>
      </w:rPr>
      <w:t xml:space="preserve">User Journey Design</w:t>
    </w:r>
    <w:r>
      <w:rPr>
        <w:rFonts w:ascii="Arial" w:cs="Arial" w:eastAsia="Arial" w:hAnsi="Arial"/>
        <w:color w:val="BBBBBB"/>
        <w:sz w:val="18"/>
        <w:szCs w:val="18"/>
      </w:rPr>
      <w:t xml:space="preserve">  —  Information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6" w:space="4"/>
      </w:pBdr>
      <w:spacing w:after="100" w:before="320"/>
      <w:outlineLvl w:val="0"/>
    </w:pPr>
    <w:rPr>
      <w:rFonts w:ascii="Arial" w:cs="Arial" w:eastAsia="Arial" w:hAnsi="Arial"/>
      <w:b/>
      <w:bCs/>
      <w:color w:val="1A2744"/>
      <w:sz w:val="30"/>
      <w:szCs w:val="30"/>
    </w:rPr>
  </w:style>
  <w:style w:type="paragraph" w:styleId="Heading2">
    <w:name w:val="Heading 2"/>
    <w:basedOn w:val="Normal"/>
    <w:next w:val="Normal"/>
    <w:qFormat/>
    <w:pPr>
      <w:spacing w:after="80" w:before="240"/>
      <w:outlineLvl w:val="1"/>
    </w:pPr>
    <w:rPr>
      <w:rFonts w:ascii="Arial" w:cs="Arial" w:eastAsia="Arial" w:hAnsi="Arial"/>
      <w:b/>
      <w:bCs/>
      <w:color w:val="3D516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2026-05-05T19:20:06.158Z</dcterms:created>
  <dcterms:modified xsi:type="dcterms:W3CDTF">2026-05-05T19:20:06.161Z</dcterms:modified>
</cp:coreProperties>
</file>

<file path=docProps/custom.xml><?xml version="1.0" encoding="utf-8"?>
<Properties xmlns="http://schemas.openxmlformats.org/officeDocument/2006/custom-properties" xmlns:vt="http://schemas.openxmlformats.org/officeDocument/2006/docPropsVTypes"/>
</file>