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86A0" w14:textId="4ED543AE" w:rsidR="00867D2B" w:rsidRDefault="00867D2B" w:rsidP="00570FAD">
      <w:pPr>
        <w:pStyle w:val="Heading1"/>
      </w:pPr>
      <w:r w:rsidRPr="00867D2B">
        <w:t xml:space="preserve">Neural </w:t>
      </w:r>
      <w:r>
        <w:t>N</w:t>
      </w:r>
      <w:r w:rsidRPr="00867D2B">
        <w:t>etworks</w:t>
      </w:r>
    </w:p>
    <w:p w14:paraId="459643EC" w14:textId="4DFCB278" w:rsidR="001779D6" w:rsidRPr="00570FAD" w:rsidRDefault="73F39C13" w:rsidP="00570FAD">
      <w:pPr>
        <w:pStyle w:val="Heading1"/>
      </w:pPr>
      <w:r w:rsidRPr="00570FAD">
        <w:t>Overview</w:t>
      </w:r>
    </w:p>
    <w:p w14:paraId="11A32D8C" w14:textId="77777777" w:rsidR="00006434" w:rsidRPr="00570FAD" w:rsidRDefault="00006434" w:rsidP="00006434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This project analyzes census data in an attempt to predict household earnings. The original dataset was downloaded from </w:t>
      </w:r>
      <w:hyperlink r:id="rId5" w:tgtFrame="_blank" w:history="1">
        <w:r w:rsidRPr="00570FA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1994 Census Data</w:t>
        </w:r>
      </w:hyperlink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 which contains data from the 1994 census. The dataset contains 48k instances with 14 variables. The data was placed into a public folder in </w:t>
      </w:r>
      <w:proofErr w:type="spellStart"/>
      <w:r w:rsidRPr="00570FAD">
        <w:rPr>
          <w:rFonts w:asciiTheme="minorHAnsi" w:hAnsiTheme="minorHAnsi" w:cstheme="minorHAnsi"/>
          <w:color w:val="212121"/>
          <w:sz w:val="22"/>
          <w:szCs w:val="22"/>
        </w:rPr>
        <w:t>DropBox</w:t>
      </w:r>
      <w:proofErr w:type="spellEnd"/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 and can be accessed </w:t>
      </w:r>
      <w:hyperlink r:id="rId6" w:tgtFrame="_blank" w:history="1">
        <w:r w:rsidRPr="00570FAD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here</w:t>
        </w:r>
      </w:hyperlink>
    </w:p>
    <w:p w14:paraId="3C171F0D" w14:textId="77777777" w:rsidR="00006434" w:rsidRPr="00570FAD" w:rsidRDefault="00006434" w:rsidP="00006434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The general approach to the analysis was:</w:t>
      </w:r>
    </w:p>
    <w:p w14:paraId="5E0F06FB" w14:textId="77777777" w:rsidR="00006434" w:rsidRPr="00570FAD" w:rsidRDefault="00006434" w:rsidP="000064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570FAD">
        <w:rPr>
          <w:rFonts w:cstheme="minorHAnsi"/>
          <w:color w:val="212121"/>
        </w:rPr>
        <w:t>Clean up data by identifying and correcting missing values and outliers.</w:t>
      </w:r>
    </w:p>
    <w:p w14:paraId="018BB7D5" w14:textId="77777777" w:rsidR="00006434" w:rsidRPr="00570FAD" w:rsidRDefault="00006434" w:rsidP="000064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570FAD">
        <w:rPr>
          <w:rFonts w:cstheme="minorHAnsi"/>
          <w:color w:val="212121"/>
        </w:rPr>
        <w:t>Look for correlations and trends in the data</w:t>
      </w:r>
    </w:p>
    <w:p w14:paraId="68182863" w14:textId="52D8BF98" w:rsidR="00006434" w:rsidRPr="00570FAD" w:rsidRDefault="00006434" w:rsidP="000064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570FAD">
        <w:rPr>
          <w:rFonts w:cstheme="minorHAnsi"/>
          <w:color w:val="212121"/>
        </w:rPr>
        <w:t xml:space="preserve">Convert columns with object type to </w:t>
      </w:r>
      <w:r w:rsidR="005A48C6" w:rsidRPr="00570FAD">
        <w:rPr>
          <w:rFonts w:cstheme="minorHAnsi"/>
          <w:color w:val="212121"/>
        </w:rPr>
        <w:t>numeric</w:t>
      </w:r>
      <w:r w:rsidRPr="00570FAD">
        <w:rPr>
          <w:rFonts w:cstheme="minorHAnsi"/>
          <w:color w:val="212121"/>
        </w:rPr>
        <w:t xml:space="preserve"> type</w:t>
      </w:r>
    </w:p>
    <w:p w14:paraId="01D25F26" w14:textId="59C3C88C" w:rsidR="00006434" w:rsidRPr="00570FAD" w:rsidRDefault="00400DAF" w:rsidP="000064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570FAD">
        <w:rPr>
          <w:rFonts w:cstheme="minorHAnsi"/>
          <w:color w:val="212121"/>
        </w:rPr>
        <w:t>The goal was to run</w:t>
      </w:r>
      <w:r w:rsidR="00006434" w:rsidRPr="00570FAD">
        <w:rPr>
          <w:rFonts w:cstheme="minorHAnsi"/>
          <w:color w:val="212121"/>
        </w:rPr>
        <w:t xml:space="preserve"> multiple </w:t>
      </w:r>
      <w:r w:rsidR="005A48C6">
        <w:rPr>
          <w:rFonts w:ascii="Segoe UI" w:hAnsi="Segoe UI" w:cs="Segoe UI"/>
          <w:color w:val="212529"/>
          <w:shd w:val="clear" w:color="auto" w:fill="FFFFFF"/>
        </w:rPr>
        <w:t>Multi-layer Perceptron classifier (</w:t>
      </w:r>
      <w:r w:rsidR="00006434" w:rsidRPr="00570FAD">
        <w:rPr>
          <w:rFonts w:cstheme="minorHAnsi"/>
          <w:color w:val="212121"/>
        </w:rPr>
        <w:t>MLP</w:t>
      </w:r>
      <w:r w:rsidR="005A48C6">
        <w:rPr>
          <w:rFonts w:cstheme="minorHAnsi"/>
          <w:color w:val="212121"/>
        </w:rPr>
        <w:t>)</w:t>
      </w:r>
      <w:r w:rsidR="00006434" w:rsidRPr="00570FAD">
        <w:rPr>
          <w:rFonts w:cstheme="minorHAnsi"/>
          <w:color w:val="212121"/>
        </w:rPr>
        <w:t xml:space="preserve"> models to train neural networks to classify people as earning more or less than $50k/year</w:t>
      </w:r>
    </w:p>
    <w:p w14:paraId="6F21D26F" w14:textId="77777777" w:rsidR="00400DAF" w:rsidRPr="00570FAD" w:rsidRDefault="00400DAF" w:rsidP="00570FAD">
      <w:pPr>
        <w:pStyle w:val="Heading1"/>
      </w:pPr>
      <w:r w:rsidRPr="00570FAD">
        <w:rPr>
          <w:rStyle w:val="Strong"/>
          <w:b w:val="0"/>
          <w:bCs w:val="0"/>
        </w:rPr>
        <w:t>Dataset</w:t>
      </w:r>
      <w:r w:rsidRPr="00570FA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570FAD">
        <w:rPr>
          <w:rStyle w:val="Strong"/>
          <w:b w:val="0"/>
          <w:bCs w:val="0"/>
        </w:rPr>
        <w:t>Key</w:t>
      </w:r>
      <w:r w:rsidRPr="00570FA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570FAD">
        <w:rPr>
          <w:rStyle w:val="Strong"/>
          <w:b w:val="0"/>
          <w:bCs w:val="0"/>
        </w:rPr>
        <w:t>Points</w:t>
      </w:r>
    </w:p>
    <w:p w14:paraId="7F92DFA3" w14:textId="0C1E9BC6" w:rsidR="00400DAF" w:rsidRPr="00570FAD" w:rsidRDefault="00400DAF" w:rsidP="00400D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570FAD">
        <w:rPr>
          <w:rFonts w:cstheme="minorHAnsi"/>
          <w:color w:val="212121"/>
        </w:rPr>
        <w:t>There are 2399 rows that have 'missing' data (denoted by ? in a field value) that were dropped</w:t>
      </w:r>
      <w:r w:rsidR="00483DDF">
        <w:rPr>
          <w:rFonts w:cstheme="minorHAnsi"/>
          <w:color w:val="212121"/>
        </w:rPr>
        <w:t xml:space="preserve"> from the training data</w:t>
      </w:r>
    </w:p>
    <w:p w14:paraId="3C003F49" w14:textId="0628F4C7" w:rsidR="001779D6" w:rsidRPr="00570FAD" w:rsidRDefault="00400DAF" w:rsidP="00ED2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70FAD">
        <w:rPr>
          <w:rFonts w:cstheme="minorHAnsi"/>
          <w:color w:val="212121"/>
        </w:rPr>
        <w:t xml:space="preserve">The following </w:t>
      </w:r>
      <w:r w:rsidR="00483DDF" w:rsidRPr="00570FAD">
        <w:rPr>
          <w:rFonts w:cstheme="minorHAnsi"/>
          <w:color w:val="212121"/>
        </w:rPr>
        <w:t>columns</w:t>
      </w:r>
      <w:r w:rsidRPr="00570FAD">
        <w:rPr>
          <w:rFonts w:cstheme="minorHAnsi"/>
          <w:color w:val="212121"/>
        </w:rPr>
        <w:t xml:space="preserve"> appear to have the highest correlation to income: age education-num relationship hours-per-week</w:t>
      </w:r>
    </w:p>
    <w:p w14:paraId="4B20508A" w14:textId="77777777" w:rsidR="00400DAF" w:rsidRPr="00570FAD" w:rsidRDefault="00400DAF" w:rsidP="00570FAD">
      <w:pPr>
        <w:pStyle w:val="Heading1"/>
      </w:pPr>
      <w:r w:rsidRPr="00570FAD">
        <w:t>Inspect the Dataset</w:t>
      </w:r>
    </w:p>
    <w:p w14:paraId="31BE9739" w14:textId="77777777" w:rsidR="00400DAF" w:rsidRPr="00570FAD" w:rsidRDefault="00400DAF" w:rsidP="00483DDF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Review the dataset to understand the overall structure and content of the data.</w:t>
      </w:r>
    </w:p>
    <w:p w14:paraId="77BC3E6B" w14:textId="31A4DC69" w:rsidR="00400DAF" w:rsidRPr="00570FAD" w:rsidRDefault="00400DAF" w:rsidP="00483DDF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Look at the columns and data types. Neural networks need numeric input to work so any non-numeric </w:t>
      </w:r>
      <w:r w:rsidR="00DD2EBE" w:rsidRPr="00570FAD">
        <w:rPr>
          <w:rFonts w:asciiTheme="minorHAnsi" w:hAnsiTheme="minorHAnsi" w:cstheme="minorHAnsi"/>
          <w:color w:val="212121"/>
          <w:sz w:val="22"/>
          <w:szCs w:val="22"/>
        </w:rPr>
        <w:t>columns</w:t>
      </w:r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 will need to be converted to numeric values in some manner.</w:t>
      </w:r>
    </w:p>
    <w:p w14:paraId="0BB3917A" w14:textId="77777777" w:rsidR="00400DAF" w:rsidRPr="00570FAD" w:rsidRDefault="00400DAF" w:rsidP="00483DDF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Look at the ranges of data to look for outliers or bad data.</w:t>
      </w:r>
    </w:p>
    <w:p w14:paraId="7318FBD4" w14:textId="77777777" w:rsidR="00400DAF" w:rsidRPr="00570FAD" w:rsidRDefault="00400DAF" w:rsidP="00570FAD">
      <w:pPr>
        <w:pStyle w:val="Heading1"/>
      </w:pPr>
      <w:r w:rsidRPr="00570FAD">
        <w:t>Prepare Training and Test Data</w:t>
      </w:r>
    </w:p>
    <w:p w14:paraId="2081F4E5" w14:textId="77777777" w:rsidR="00400DAF" w:rsidRPr="00570FAD" w:rsidRDefault="00400DAF" w:rsidP="00483DDF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Separate the input data into a set of independent variables (</w:t>
      </w:r>
      <w:r w:rsidRPr="00570FAD">
        <w:rPr>
          <w:rStyle w:val="Strong"/>
          <w:rFonts w:asciiTheme="minorHAnsi" w:eastAsiaTheme="majorEastAsia" w:hAnsiTheme="minorHAnsi" w:cstheme="minorHAnsi"/>
          <w:color w:val="212121"/>
          <w:sz w:val="22"/>
          <w:szCs w:val="22"/>
        </w:rPr>
        <w:t>X</w:t>
      </w:r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) and the </w:t>
      </w:r>
      <w:proofErr w:type="spellStart"/>
      <w:r w:rsidRPr="00570FAD">
        <w:rPr>
          <w:rFonts w:asciiTheme="minorHAnsi" w:hAnsiTheme="minorHAnsi" w:cstheme="minorHAnsi"/>
          <w:color w:val="212121"/>
          <w:sz w:val="22"/>
          <w:szCs w:val="22"/>
        </w:rPr>
        <w:t>dependend</w:t>
      </w:r>
      <w:proofErr w:type="spellEnd"/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 variable (</w:t>
      </w:r>
      <w:r w:rsidRPr="00570FAD">
        <w:rPr>
          <w:rStyle w:val="Strong"/>
          <w:rFonts w:asciiTheme="minorHAnsi" w:eastAsiaTheme="majorEastAsia" w:hAnsiTheme="minorHAnsi" w:cstheme="minorHAnsi"/>
          <w:color w:val="212121"/>
          <w:sz w:val="22"/>
          <w:szCs w:val="22"/>
        </w:rPr>
        <w:t>Y</w:t>
      </w:r>
      <w:r w:rsidRPr="00570FAD">
        <w:rPr>
          <w:rFonts w:asciiTheme="minorHAnsi" w:hAnsiTheme="minorHAnsi" w:cstheme="minorHAnsi"/>
          <w:color w:val="212121"/>
          <w:sz w:val="22"/>
          <w:szCs w:val="22"/>
        </w:rPr>
        <w:t>). </w:t>
      </w:r>
      <w:r w:rsidRPr="00570FAD">
        <w:rPr>
          <w:rStyle w:val="Strong"/>
          <w:rFonts w:asciiTheme="minorHAnsi" w:eastAsiaTheme="majorEastAsia" w:hAnsiTheme="minorHAnsi" w:cstheme="minorHAnsi"/>
          <w:color w:val="212121"/>
          <w:sz w:val="22"/>
          <w:szCs w:val="22"/>
        </w:rPr>
        <w:t>X</w:t>
      </w:r>
      <w:r w:rsidRPr="00570FAD">
        <w:rPr>
          <w:rFonts w:asciiTheme="minorHAnsi" w:hAnsiTheme="minorHAnsi" w:cstheme="minorHAnsi"/>
          <w:color w:val="212121"/>
          <w:sz w:val="22"/>
          <w:szCs w:val="22"/>
        </w:rPr>
        <w:t> = the set of all columns except 'income'. </w:t>
      </w:r>
      <w:r w:rsidRPr="00570FAD">
        <w:rPr>
          <w:rStyle w:val="Strong"/>
          <w:rFonts w:asciiTheme="minorHAnsi" w:eastAsiaTheme="majorEastAsia" w:hAnsiTheme="minorHAnsi" w:cstheme="minorHAnsi"/>
          <w:color w:val="212121"/>
          <w:sz w:val="22"/>
          <w:szCs w:val="22"/>
        </w:rPr>
        <w:t>Y</w:t>
      </w:r>
      <w:r w:rsidRPr="00570FAD">
        <w:rPr>
          <w:rFonts w:asciiTheme="minorHAnsi" w:hAnsiTheme="minorHAnsi" w:cstheme="minorHAnsi"/>
          <w:color w:val="212121"/>
          <w:sz w:val="22"/>
          <w:szCs w:val="22"/>
        </w:rPr>
        <w:t> = the set of 'income' values.</w:t>
      </w:r>
    </w:p>
    <w:p w14:paraId="349CB8DA" w14:textId="77777777" w:rsidR="00400DAF" w:rsidRPr="00570FAD" w:rsidRDefault="00400DAF" w:rsidP="00483DDF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 xml:space="preserve">All values will be scaled using the </w:t>
      </w:r>
      <w:proofErr w:type="spellStart"/>
      <w:r w:rsidRPr="00570FAD">
        <w:rPr>
          <w:rFonts w:asciiTheme="minorHAnsi" w:hAnsiTheme="minorHAnsi" w:cstheme="minorHAnsi"/>
          <w:color w:val="212121"/>
          <w:sz w:val="22"/>
          <w:szCs w:val="22"/>
        </w:rPr>
        <w:t>sklearn</w:t>
      </w:r>
      <w:proofErr w:type="spellEnd"/>
      <w:r w:rsidRPr="00570FAD">
        <w:rPr>
          <w:rFonts w:asciiTheme="minorHAnsi" w:hAnsiTheme="minorHAnsi" w:cstheme="minorHAnsi"/>
          <w:color w:val="212121"/>
          <w:sz w:val="22"/>
          <w:szCs w:val="22"/>
        </w:rPr>
        <w:t> </w:t>
      </w:r>
      <w:proofErr w:type="spellStart"/>
      <w:r w:rsidRPr="00570FAD">
        <w:rPr>
          <w:rStyle w:val="Strong"/>
          <w:rFonts w:asciiTheme="minorHAnsi" w:eastAsiaTheme="majorEastAsia" w:hAnsiTheme="minorHAnsi" w:cstheme="minorHAnsi"/>
          <w:color w:val="212121"/>
          <w:sz w:val="22"/>
          <w:szCs w:val="22"/>
        </w:rPr>
        <w:t>StandardScaler</w:t>
      </w:r>
      <w:proofErr w:type="spellEnd"/>
      <w:r w:rsidRPr="00570FAD">
        <w:rPr>
          <w:rFonts w:asciiTheme="minorHAnsi" w:hAnsiTheme="minorHAnsi" w:cstheme="minorHAnsi"/>
          <w:color w:val="212121"/>
          <w:sz w:val="22"/>
          <w:szCs w:val="22"/>
        </w:rPr>
        <w:t> to ensure that features with large numeric values do not dominate the model.</w:t>
      </w:r>
    </w:p>
    <w:p w14:paraId="0660366D" w14:textId="77777777" w:rsidR="00400DAF" w:rsidRPr="00570FAD" w:rsidRDefault="00400DAF" w:rsidP="00400DAF">
      <w:pPr>
        <w:pStyle w:val="Heading1"/>
      </w:pPr>
      <w:r w:rsidRPr="00570FAD">
        <w:t>Create Neural Networks</w:t>
      </w:r>
    </w:p>
    <w:p w14:paraId="3414AA73" w14:textId="77777777" w:rsidR="00400DAF" w:rsidRPr="00570FAD" w:rsidRDefault="00400DAF" w:rsidP="00400DAF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Train neural networks to classify people as earning more or less than $50k/year.</w:t>
      </w:r>
    </w:p>
    <w:p w14:paraId="1FD62D22" w14:textId="4C3049B3" w:rsidR="00C35276" w:rsidRPr="00570FAD" w:rsidRDefault="00400DAF" w:rsidP="00400DAF">
      <w:pPr>
        <w:pStyle w:val="Heading1"/>
      </w:pPr>
      <w:r w:rsidRPr="00570FAD">
        <w:lastRenderedPageBreak/>
        <w:t>Results table for MLP models with Combinations of Hyperparameters</w:t>
      </w:r>
    </w:p>
    <w:p w14:paraId="50B05F80" w14:textId="5BDA9B38" w:rsidR="00C35276" w:rsidRPr="008A3892" w:rsidRDefault="00400DAF" w:rsidP="008A3892">
      <w:pPr>
        <w:pStyle w:val="NormalWeb"/>
        <w:shd w:val="clear" w:color="auto" w:fill="FFFFFF"/>
        <w:spacing w:before="120" w:beforeAutospacing="0" w:after="90" w:afterAutospacing="0"/>
        <w:ind w:firstLine="720"/>
        <w:rPr>
          <w:rFonts w:asciiTheme="minorHAnsi" w:hAnsiTheme="minorHAnsi" w:cstheme="minorHAnsi"/>
          <w:noProof/>
          <w:sz w:val="22"/>
          <w:szCs w:val="22"/>
        </w:rPr>
      </w:pPr>
      <w:r w:rsidRPr="00570FAD">
        <w:rPr>
          <w:rFonts w:asciiTheme="minorHAnsi" w:hAnsiTheme="minorHAnsi" w:cstheme="minorHAnsi"/>
          <w:color w:val="212121"/>
          <w:sz w:val="22"/>
          <w:szCs w:val="22"/>
        </w:rPr>
        <w:t>Multiple MLP models were created using the parameters Hidden Nodes, Activation Function, Learning Rate, Max Iterations.</w:t>
      </w:r>
      <w:r w:rsidR="00DD2EBE">
        <w:rPr>
          <w:rFonts w:asciiTheme="minorHAnsi" w:hAnsiTheme="minorHAnsi" w:cstheme="minorHAnsi"/>
          <w:color w:val="212121"/>
          <w:sz w:val="22"/>
          <w:szCs w:val="22"/>
        </w:rPr>
        <w:t xml:space="preserve">  A</w:t>
      </w:r>
      <w:r w:rsidR="00DD2EBE" w:rsidRPr="00DD2EBE">
        <w:rPr>
          <w:rFonts w:asciiTheme="minorHAnsi" w:hAnsiTheme="minorHAnsi" w:cstheme="minorHAnsi"/>
          <w:color w:val="212121"/>
          <w:sz w:val="22"/>
          <w:szCs w:val="22"/>
        </w:rPr>
        <w:t>ccuracy</w:t>
      </w:r>
      <w:r w:rsidR="00DD2EBE">
        <w:rPr>
          <w:rFonts w:asciiTheme="minorHAnsi" w:hAnsiTheme="minorHAnsi" w:cstheme="minorHAnsi"/>
          <w:color w:val="212121"/>
          <w:sz w:val="22"/>
          <w:szCs w:val="22"/>
        </w:rPr>
        <w:t xml:space="preserve"> reported for test and training datasets</w:t>
      </w:r>
      <w:r w:rsidR="00DD2EBE" w:rsidRPr="00DD2EBE">
        <w:rPr>
          <w:rFonts w:asciiTheme="minorHAnsi" w:hAnsiTheme="minorHAnsi" w:cstheme="minorHAnsi"/>
          <w:color w:val="212121"/>
          <w:sz w:val="22"/>
          <w:szCs w:val="22"/>
        </w:rPr>
        <w:t xml:space="preserve"> is the </w:t>
      </w:r>
      <w:r w:rsidR="00DD2EBE">
        <w:rPr>
          <w:rFonts w:asciiTheme="minorHAnsi" w:hAnsiTheme="minorHAnsi" w:cstheme="minorHAnsi"/>
          <w:color w:val="212121"/>
          <w:sz w:val="22"/>
          <w:szCs w:val="22"/>
        </w:rPr>
        <w:t>F</w:t>
      </w:r>
      <w:r w:rsidR="00DD2EBE" w:rsidRPr="00DD2EBE">
        <w:rPr>
          <w:rFonts w:asciiTheme="minorHAnsi" w:hAnsiTheme="minorHAnsi" w:cstheme="minorHAnsi"/>
          <w:color w:val="212121"/>
          <w:sz w:val="22"/>
          <w:szCs w:val="22"/>
        </w:rPr>
        <w:t xml:space="preserve">1 accuracy score retrieved from the </w:t>
      </w:r>
      <w:proofErr w:type="spellStart"/>
      <w:r w:rsidR="00DD2EBE" w:rsidRPr="00DD2EBE">
        <w:rPr>
          <w:rFonts w:asciiTheme="minorHAnsi" w:hAnsiTheme="minorHAnsi" w:cstheme="minorHAnsi"/>
          <w:b/>
          <w:bCs/>
          <w:color w:val="212121"/>
          <w:sz w:val="22"/>
          <w:szCs w:val="22"/>
        </w:rPr>
        <w:t>metrics.classification_report</w:t>
      </w:r>
      <w:proofErr w:type="spellEnd"/>
      <w:r w:rsidR="00DD2EBE" w:rsidRPr="00DD2EBE">
        <w:rPr>
          <w:rFonts w:asciiTheme="minorHAnsi" w:hAnsiTheme="minorHAnsi" w:cstheme="minorHAnsi"/>
          <w:b/>
          <w:bCs/>
          <w:color w:val="212121"/>
          <w:sz w:val="22"/>
          <w:szCs w:val="22"/>
        </w:rPr>
        <w:t>()</w:t>
      </w:r>
      <w:r w:rsidR="00DD2EBE">
        <w:rPr>
          <w:rFonts w:asciiTheme="minorHAnsi" w:hAnsiTheme="minorHAnsi" w:cstheme="minorHAnsi"/>
          <w:color w:val="212121"/>
          <w:sz w:val="22"/>
          <w:szCs w:val="22"/>
        </w:rPr>
        <w:t xml:space="preserve"> function.</w:t>
      </w:r>
    </w:p>
    <w:p w14:paraId="720822C7" w14:textId="77777777" w:rsidR="008A3892" w:rsidRPr="00570FAD" w:rsidRDefault="008A3892" w:rsidP="641DBC75">
      <w:pPr>
        <w:pStyle w:val="ListParagraph"/>
        <w:shd w:val="clear" w:color="auto" w:fill="FFFFFE"/>
        <w:spacing w:after="0" w:line="285" w:lineRule="atLeast"/>
        <w:ind w:left="0"/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380"/>
        <w:gridCol w:w="1236"/>
        <w:gridCol w:w="1350"/>
        <w:gridCol w:w="1260"/>
        <w:gridCol w:w="1170"/>
        <w:gridCol w:w="1408"/>
      </w:tblGrid>
      <w:tr w:rsidR="00006434" w:rsidRPr="00570FAD" w14:paraId="18D86673" w14:textId="77777777" w:rsidTr="00006434">
        <w:trPr>
          <w:tblHeader/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0128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A8312C">
              <w:rPr>
                <w:rFonts w:eastAsia="Times New Roman" w:cstheme="minorHAnsi"/>
                <w:b/>
                <w:bCs/>
                <w:color w:val="212121"/>
              </w:rPr>
              <w:t>Run #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74A6D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A8312C">
              <w:rPr>
                <w:rFonts w:eastAsia="Times New Roman" w:cstheme="minorHAnsi"/>
                <w:b/>
                <w:bCs/>
                <w:color w:val="212121"/>
              </w:rPr>
              <w:t>Hidden Nodes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F0AD7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A8312C">
              <w:rPr>
                <w:rFonts w:eastAsia="Times New Roman" w:cstheme="minorHAnsi"/>
                <w:b/>
                <w:bCs/>
                <w:color w:val="212121"/>
              </w:rPr>
              <w:t>Activation Function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FD2BE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A8312C">
              <w:rPr>
                <w:rFonts w:eastAsia="Times New Roman" w:cstheme="minorHAnsi"/>
                <w:b/>
                <w:bCs/>
                <w:color w:val="212121"/>
              </w:rPr>
              <w:t>Learning Rate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48795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A8312C">
              <w:rPr>
                <w:rFonts w:eastAsia="Times New Roman" w:cstheme="minorHAnsi"/>
                <w:b/>
                <w:bCs/>
                <w:color w:val="212121"/>
              </w:rPr>
              <w:t>Max Iterations</w:t>
            </w:r>
          </w:p>
        </w:tc>
        <w:tc>
          <w:tcPr>
            <w:tcW w:w="1170" w:type="dxa"/>
            <w:shd w:val="clear" w:color="auto" w:fill="FFFFFF"/>
          </w:tcPr>
          <w:p w14:paraId="4FCEF4EA" w14:textId="08D21999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570FAD">
              <w:rPr>
                <w:rFonts w:eastAsia="Times New Roman" w:cstheme="minorHAnsi"/>
                <w:b/>
                <w:bCs/>
                <w:color w:val="212121"/>
              </w:rPr>
              <w:t>Training Accuracy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40B0" w14:textId="24A63DE0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12121"/>
              </w:rPr>
            </w:pPr>
            <w:r w:rsidRPr="00570FAD">
              <w:rPr>
                <w:rFonts w:eastAsia="Times New Roman" w:cstheme="minorHAnsi"/>
                <w:b/>
                <w:bCs/>
                <w:color w:val="212121"/>
              </w:rPr>
              <w:t xml:space="preserve">Test </w:t>
            </w:r>
            <w:r w:rsidRPr="00A8312C">
              <w:rPr>
                <w:rFonts w:eastAsia="Times New Roman" w:cstheme="minorHAnsi"/>
                <w:b/>
                <w:bCs/>
                <w:color w:val="212121"/>
              </w:rPr>
              <w:t>Accuracy</w:t>
            </w:r>
          </w:p>
        </w:tc>
      </w:tr>
      <w:tr w:rsidR="00006434" w:rsidRPr="00570FAD" w14:paraId="4DFA4D92" w14:textId="77777777" w:rsidTr="00006434">
        <w:trPr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FA55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#1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65D54" w14:textId="1F760F2B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4,5,4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402C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logistic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BDF7" w14:textId="4123E0C8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0.0001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56860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500</w:t>
            </w:r>
          </w:p>
        </w:tc>
        <w:tc>
          <w:tcPr>
            <w:tcW w:w="1170" w:type="dxa"/>
            <w:shd w:val="clear" w:color="auto" w:fill="FFFFFF"/>
          </w:tcPr>
          <w:p w14:paraId="1B068912" w14:textId="5211D4F9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0.85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1F4D4" w14:textId="5196A360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0.85</w:t>
            </w:r>
          </w:p>
        </w:tc>
      </w:tr>
      <w:tr w:rsidR="00006434" w:rsidRPr="00570FAD" w14:paraId="685DB63E" w14:textId="77777777" w:rsidTr="00006434">
        <w:trPr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EAABD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#2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E031" w14:textId="6D137F6C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40,50,40,10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6EE0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tanh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4E41" w14:textId="1F4C2435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0.01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E0D5F" w14:textId="5C815B6D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250</w:t>
            </w:r>
          </w:p>
        </w:tc>
        <w:tc>
          <w:tcPr>
            <w:tcW w:w="1170" w:type="dxa"/>
            <w:shd w:val="clear" w:color="auto" w:fill="FFFFFF"/>
          </w:tcPr>
          <w:p w14:paraId="7E406565" w14:textId="4EA45359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0.</w:t>
            </w:r>
            <w:r w:rsidR="008A3892">
              <w:rPr>
                <w:rFonts w:eastAsia="Times New Roman" w:cstheme="minorHAnsi"/>
                <w:color w:val="212121"/>
              </w:rPr>
              <w:t>90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3D5CC" w14:textId="17B5C6E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0.</w:t>
            </w:r>
            <w:r w:rsidRPr="00570FAD">
              <w:rPr>
                <w:rFonts w:eastAsia="Times New Roman" w:cstheme="minorHAnsi"/>
                <w:color w:val="212121"/>
              </w:rPr>
              <w:t>8</w:t>
            </w:r>
            <w:r w:rsidR="008A3892">
              <w:rPr>
                <w:rFonts w:eastAsia="Times New Roman" w:cstheme="minorHAnsi"/>
                <w:color w:val="212121"/>
              </w:rPr>
              <w:t>4</w:t>
            </w:r>
          </w:p>
        </w:tc>
      </w:tr>
      <w:tr w:rsidR="00006434" w:rsidRPr="00570FAD" w14:paraId="7614FD60" w14:textId="77777777" w:rsidTr="00006434">
        <w:trPr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5F22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#3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F89CC" w14:textId="0413D1A3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30,20,10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2710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relu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53D06" w14:textId="4715B74E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0.01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2C91A" w14:textId="69EEF36B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1000</w:t>
            </w:r>
          </w:p>
        </w:tc>
        <w:tc>
          <w:tcPr>
            <w:tcW w:w="1170" w:type="dxa"/>
            <w:shd w:val="clear" w:color="auto" w:fill="FFFFFF"/>
          </w:tcPr>
          <w:p w14:paraId="24972C57" w14:textId="00CE70AD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0.</w:t>
            </w:r>
            <w:r w:rsidR="008A3892">
              <w:rPr>
                <w:rFonts w:eastAsia="Times New Roman" w:cstheme="minorHAnsi"/>
                <w:color w:val="212121"/>
              </w:rPr>
              <w:t>89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9AD96" w14:textId="30F9EE20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0.</w:t>
            </w:r>
            <w:r w:rsidRPr="00570FAD">
              <w:rPr>
                <w:rFonts w:eastAsia="Times New Roman" w:cstheme="minorHAnsi"/>
                <w:color w:val="212121"/>
              </w:rPr>
              <w:t>8</w:t>
            </w:r>
            <w:r w:rsidR="008A3892">
              <w:rPr>
                <w:rFonts w:eastAsia="Times New Roman" w:cstheme="minorHAnsi"/>
                <w:color w:val="212121"/>
              </w:rPr>
              <w:t>4</w:t>
            </w:r>
          </w:p>
        </w:tc>
      </w:tr>
      <w:tr w:rsidR="00006434" w:rsidRPr="00570FAD" w14:paraId="4A5EF7CF" w14:textId="77777777" w:rsidTr="00006434">
        <w:trPr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3A52" w14:textId="0090A0BE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#</w:t>
            </w:r>
            <w:r w:rsidRPr="00570FAD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F2BBC" w14:textId="25D8CA24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50,25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C43B" w14:textId="77777777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relu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EBDE" w14:textId="7962FB66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0.001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74B9" w14:textId="13C1481C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500</w:t>
            </w:r>
          </w:p>
        </w:tc>
        <w:tc>
          <w:tcPr>
            <w:tcW w:w="1170" w:type="dxa"/>
            <w:shd w:val="clear" w:color="auto" w:fill="FFFFFF"/>
          </w:tcPr>
          <w:p w14:paraId="73EC5B06" w14:textId="2EEA8FE9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0.</w:t>
            </w:r>
            <w:r w:rsidR="008A3892">
              <w:rPr>
                <w:rFonts w:eastAsia="Times New Roman" w:cstheme="minorHAnsi"/>
                <w:color w:val="212121"/>
              </w:rPr>
              <w:t>93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0A536" w14:textId="48EE8C01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0.</w:t>
            </w:r>
            <w:r w:rsidRPr="00570FAD">
              <w:rPr>
                <w:rFonts w:eastAsia="Times New Roman" w:cstheme="minorHAnsi"/>
                <w:color w:val="212121"/>
              </w:rPr>
              <w:t>8</w:t>
            </w:r>
            <w:r w:rsidR="008A3892">
              <w:rPr>
                <w:rFonts w:eastAsia="Times New Roman" w:cstheme="minorHAnsi"/>
                <w:color w:val="212121"/>
              </w:rPr>
              <w:t>2</w:t>
            </w:r>
          </w:p>
        </w:tc>
      </w:tr>
      <w:tr w:rsidR="00006434" w:rsidRPr="00570FAD" w14:paraId="438E5F17" w14:textId="77777777" w:rsidTr="00006434">
        <w:trPr>
          <w:jc w:val="center"/>
        </w:trPr>
        <w:tc>
          <w:tcPr>
            <w:tcW w:w="709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5AF52" w14:textId="3CEACBD6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#</w:t>
            </w:r>
            <w:r w:rsidRPr="00570FAD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138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39E93" w14:textId="478CBDAA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3,4,2</w:t>
            </w:r>
          </w:p>
        </w:tc>
        <w:tc>
          <w:tcPr>
            <w:tcW w:w="123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759AD" w14:textId="065E70AB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logistic</w:t>
            </w:r>
          </w:p>
        </w:tc>
        <w:tc>
          <w:tcPr>
            <w:tcW w:w="135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0761" w14:textId="12A2EE4E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8A3892">
              <w:rPr>
                <w:rFonts w:ascii="Roboto" w:eastAsia="Times New Roman" w:hAnsi="Roboto" w:cs="Times New Roman"/>
                <w:color w:val="212121"/>
                <w:sz w:val="18"/>
                <w:szCs w:val="18"/>
              </w:rPr>
              <w:t>1.1</w:t>
            </w:r>
          </w:p>
        </w:tc>
        <w:tc>
          <w:tcPr>
            <w:tcW w:w="1260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03A9" w14:textId="4C3F6F61" w:rsidR="00006434" w:rsidRPr="00A8312C" w:rsidRDefault="008A3892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2000</w:t>
            </w:r>
          </w:p>
        </w:tc>
        <w:tc>
          <w:tcPr>
            <w:tcW w:w="1170" w:type="dxa"/>
            <w:shd w:val="clear" w:color="auto" w:fill="FFFFFF"/>
          </w:tcPr>
          <w:p w14:paraId="68679E69" w14:textId="763D41BB" w:rsidR="00006434" w:rsidRPr="00570FAD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570FAD">
              <w:rPr>
                <w:rFonts w:eastAsia="Times New Roman" w:cstheme="minorHAnsi"/>
                <w:color w:val="212121"/>
              </w:rPr>
              <w:t>0.</w:t>
            </w:r>
            <w:r w:rsidR="008A3892">
              <w:rPr>
                <w:rFonts w:eastAsia="Times New Roman" w:cstheme="minorHAnsi"/>
                <w:color w:val="212121"/>
              </w:rPr>
              <w:t>75</w:t>
            </w:r>
          </w:p>
        </w:tc>
        <w:tc>
          <w:tcPr>
            <w:tcW w:w="1408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921B0" w14:textId="4A2F3490" w:rsidR="00006434" w:rsidRPr="00A8312C" w:rsidRDefault="00006434" w:rsidP="00006434">
            <w:pPr>
              <w:spacing w:after="0" w:line="240" w:lineRule="auto"/>
              <w:jc w:val="center"/>
              <w:rPr>
                <w:rFonts w:eastAsia="Times New Roman" w:cstheme="minorHAnsi"/>
                <w:color w:val="212121"/>
              </w:rPr>
            </w:pPr>
            <w:r w:rsidRPr="00A8312C">
              <w:rPr>
                <w:rFonts w:eastAsia="Times New Roman" w:cstheme="minorHAnsi"/>
                <w:color w:val="212121"/>
              </w:rPr>
              <w:t>0.</w:t>
            </w:r>
            <w:r w:rsidR="008A3892">
              <w:rPr>
                <w:rFonts w:eastAsia="Times New Roman" w:cstheme="minorHAnsi"/>
                <w:color w:val="212121"/>
              </w:rPr>
              <w:t xml:space="preserve"> 75</w:t>
            </w:r>
          </w:p>
        </w:tc>
      </w:tr>
    </w:tbl>
    <w:p w14:paraId="3DEEC669" w14:textId="589EEC9C" w:rsidR="00C35276" w:rsidRPr="00570FAD" w:rsidRDefault="00C35276" w:rsidP="641DBC75">
      <w:pPr>
        <w:pStyle w:val="ListParagraph"/>
        <w:spacing w:after="0" w:line="285" w:lineRule="atLeast"/>
        <w:ind w:left="0"/>
        <w:rPr>
          <w:rFonts w:cstheme="minorHAnsi"/>
        </w:rPr>
      </w:pPr>
    </w:p>
    <w:p w14:paraId="596E421F" w14:textId="1DE45A74" w:rsidR="0038043D" w:rsidRDefault="0038043D" w:rsidP="0038043D">
      <w:pPr>
        <w:pStyle w:val="Heading1"/>
      </w:pPr>
      <w:r w:rsidRPr="00570FAD">
        <w:t>Conclusion</w:t>
      </w:r>
    </w:p>
    <w:p w14:paraId="5C6EC67E" w14:textId="0D234644" w:rsidR="005A48C6" w:rsidRPr="006076FD" w:rsidRDefault="005A48C6" w:rsidP="00DB1938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/>
          <w:sz w:val="22"/>
          <w:szCs w:val="22"/>
        </w:rPr>
      </w:pPr>
      <w:r w:rsidRPr="006076FD">
        <w:rPr>
          <w:rFonts w:asciiTheme="minorHAnsi" w:hAnsiTheme="minorHAnsi"/>
          <w:sz w:val="22"/>
          <w:szCs w:val="22"/>
        </w:rPr>
        <w:t>Some of our observations are</w:t>
      </w:r>
      <w:r w:rsidR="00F94E12" w:rsidRPr="006076FD">
        <w:rPr>
          <w:rFonts w:asciiTheme="minorHAnsi" w:hAnsiTheme="minorHAnsi"/>
          <w:sz w:val="22"/>
          <w:szCs w:val="22"/>
        </w:rPr>
        <w:t xml:space="preserve"> below</w:t>
      </w:r>
      <w:r w:rsidRPr="006076FD">
        <w:rPr>
          <w:rFonts w:asciiTheme="minorHAnsi" w:hAnsiTheme="minorHAnsi"/>
          <w:sz w:val="22"/>
          <w:szCs w:val="22"/>
        </w:rPr>
        <w:t>:</w:t>
      </w:r>
    </w:p>
    <w:p w14:paraId="4C83BA15" w14:textId="5CC19DD3" w:rsidR="005A48C6" w:rsidRPr="006076FD" w:rsidRDefault="00774619" w:rsidP="005A48C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This dataset can be used to predict income classified as &gt; 50k or &lt;= 50k with a reasonably high level of accuracy</w:t>
      </w:r>
      <w:r w:rsidR="005A48C6" w:rsidRPr="006076FD">
        <w:rPr>
          <w:rFonts w:cstheme="minorHAnsi"/>
        </w:rPr>
        <w:t xml:space="preserve">. </w:t>
      </w:r>
    </w:p>
    <w:p w14:paraId="7486A6BF" w14:textId="22741D0A" w:rsidR="005A48C6" w:rsidRPr="006076FD" w:rsidRDefault="005A48C6" w:rsidP="005A48C6">
      <w:pPr>
        <w:pStyle w:val="ListParagraph"/>
        <w:numPr>
          <w:ilvl w:val="0"/>
          <w:numId w:val="14"/>
        </w:numPr>
        <w:rPr>
          <w:rFonts w:cstheme="minorHAnsi"/>
        </w:rPr>
      </w:pPr>
      <w:r w:rsidRPr="006076FD">
        <w:rPr>
          <w:rFonts w:cstheme="minorHAnsi"/>
        </w:rPr>
        <w:t>The training accuracy tends to be higher than the testing accuracy.</w:t>
      </w:r>
    </w:p>
    <w:p w14:paraId="6CB7D589" w14:textId="68C3D13E" w:rsidR="005A48C6" w:rsidRPr="006076FD" w:rsidRDefault="00774619" w:rsidP="005A48C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Higher node counts seem to produce slightly better accuracy with this data</w:t>
      </w:r>
      <w:r w:rsidR="005A48C6" w:rsidRPr="006076FD">
        <w:rPr>
          <w:rFonts w:cstheme="minorHAnsi"/>
        </w:rPr>
        <w:t>.</w:t>
      </w:r>
    </w:p>
    <w:p w14:paraId="00E6D7AE" w14:textId="1C298ECF" w:rsidR="005A48C6" w:rsidRPr="005A48C6" w:rsidRDefault="00DB1938" w:rsidP="005A48C6">
      <w:r w:rsidRPr="006076FD">
        <w:t>Our MLP models are achieving an average of 86.</w:t>
      </w:r>
      <w:r w:rsidR="00774619">
        <w:t>4</w:t>
      </w:r>
      <w:r w:rsidRPr="006076FD">
        <w:t>% and 8</w:t>
      </w:r>
      <w:r w:rsidR="00774619">
        <w:t>2</w:t>
      </w:r>
      <w:r w:rsidRPr="006076FD">
        <w:t>% on training and test accuracy, respectively</w:t>
      </w:r>
      <w:r w:rsidR="00774619">
        <w:t>, across 5 runs with different parameters</w:t>
      </w:r>
      <w:r w:rsidRPr="006076FD">
        <w:rPr>
          <w:rFonts w:cstheme="minorHAnsi"/>
          <w:color w:val="212121"/>
        </w:rPr>
        <w:t>.</w:t>
      </w:r>
    </w:p>
    <w:p w14:paraId="1C53E469" w14:textId="77777777" w:rsidR="0038043D" w:rsidRPr="00570FAD" w:rsidRDefault="0038043D" w:rsidP="641DBC75">
      <w:pPr>
        <w:pStyle w:val="ListParagraph"/>
        <w:ind w:left="0"/>
        <w:rPr>
          <w:rFonts w:cstheme="minorHAnsi"/>
        </w:rPr>
      </w:pPr>
    </w:p>
    <w:p w14:paraId="118899BF" w14:textId="1F1D3B33" w:rsidR="00C35276" w:rsidRPr="00570FAD" w:rsidRDefault="00C35276" w:rsidP="641DBC75">
      <w:pPr>
        <w:pStyle w:val="ListParagraph"/>
        <w:ind w:left="0"/>
        <w:rPr>
          <w:rFonts w:cstheme="minorHAnsi"/>
        </w:rPr>
      </w:pPr>
    </w:p>
    <w:p w14:paraId="52DC0D05" w14:textId="4A0ACA79" w:rsidR="00C35276" w:rsidRPr="00570FAD" w:rsidRDefault="00C35276" w:rsidP="00C35276">
      <w:pPr>
        <w:pStyle w:val="ListParagraph"/>
        <w:rPr>
          <w:rFonts w:cstheme="minorHAnsi"/>
        </w:rPr>
      </w:pPr>
    </w:p>
    <w:p w14:paraId="3D28E84B" w14:textId="282F7299" w:rsidR="641DBC75" w:rsidRPr="00570FAD" w:rsidRDefault="641DBC75" w:rsidP="641DBC75">
      <w:pPr>
        <w:rPr>
          <w:rFonts w:cstheme="minorHAnsi"/>
        </w:rPr>
      </w:pPr>
    </w:p>
    <w:p w14:paraId="0921DDB7" w14:textId="626DB14E" w:rsidR="641DBC75" w:rsidRPr="00570FAD" w:rsidRDefault="641DBC75" w:rsidP="641DBC75">
      <w:pPr>
        <w:rPr>
          <w:rFonts w:cstheme="minorHAnsi"/>
        </w:rPr>
      </w:pPr>
    </w:p>
    <w:sectPr w:rsidR="641DBC75" w:rsidRPr="0057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87"/>
    <w:multiLevelType w:val="hybridMultilevel"/>
    <w:tmpl w:val="70109BD8"/>
    <w:lvl w:ilvl="0" w:tplc="2D2A1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24F6"/>
    <w:multiLevelType w:val="hybridMultilevel"/>
    <w:tmpl w:val="56FA38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C6CB1"/>
    <w:multiLevelType w:val="multilevel"/>
    <w:tmpl w:val="188A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310DE"/>
    <w:multiLevelType w:val="hybridMultilevel"/>
    <w:tmpl w:val="A10C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7070"/>
    <w:multiLevelType w:val="hybridMultilevel"/>
    <w:tmpl w:val="93E8CA64"/>
    <w:lvl w:ilvl="0" w:tplc="00BEE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C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2E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46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E5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4D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6B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8D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AD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2E76"/>
    <w:multiLevelType w:val="hybridMultilevel"/>
    <w:tmpl w:val="5110249E"/>
    <w:lvl w:ilvl="0" w:tplc="2C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E52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E4EB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00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EA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B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2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8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53477"/>
    <w:multiLevelType w:val="hybridMultilevel"/>
    <w:tmpl w:val="B6B4A9B2"/>
    <w:lvl w:ilvl="0" w:tplc="0290C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27356A"/>
    <w:multiLevelType w:val="hybridMultilevel"/>
    <w:tmpl w:val="C814616A"/>
    <w:lvl w:ilvl="0" w:tplc="9FD07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6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8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4A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8B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CB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03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00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A2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53340"/>
    <w:multiLevelType w:val="multilevel"/>
    <w:tmpl w:val="BE4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E3A52"/>
    <w:multiLevelType w:val="hybridMultilevel"/>
    <w:tmpl w:val="E422864A"/>
    <w:lvl w:ilvl="0" w:tplc="08C852DE">
      <w:start w:val="1"/>
      <w:numFmt w:val="lowerLetter"/>
      <w:lvlText w:val="%1."/>
      <w:lvlJc w:val="left"/>
      <w:pPr>
        <w:ind w:left="360" w:hanging="360"/>
      </w:pPr>
    </w:lvl>
    <w:lvl w:ilvl="1" w:tplc="A2840D6A" w:tentative="1">
      <w:start w:val="1"/>
      <w:numFmt w:val="lowerLetter"/>
      <w:lvlText w:val="%2."/>
      <w:lvlJc w:val="left"/>
      <w:pPr>
        <w:ind w:left="1080" w:hanging="360"/>
      </w:pPr>
    </w:lvl>
    <w:lvl w:ilvl="2" w:tplc="02D6381E" w:tentative="1">
      <w:start w:val="1"/>
      <w:numFmt w:val="lowerRoman"/>
      <w:lvlText w:val="%3."/>
      <w:lvlJc w:val="right"/>
      <w:pPr>
        <w:ind w:left="1800" w:hanging="180"/>
      </w:pPr>
    </w:lvl>
    <w:lvl w:ilvl="3" w:tplc="21C004DE" w:tentative="1">
      <w:start w:val="1"/>
      <w:numFmt w:val="decimal"/>
      <w:lvlText w:val="%4."/>
      <w:lvlJc w:val="left"/>
      <w:pPr>
        <w:ind w:left="2520" w:hanging="360"/>
      </w:pPr>
    </w:lvl>
    <w:lvl w:ilvl="4" w:tplc="036206B4" w:tentative="1">
      <w:start w:val="1"/>
      <w:numFmt w:val="lowerLetter"/>
      <w:lvlText w:val="%5."/>
      <w:lvlJc w:val="left"/>
      <w:pPr>
        <w:ind w:left="3240" w:hanging="360"/>
      </w:pPr>
    </w:lvl>
    <w:lvl w:ilvl="5" w:tplc="A808E902" w:tentative="1">
      <w:start w:val="1"/>
      <w:numFmt w:val="lowerRoman"/>
      <w:lvlText w:val="%6."/>
      <w:lvlJc w:val="right"/>
      <w:pPr>
        <w:ind w:left="3960" w:hanging="180"/>
      </w:pPr>
    </w:lvl>
    <w:lvl w:ilvl="6" w:tplc="B3D0E76A" w:tentative="1">
      <w:start w:val="1"/>
      <w:numFmt w:val="decimal"/>
      <w:lvlText w:val="%7."/>
      <w:lvlJc w:val="left"/>
      <w:pPr>
        <w:ind w:left="4680" w:hanging="360"/>
      </w:pPr>
    </w:lvl>
    <w:lvl w:ilvl="7" w:tplc="76EA493E" w:tentative="1">
      <w:start w:val="1"/>
      <w:numFmt w:val="lowerLetter"/>
      <w:lvlText w:val="%8."/>
      <w:lvlJc w:val="left"/>
      <w:pPr>
        <w:ind w:left="5400" w:hanging="360"/>
      </w:pPr>
    </w:lvl>
    <w:lvl w:ilvl="8" w:tplc="28F8156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9690D"/>
    <w:multiLevelType w:val="hybridMultilevel"/>
    <w:tmpl w:val="D75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93F46"/>
    <w:multiLevelType w:val="hybridMultilevel"/>
    <w:tmpl w:val="632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9189E"/>
    <w:multiLevelType w:val="hybridMultilevel"/>
    <w:tmpl w:val="DE1ED906"/>
    <w:lvl w:ilvl="0" w:tplc="2D321F1A">
      <w:start w:val="1"/>
      <w:numFmt w:val="decimal"/>
      <w:lvlText w:val="%1."/>
      <w:lvlJc w:val="left"/>
      <w:pPr>
        <w:ind w:left="360" w:hanging="360"/>
      </w:pPr>
    </w:lvl>
    <w:lvl w:ilvl="1" w:tplc="6F7AFA6E" w:tentative="1">
      <w:start w:val="1"/>
      <w:numFmt w:val="lowerLetter"/>
      <w:lvlText w:val="%2."/>
      <w:lvlJc w:val="left"/>
      <w:pPr>
        <w:ind w:left="1080" w:hanging="360"/>
      </w:pPr>
    </w:lvl>
    <w:lvl w:ilvl="2" w:tplc="10B8A83A" w:tentative="1">
      <w:start w:val="1"/>
      <w:numFmt w:val="lowerRoman"/>
      <w:lvlText w:val="%3."/>
      <w:lvlJc w:val="right"/>
      <w:pPr>
        <w:ind w:left="1800" w:hanging="180"/>
      </w:pPr>
    </w:lvl>
    <w:lvl w:ilvl="3" w:tplc="67FEF26E" w:tentative="1">
      <w:start w:val="1"/>
      <w:numFmt w:val="decimal"/>
      <w:lvlText w:val="%4."/>
      <w:lvlJc w:val="left"/>
      <w:pPr>
        <w:ind w:left="2520" w:hanging="360"/>
      </w:pPr>
    </w:lvl>
    <w:lvl w:ilvl="4" w:tplc="FC784A2A" w:tentative="1">
      <w:start w:val="1"/>
      <w:numFmt w:val="lowerLetter"/>
      <w:lvlText w:val="%5."/>
      <w:lvlJc w:val="left"/>
      <w:pPr>
        <w:ind w:left="3240" w:hanging="360"/>
      </w:pPr>
    </w:lvl>
    <w:lvl w:ilvl="5" w:tplc="B394B0E2" w:tentative="1">
      <w:start w:val="1"/>
      <w:numFmt w:val="lowerRoman"/>
      <w:lvlText w:val="%6."/>
      <w:lvlJc w:val="right"/>
      <w:pPr>
        <w:ind w:left="3960" w:hanging="180"/>
      </w:pPr>
    </w:lvl>
    <w:lvl w:ilvl="6" w:tplc="78A4C174" w:tentative="1">
      <w:start w:val="1"/>
      <w:numFmt w:val="decimal"/>
      <w:lvlText w:val="%7."/>
      <w:lvlJc w:val="left"/>
      <w:pPr>
        <w:ind w:left="4680" w:hanging="360"/>
      </w:pPr>
    </w:lvl>
    <w:lvl w:ilvl="7" w:tplc="FFF8693E" w:tentative="1">
      <w:start w:val="1"/>
      <w:numFmt w:val="lowerLetter"/>
      <w:lvlText w:val="%8."/>
      <w:lvlJc w:val="left"/>
      <w:pPr>
        <w:ind w:left="5400" w:hanging="360"/>
      </w:pPr>
    </w:lvl>
    <w:lvl w:ilvl="8" w:tplc="D92C1FF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876D09"/>
    <w:multiLevelType w:val="hybridMultilevel"/>
    <w:tmpl w:val="916C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D5114"/>
    <w:multiLevelType w:val="hybridMultilevel"/>
    <w:tmpl w:val="A91A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75CE6"/>
    <w:multiLevelType w:val="hybridMultilevel"/>
    <w:tmpl w:val="4754EBAA"/>
    <w:lvl w:ilvl="0" w:tplc="919E0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24A6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FD401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9A03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A25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3CEE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3CC2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643A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094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27"/>
    <w:rsid w:val="00006434"/>
    <w:rsid w:val="00022598"/>
    <w:rsid w:val="0013028A"/>
    <w:rsid w:val="001779D6"/>
    <w:rsid w:val="001A6150"/>
    <w:rsid w:val="00232409"/>
    <w:rsid w:val="003122CA"/>
    <w:rsid w:val="0038043D"/>
    <w:rsid w:val="003C47F4"/>
    <w:rsid w:val="00400DAF"/>
    <w:rsid w:val="00417D19"/>
    <w:rsid w:val="00437D0B"/>
    <w:rsid w:val="00462F27"/>
    <w:rsid w:val="004733C3"/>
    <w:rsid w:val="00483DDF"/>
    <w:rsid w:val="00494091"/>
    <w:rsid w:val="00552C42"/>
    <w:rsid w:val="00570FAD"/>
    <w:rsid w:val="005A48C6"/>
    <w:rsid w:val="006076FD"/>
    <w:rsid w:val="006C1D71"/>
    <w:rsid w:val="00713A26"/>
    <w:rsid w:val="007458D8"/>
    <w:rsid w:val="00774619"/>
    <w:rsid w:val="00867D2B"/>
    <w:rsid w:val="008A3892"/>
    <w:rsid w:val="008D5150"/>
    <w:rsid w:val="008E520F"/>
    <w:rsid w:val="00992844"/>
    <w:rsid w:val="00A8312C"/>
    <w:rsid w:val="00B310DD"/>
    <w:rsid w:val="00C35276"/>
    <w:rsid w:val="00D068E9"/>
    <w:rsid w:val="00DB1938"/>
    <w:rsid w:val="00DD2EBE"/>
    <w:rsid w:val="00F94E12"/>
    <w:rsid w:val="00FD5C79"/>
    <w:rsid w:val="0165135B"/>
    <w:rsid w:val="02580E27"/>
    <w:rsid w:val="02ABBFF1"/>
    <w:rsid w:val="02B80D97"/>
    <w:rsid w:val="032E4D8E"/>
    <w:rsid w:val="053DEDF8"/>
    <w:rsid w:val="0543720B"/>
    <w:rsid w:val="06F243AB"/>
    <w:rsid w:val="06FD08E8"/>
    <w:rsid w:val="07F64E5F"/>
    <w:rsid w:val="0814F1C6"/>
    <w:rsid w:val="08D4E1D3"/>
    <w:rsid w:val="09514A92"/>
    <w:rsid w:val="0B4C9288"/>
    <w:rsid w:val="0B86DA65"/>
    <w:rsid w:val="0CA0F26F"/>
    <w:rsid w:val="0D1AFAA9"/>
    <w:rsid w:val="0E9E1C3A"/>
    <w:rsid w:val="0FEE4A96"/>
    <w:rsid w:val="0FF3A839"/>
    <w:rsid w:val="12DB3CD4"/>
    <w:rsid w:val="12EE7591"/>
    <w:rsid w:val="1324C367"/>
    <w:rsid w:val="1542D6EB"/>
    <w:rsid w:val="18B622BC"/>
    <w:rsid w:val="18BE3FAC"/>
    <w:rsid w:val="1905B026"/>
    <w:rsid w:val="19E13B72"/>
    <w:rsid w:val="1A53D2C4"/>
    <w:rsid w:val="1A980065"/>
    <w:rsid w:val="1CB6732E"/>
    <w:rsid w:val="1CD0B8B0"/>
    <w:rsid w:val="1E99AEFC"/>
    <w:rsid w:val="1ED68002"/>
    <w:rsid w:val="1EEB7E9E"/>
    <w:rsid w:val="2087BEBA"/>
    <w:rsid w:val="21794C85"/>
    <w:rsid w:val="21B17A66"/>
    <w:rsid w:val="223165DA"/>
    <w:rsid w:val="225720DF"/>
    <w:rsid w:val="232978EB"/>
    <w:rsid w:val="23680DDD"/>
    <w:rsid w:val="242E0A0B"/>
    <w:rsid w:val="248C2ACC"/>
    <w:rsid w:val="24B0ED47"/>
    <w:rsid w:val="250558A5"/>
    <w:rsid w:val="2510124F"/>
    <w:rsid w:val="2537A48F"/>
    <w:rsid w:val="2599EA02"/>
    <w:rsid w:val="2641238A"/>
    <w:rsid w:val="2803A311"/>
    <w:rsid w:val="2823FADA"/>
    <w:rsid w:val="28D26EB6"/>
    <w:rsid w:val="2904D471"/>
    <w:rsid w:val="29561BCD"/>
    <w:rsid w:val="29845E6A"/>
    <w:rsid w:val="2A52D663"/>
    <w:rsid w:val="2A88B369"/>
    <w:rsid w:val="2B81ACD5"/>
    <w:rsid w:val="2B8E272D"/>
    <w:rsid w:val="2BBB0A0E"/>
    <w:rsid w:val="2C30CC33"/>
    <w:rsid w:val="2CD4847E"/>
    <w:rsid w:val="2D3DB783"/>
    <w:rsid w:val="2EC05F87"/>
    <w:rsid w:val="2F2A7C9D"/>
    <w:rsid w:val="31584FA0"/>
    <w:rsid w:val="317647F2"/>
    <w:rsid w:val="31F62EFA"/>
    <w:rsid w:val="3221A072"/>
    <w:rsid w:val="33553C5C"/>
    <w:rsid w:val="33BF38BB"/>
    <w:rsid w:val="33E8C35E"/>
    <w:rsid w:val="352FA10B"/>
    <w:rsid w:val="3539212D"/>
    <w:rsid w:val="3554D7D3"/>
    <w:rsid w:val="35A1ABA7"/>
    <w:rsid w:val="379E14DF"/>
    <w:rsid w:val="37E22F77"/>
    <w:rsid w:val="380E6AAA"/>
    <w:rsid w:val="38C4FAAA"/>
    <w:rsid w:val="39173CC1"/>
    <w:rsid w:val="396C7D00"/>
    <w:rsid w:val="39DFFA70"/>
    <w:rsid w:val="3B0E95A5"/>
    <w:rsid w:val="3B1D2A38"/>
    <w:rsid w:val="3B37FCBC"/>
    <w:rsid w:val="3D790174"/>
    <w:rsid w:val="3E0D5663"/>
    <w:rsid w:val="3F014B2C"/>
    <w:rsid w:val="41D39C41"/>
    <w:rsid w:val="4202FE8F"/>
    <w:rsid w:val="42067A32"/>
    <w:rsid w:val="424BD087"/>
    <w:rsid w:val="42630A43"/>
    <w:rsid w:val="42FC6D8B"/>
    <w:rsid w:val="44CBD132"/>
    <w:rsid w:val="457663C6"/>
    <w:rsid w:val="45841359"/>
    <w:rsid w:val="465002CE"/>
    <w:rsid w:val="4759FE69"/>
    <w:rsid w:val="47C19834"/>
    <w:rsid w:val="480095B9"/>
    <w:rsid w:val="48580624"/>
    <w:rsid w:val="49B6A1C7"/>
    <w:rsid w:val="49DCF5DD"/>
    <w:rsid w:val="4AA6559C"/>
    <w:rsid w:val="4AEFF8AD"/>
    <w:rsid w:val="4BEFF046"/>
    <w:rsid w:val="4BF29E6D"/>
    <w:rsid w:val="4C5B4626"/>
    <w:rsid w:val="4CCD2D89"/>
    <w:rsid w:val="4D635BA4"/>
    <w:rsid w:val="4E8B619C"/>
    <w:rsid w:val="4EFBC276"/>
    <w:rsid w:val="4F2EA9AD"/>
    <w:rsid w:val="502731FD"/>
    <w:rsid w:val="50FA8218"/>
    <w:rsid w:val="514DB3EE"/>
    <w:rsid w:val="53F161E7"/>
    <w:rsid w:val="54552568"/>
    <w:rsid w:val="5486F2DF"/>
    <w:rsid w:val="551A82E7"/>
    <w:rsid w:val="5569ADCC"/>
    <w:rsid w:val="556D5647"/>
    <w:rsid w:val="55C8F6C3"/>
    <w:rsid w:val="55FB5C7E"/>
    <w:rsid w:val="5635F750"/>
    <w:rsid w:val="56837242"/>
    <w:rsid w:val="56C59C12"/>
    <w:rsid w:val="56CD55CC"/>
    <w:rsid w:val="575B07ED"/>
    <w:rsid w:val="5A0CA1F8"/>
    <w:rsid w:val="5A3324FF"/>
    <w:rsid w:val="5A7EB529"/>
    <w:rsid w:val="5B31A857"/>
    <w:rsid w:val="5C1AC9EC"/>
    <w:rsid w:val="5C67D461"/>
    <w:rsid w:val="5E5C7178"/>
    <w:rsid w:val="610F76F2"/>
    <w:rsid w:val="613487B7"/>
    <w:rsid w:val="6171FF18"/>
    <w:rsid w:val="625253AD"/>
    <w:rsid w:val="6322295A"/>
    <w:rsid w:val="63A78DC4"/>
    <w:rsid w:val="63D66ED9"/>
    <w:rsid w:val="641DBC75"/>
    <w:rsid w:val="653DF642"/>
    <w:rsid w:val="656A51B4"/>
    <w:rsid w:val="66542EE3"/>
    <w:rsid w:val="673AF077"/>
    <w:rsid w:val="676EAC8F"/>
    <w:rsid w:val="6AF21DEA"/>
    <w:rsid w:val="6B35B1AD"/>
    <w:rsid w:val="6C5AA304"/>
    <w:rsid w:val="6D02248D"/>
    <w:rsid w:val="6DE37226"/>
    <w:rsid w:val="6DEF6F72"/>
    <w:rsid w:val="6E368601"/>
    <w:rsid w:val="6EF4EA16"/>
    <w:rsid w:val="6F9D0903"/>
    <w:rsid w:val="70192885"/>
    <w:rsid w:val="70C71EA8"/>
    <w:rsid w:val="717AEBFB"/>
    <w:rsid w:val="71D595B0"/>
    <w:rsid w:val="725EB2B9"/>
    <w:rsid w:val="737CBB40"/>
    <w:rsid w:val="73F39C13"/>
    <w:rsid w:val="73F9BD04"/>
    <w:rsid w:val="767FBEE9"/>
    <w:rsid w:val="774ED307"/>
    <w:rsid w:val="787E175F"/>
    <w:rsid w:val="79C77F38"/>
    <w:rsid w:val="7A8673C9"/>
    <w:rsid w:val="7A9F9C26"/>
    <w:rsid w:val="7AA348BE"/>
    <w:rsid w:val="7AFE7CF6"/>
    <w:rsid w:val="7B2CEE9B"/>
    <w:rsid w:val="7B7DE354"/>
    <w:rsid w:val="7BCB4916"/>
    <w:rsid w:val="7CF0D980"/>
    <w:rsid w:val="7D4DF11A"/>
    <w:rsid w:val="7E5ADC6A"/>
    <w:rsid w:val="7E648F5D"/>
    <w:rsid w:val="7FBA8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E94B"/>
  <w15:chartTrackingRefBased/>
  <w15:docId w15:val="{BD16CC8C-CF8D-4F43-A73B-0FA535D5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6434"/>
    <w:rPr>
      <w:b/>
      <w:bCs/>
    </w:rPr>
  </w:style>
  <w:style w:type="paragraph" w:styleId="NormalWeb">
    <w:name w:val="Normal (Web)"/>
    <w:basedOn w:val="Normal"/>
    <w:uiPriority w:val="99"/>
    <w:unhideWhenUsed/>
    <w:rsid w:val="0000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6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qhwnpwn2jka2b3z/adult.data?dl=1" TargetMode="External"/><Relationship Id="rId5" Type="http://schemas.openxmlformats.org/officeDocument/2006/relationships/hyperlink" Target="https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Kaden Son</dc:creator>
  <cp:keywords/>
  <dc:description/>
  <cp:lastModifiedBy>Tran, Kaden Son</cp:lastModifiedBy>
  <cp:revision>32</cp:revision>
  <dcterms:created xsi:type="dcterms:W3CDTF">2021-06-18T20:06:00Z</dcterms:created>
  <dcterms:modified xsi:type="dcterms:W3CDTF">2022-02-23T03:30:00Z</dcterms:modified>
</cp:coreProperties>
</file>