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</w:rPr>
        <w:t>Учебный проект</w:t>
        <w:br/>
        <w:br/>
      </w:r>
      <w:r>
        <w:rPr>
          <w:b/>
        </w:rPr>
        <w:t>Паспорт проекта CONF-2026</w:t>
        <w:br/>
      </w:r>
      <w:r>
        <w:t>Устав, заинтересованные стороны, СДР, RACI, риски, качество, коммуникации, изменения, статус и завершение</w:t>
        <w:br/>
        <w:br/>
      </w:r>
      <w:r>
        <w:t>Управление проектами</w:t>
        <w:br/>
      </w:r>
      <w:r>
        <w:t>Кафедра управления проектами</w:t>
        <w:br/>
      </w:r>
      <w:r>
        <w:t>1.0</w:t>
        <w:br/>
      </w:r>
      <w:r>
        <w:t>2026-10-28</w:t>
        <w:br/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Оглавление обновляется в Word: Ссылки → Обновить таблицу.</w:t>
        <w:fldChar w:fldCharType="end"/>
      </w:r>
    </w:p>
    <w:p>
      <w:r>
        <w:br w:type="page"/>
      </w:r>
    </w:p>
    <w:p>
      <w:pPr>
        <w:pStyle w:val="Heading1"/>
      </w:pPr>
      <w:r>
        <w:t>1. Устав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Организация научно-практической конференции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Код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CONF-2026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Учебный офис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Иванов И.И.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Дата старта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05.10.2026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Плановое окончание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19.11.2026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Бюджет по расчёту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484 750 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</w:tbl>
    <w:p/>
    <w:p>
      <w:pPr>
        <w:pStyle w:val="Heading2"/>
      </w:pPr>
      <w:r>
        <w:t>1.1. Цель</w:t>
      </w:r>
    </w:p>
    <w:p>
      <w:r>
        <w:t>Провести научно-практическую конференцию с программой, залом, логистикой и сборником тезисов в срок до 19.11.2026 и в пределах расчётного бюджета.</w:t>
      </w:r>
    </w:p>
    <w:p>
      <w:r>
        <w:t>Цель измерима: программа утверждена, участники зарегистрированы, сборник подготовлен, итоговая веха «Конференция завершена» достигнута.</w:t>
      </w:r>
    </w:p>
    <w:p>
      <w:pPr>
        <w:pStyle w:val="Heading2"/>
      </w:pPr>
      <w:r>
        <w:t>1.2. Границы</w:t>
      </w:r>
    </w:p>
    <w:p>
      <w:r>
        <w:t>Входит: программа, приём и рецензирование тезисов, зал и техника, кофе-брейки, транспорт, сайт, рассылка, печать, регистрация, проведение, итоговая сессия.</w:t>
      </w:r>
    </w:p>
    <w:p>
      <w:r>
        <w:t>Не входит: капитальный ремонт зала, закупка серверного оборудования, наём постоянного персонала, послепроектное сопровождение сайта.</w:t>
      </w:r>
    </w:p>
    <w:p>
      <w:pPr>
        <w:pStyle w:val="Heading2"/>
      </w:pPr>
      <w:r>
        <w:t>1.3. Результаты и приёмка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Критерий приёмки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конференции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утверждена программным комитетом, опубликована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Сборник тезисов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свёрстан, проверен, передан в печать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Проведение конференции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все секции проведены по программе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Итоговый отчёт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подписан заказчиком, архив собран</w:t>
            </w:r>
          </w:p>
        </w:tc>
      </w:tr>
    </w:tbl>
    <w:p/>
    <w:p>
      <w:pPr>
        <w:pStyle w:val="Heading2"/>
      </w:pPr>
      <w:r>
        <w:t>1.4. Допущения и ограничения</w:t>
      </w:r>
    </w:p>
    <w:p>
      <w:r>
        <w:t>Допущения: зал доступен в согласованные даты; участники регистрируются через сайт; типография соблюдает срок 3 дня.</w:t>
      </w:r>
    </w:p>
    <w:p>
      <w:r>
        <w:t>Ограничения: срок до 19.11.2026; бюджет 484 750 ₽; один руководитель проекта с частичной занятостью; требования к персональным данным участников.</w:t>
      </w:r>
    </w:p>
    <w:p>
      <w:pPr>
        <w:pStyle w:val="Heading2"/>
      </w:pPr>
      <w:r>
        <w:t>1.5.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Кто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Полномочия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Учебный офис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принимает результат, утверждает бюджет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Иванов И.И.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планирует, распределяет ресурсы, отчитывается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Программный комитет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Орлова Е.Н.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утверждает программу и тезисы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Куратор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Кафедра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проверяет методическую корректность</w:t>
            </w:r>
          </w:p>
        </w:tc>
      </w:tr>
    </w:tbl>
    <w:p/>
    <w:p>
      <w:pPr>
        <w:pStyle w:val="Heading1"/>
      </w:pPr>
      <w:r>
        <w:t>2. Реестр заинтересованных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Учебный офис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срок, бюджет, качество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поддерживает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еженедельный статус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Программный комитет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научное содержание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высокое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вовлечён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согласование программы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Докладчики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условия выступления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нейтральное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рассылка и логистика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Участники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регистрация, программа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низкое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положительное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сайт и напоминания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Типография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сроки и макет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поддерживает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контроль макета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Партнёры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видимость, условия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среднее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нейтральное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письма и встреча</w:t>
            </w:r>
          </w:p>
        </w:tc>
      </w:tr>
    </w:tbl>
    <w:p/>
    <w:p>
      <w:r>
        <w:t>Матрица: учебный офис и программный комитет — «управлять вовлечением»; докладчики и типография — «поддерживать удовлетворённость»; участники — «информировать».</w:t>
      </w:r>
    </w:p>
    <w:p>
      <w:pPr>
        <w:pStyle w:val="Heading1"/>
      </w:pPr>
      <w:r>
        <w:t>3. Словарь СДР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Пакет работ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Критерий приёмки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Инициация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положение и устав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документы утверждены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Программный комитет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и тезисы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Орлова Е.Н.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программа опубликована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Логистика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зал, техника, транспорт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Кузнецов Д.А.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площадка готова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Материалы и публичность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сайт, рассылка, сборник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Петров П.П.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материалы напечатаны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Проведение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 и секции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Сорокина С.Т.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все секции проведены</w:t>
            </w:r>
          </w:p>
        </w:tc>
      </w:tr>
    </w:tbl>
    <w:p/>
    <w:p>
      <w:pPr>
        <w:pStyle w:val="Heading1"/>
      </w:pPr>
      <w:r>
        <w:t>4. RACI-матрица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Руководитель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Заказчик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Программный комитет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Логистика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Публичность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Устав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A/R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Зал и техника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Сайт и рассылка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Проведение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A/R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Приёмка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A/R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</w:t>
            </w:r>
          </w:p>
        </w:tc>
      </w:tr>
    </w:tbl>
    <w:p/>
    <w:p>
      <w:pPr>
        <w:pStyle w:val="Heading1"/>
      </w:pPr>
      <w:r>
        <w:t>5. Реестр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План реагирования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Зал недоступен в дату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снизить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резервная площадка, подтверждение за 2 недели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логистика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Тезисы приходят поздно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снизить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дедлайн, напоминания, резерв 2 дня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комитет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Типография срывает срок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передать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второй подрядчик, макет заранее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публичность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Болезнь ключевого докладчика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принять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запись выступления, замена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комитет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Перегрузка руководителя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снизить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делегирование, выравнивание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</w:tr>
      <w:tr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Утечка персональных данных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снизить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минимум данных, доступ по ролям</w:t>
            </w:r>
          </w:p>
        </w:tc>
        <w:tc>
          <w:tcPr>
            <w:tcW w:type="dxa" w:w="1205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</w:tr>
    </w:tbl>
    <w:p/>
    <w:p>
      <w:r>
        <w:t>Топ-3: № 2, № 5, № 1. Триггеры: отсутствие 50 % тезисов за 5 дней до дедлайна; превышение загрузки руководителя &gt; 120 %; отказ площадки.</w:t>
      </w:r>
    </w:p>
    <w:p>
      <w:pPr>
        <w:pStyle w:val="Heading1"/>
      </w:pPr>
      <w:r>
        <w:t>6. План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Срок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отклонение, раб. дн.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план/факт по вехам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еженедельно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Стоимость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отклонение, %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сравнение сметы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еженедельно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доля утверждённых докладов, %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реестр докладов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на вехе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Сборник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число ошибок на 10 страниц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вычитка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перед печатью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Документы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доля проверенных артефактов, %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ревью куратора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на вехе</w:t>
            </w:r>
          </w:p>
        </w:tc>
      </w:tr>
    </w:tbl>
    <w:p/>
    <w:p>
      <w:r>
        <w:t>Критерий приёмки: все обязательные артефакты существуют, метки скриншотов заполнены, расхождения с MS Project объяснены, заказчик подписал отчёт.</w:t>
      </w:r>
    </w:p>
    <w:p>
      <w:pPr>
        <w:pStyle w:val="Heading1"/>
      </w:pPr>
      <w:r>
        <w:t>7.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Что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Когда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Кто отвечает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статус, риски, бюджет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еженедельно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отчёт + встреча 30 мин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Программный комитет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тезисы, программа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таблица + письмо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Орлова Е.Н.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Докладчики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условия, логистика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 2 недели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рассылка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Сорокина С.Т.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Участники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регистрация, программа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 3 недели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сайт + письмо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Петров П.П.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Куратор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методические вопросы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на вехах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документы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</w:t>
            </w:r>
          </w:p>
        </w:tc>
      </w:tr>
    </w:tbl>
    <w:p/>
    <w:p>
      <w:pPr>
        <w:pStyle w:val="Heading1"/>
      </w:pPr>
      <w:r>
        <w:t>8. Журнал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Изменение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12.10.2026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Добавлена резервная площадка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риск недоступности зала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+2 дня резерва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принято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20.10.2026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Сдвиг дедлайна тезисов на 2 дня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поздние заявки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срок −2 дня резерва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принято с контролем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Сокращён тираж программы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экономия бюджета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стоимость −8 000 ₽</w:t>
            </w:r>
          </w:p>
        </w:tc>
        <w:tc>
          <w:tcPr>
            <w:tcW w:type="dxa" w:w="160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принято</w:t>
            </w:r>
          </w:p>
        </w:tc>
      </w:tr>
    </w:tbl>
    <w:p/>
    <w:p>
      <w:pPr>
        <w:pStyle w:val="Heading1"/>
      </w:pPr>
      <w:r>
        <w:t>9. Отчёт о статусе (пример на 28.10.2026)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Отклонение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Окончание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19.11.2026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19.11.2026 (прогноз)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Бюджет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484 750 ₽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476 750 ₽ (прогноз)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−8 000 ₽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Готовность программы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80 %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75 %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−5 п.п.</w:t>
            </w:r>
          </w:p>
        </w:tc>
      </w:tr>
    </w:tbl>
    <w:p/>
    <w:p>
      <w:r>
        <w:t>Сделано: положение, сайт, рассылка, зал подтверждён. Не сделано: 25 % тезисов не прошли рецензирование. Риск № 2 активен; владелец — программный комитет. Решение: напоминание авторам, резерв 2 дня. Следующее действие — утвердить программу 30.10.2026.</w:t>
      </w:r>
    </w:p>
    <w:p>
      <w:pPr>
        <w:pStyle w:val="Heading1"/>
      </w:pPr>
      <w:r>
        <w:t>10. Отчёт о завершении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Программа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утверждена и опубликована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планируется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Сборник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передан в печать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планируется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Конференция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секции проведены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планируется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Отчёт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подписан заказчиком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планируется</w:t>
            </w:r>
          </w:p>
        </w:tc>
      </w:tr>
    </w:tbl>
    <w:p/>
    <w:p>
      <w:r>
        <w:t xml:space="preserve">Итоги по срокам и стоимости заполняются по факту. Уроки: раннее подтверждение площадки; резерв на поздние тезисы; делегирование загрузки руководителя. Архив: итоговый </w:t>
      </w:r>
      <w:r>
        <w:rPr>
          <w:rFonts w:ascii="Consolas" w:hAnsi="Consolas"/>
        </w:rPr>
        <w:t>.mpp</w:t>
      </w:r>
      <w:r>
        <w:t>, отчёты, скриншоты, подписи.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проекта CONF-2026</dc:title>
  <dc:subject>Устав, заинтересованные стороны, СДР, RACI, риски, качество, коммуникации, изменения, статус и завершение</dc:subject>
  <dc:creator>Кафедра управления проектами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