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MODULE 11</w:t>
        <w:br/>
      </w:r>
      <w:r>
        <w:rPr>
          <w:b/>
          <w:color w:val="1865C5"/>
          <w:sz w:val="72"/>
        </w:rPr>
        <w:t>Importing Data Sets</w:t>
      </w:r>
    </w:p>
    <w:p>
      <w:pPr>
        <w:jc w:val="center"/>
      </w:pPr>
      <w:r>
        <w:rPr>
          <w:i/>
        </w:rPr>
        <w:br/>
        <w:t>CSV · Excel · JSON · SQL · the first-look ritual</w:t>
        <w:br/>
      </w:r>
      <w:r>
        <w:rPr>
          <w:sz w:val="22"/>
        </w:rPr>
        <w:t>Part of the Data Science Roadmap · Module 11 of 24 · Start of Part 3</w:t>
      </w:r>
    </w:p>
    <w:p/>
    <w:tbl>
      <w:tblPr>
        <w:tblW w:type="auto" w:w="0"/>
        <w:tblLook w:firstColumn="1" w:firstRow="1" w:lastColumn="0" w:lastRow="0" w:noHBand="0" w:noVBand="1" w:val="04A0"/>
      </w:tblPr>
      <w:tblGrid>
        <w:gridCol w:w="9648"/>
      </w:tblGrid>
      <w:tr>
        <w:tc>
          <w:tcPr>
            <w:tcW w:type="dxa" w:w="9648"/>
            <w:shd w:val="clear" w:color="auto" w:fill="E6F4EA"/>
            <w:tcBorders>
              <w:top w:val="single" w:sz="4" w:color="888888"/>
              <w:left w:val="single" w:sz="4" w:color="888888"/>
              <w:bottom w:val="single" w:sz="4" w:color="888888"/>
              <w:right w:val="single" w:sz="4" w:color="888888"/>
            </w:tcBorders>
          </w:tcPr>
          <w:p>
            <w:r>
              <w:rPr>
                <w:b/>
              </w:rPr>
              <w:t>🎯 Why this module matters: every analysis begins the same way — load the data, look at it, write down what's broken. Spend 5 minutes on the inspection ritual now and save 5 hours of confusion later.</w:t>
            </w:r>
          </w:p>
        </w:tc>
      </w:tr>
    </w:tbl>
    <w:p/>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The shared dataset: Modules 11-15 use the AUTO-MPG dataset (1970s-80s cars: mpg, weight, horsepower, etc.) so the steps connect end-to-end. You'll load it here, clean it in M12, explore it in M13, model it in M14, and evaluate the model in M15.</w:t>
            </w:r>
          </w:p>
        </w:tc>
      </w:tr>
    </w:tbl>
    <w:p/>
    <w:p/>
    <w:p>
      <w:r>
        <w:rPr>
          <w:b/>
          <w:i w:val="0"/>
          <w:sz w:val="26"/>
        </w:rPr>
        <w:t>What you'll cover</w:t>
      </w:r>
    </w:p>
    <w:p>
      <w:r>
        <w:rPr>
          <w:b w:val="0"/>
          <w:i w:val="0"/>
          <w:sz w:val="22"/>
        </w:rPr>
        <w:t>1. Where data lives — five sources</w:t>
      </w:r>
    </w:p>
    <w:p>
      <w:r>
        <w:rPr>
          <w:b w:val="0"/>
          <w:i w:val="0"/>
          <w:sz w:val="22"/>
        </w:rPr>
        <w:t>2. The shared auto-mpg dataset</w:t>
      </w:r>
    </w:p>
    <w:p>
      <w:r>
        <w:rPr>
          <w:b w:val="0"/>
          <w:i w:val="0"/>
          <w:sz w:val="22"/>
        </w:rPr>
        <w:t>3. `pd.read_csv` — the 10 options worth knowing</w:t>
      </w:r>
    </w:p>
    <w:p>
      <w:r>
        <w:rPr>
          <w:b w:val="0"/>
          <w:i w:val="0"/>
          <w:sz w:val="22"/>
        </w:rPr>
        <w:t>4. Reading Excel and JSON</w:t>
      </w:r>
    </w:p>
    <w:p>
      <w:r>
        <w:rPr>
          <w:b w:val="0"/>
          <w:i w:val="0"/>
          <w:sz w:val="22"/>
        </w:rPr>
        <w:t>5. Reading from a SQLite database</w:t>
      </w:r>
    </w:p>
    <w:p>
      <w:r>
        <w:rPr>
          <w:b w:val="0"/>
          <w:i w:val="0"/>
          <w:sz w:val="22"/>
        </w:rPr>
        <w:t>6. The first-inspection toolkit (5 lines)</w:t>
      </w:r>
    </w:p>
    <w:p>
      <w:r>
        <w:rPr>
          <w:b w:val="0"/>
          <w:i w:val="0"/>
          <w:sz w:val="22"/>
        </w:rPr>
        <w:t>7. Features vs target — naming what you have</w:t>
      </w:r>
    </w:p>
    <w:p>
      <w:r>
        <w:br w:type="page"/>
      </w:r>
    </w:p>
    <w:p>
      <w:pPr>
        <w:pStyle w:val="Heading1"/>
      </w:pPr>
      <w:r>
        <w:t>1. Where Data Lives — Five Sources</w:t>
      </w:r>
    </w:p>
    <w:tbl>
      <w:tblPr>
        <w:tblW w:type="auto" w:w="0"/>
        <w:tblLook w:firstColumn="1" w:firstRow="1" w:lastColumn="0" w:lastRow="0" w:noHBand="0" w:noVBand="1" w:val="04A0"/>
      </w:tblPr>
      <w:tblGrid>
        <w:gridCol w:w="4824"/>
        <w:gridCol w:w="4824"/>
      </w:tblGrid>
      <w:tr>
        <w:tc>
          <w:tcPr>
            <w:tcW w:type="dxa" w:w="4824"/>
          </w:tcPr>
          <w:p>
            <w:r>
              <w:rPr>
                <w:b/>
                <w:color w:val="1865C5"/>
              </w:rPr>
              <w:t>Source</w:t>
            </w:r>
          </w:p>
        </w:tc>
        <w:tc>
          <w:tcPr>
            <w:tcW w:type="dxa" w:w="4824"/>
          </w:tcPr>
          <w:p>
            <w:r>
              <w:rPr>
                <w:b/>
                <w:color w:val="1865C5"/>
              </w:rPr>
              <w:t>Tool</w:t>
            </w:r>
          </w:p>
        </w:tc>
      </w:tr>
      <w:tr>
        <w:tc>
          <w:tcPr>
            <w:tcW w:type="dxa" w:w="4824"/>
          </w:tcPr>
          <w:p>
            <w:r>
              <w:t>Local CSV</w:t>
            </w:r>
          </w:p>
        </w:tc>
        <w:tc>
          <w:tcPr>
            <w:tcW w:type="dxa" w:w="4824"/>
          </w:tcPr>
          <w:p>
            <w:r>
              <w:t>pd.read_csv(path)</w:t>
            </w:r>
          </w:p>
        </w:tc>
      </w:tr>
      <w:tr>
        <w:tc>
          <w:tcPr>
            <w:tcW w:type="dxa" w:w="4824"/>
          </w:tcPr>
          <w:p>
            <w:r>
              <w:t>Excel</w:t>
            </w:r>
          </w:p>
        </w:tc>
        <w:tc>
          <w:tcPr>
            <w:tcW w:type="dxa" w:w="4824"/>
          </w:tcPr>
          <w:p>
            <w:r>
              <w:t>pd.read_excel(path)</w:t>
            </w:r>
          </w:p>
        </w:tc>
      </w:tr>
      <w:tr>
        <w:tc>
          <w:tcPr>
            <w:tcW w:type="dxa" w:w="4824"/>
          </w:tcPr>
          <w:p>
            <w:r>
              <w:t>JSON</w:t>
            </w:r>
          </w:p>
        </w:tc>
        <w:tc>
          <w:tcPr>
            <w:tcW w:type="dxa" w:w="4824"/>
          </w:tcPr>
          <w:p>
            <w:r>
              <w:t>pd.read_json(path)</w:t>
            </w:r>
          </w:p>
        </w:tc>
      </w:tr>
      <w:tr>
        <w:tc>
          <w:tcPr>
            <w:tcW w:type="dxa" w:w="4824"/>
          </w:tcPr>
          <w:p>
            <w:r>
              <w:t>SQL database</w:t>
            </w:r>
          </w:p>
        </w:tc>
        <w:tc>
          <w:tcPr>
            <w:tcW w:type="dxa" w:w="4824"/>
          </w:tcPr>
          <w:p>
            <w:r>
              <w:t>pd.read_sql(query, conn)</w:t>
            </w:r>
          </w:p>
        </w:tc>
      </w:tr>
      <w:tr>
        <w:tc>
          <w:tcPr>
            <w:tcW w:type="dxa" w:w="4824"/>
          </w:tcPr>
          <w:p>
            <w:r>
              <w:t>URL (CSV/zip/parquet)</w:t>
            </w:r>
          </w:p>
        </w:tc>
        <w:tc>
          <w:tcPr>
            <w:tcW w:type="dxa" w:w="4824"/>
          </w:tcPr>
          <w:p>
            <w:r>
              <w:t>pd.read_csv(url)  ← same call, just a URL</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Pandas hides the fact that it's reading from disk vs HTTP. A URL is just a 'path' — you can swap a local CSV for a remote one without changing any other code.</w:t>
            </w:r>
          </w:p>
        </w:tc>
      </w:tr>
    </w:tbl>
    <w:p/>
    <w:p>
      <w:r>
        <w:br w:type="page"/>
      </w:r>
    </w:p>
    <w:p>
      <w:pPr>
        <w:pStyle w:val="Heading1"/>
      </w:pPr>
      <w:r>
        <w:t>2. The Shared Dataset — auto-mpg</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pandas</w:t>
            </w:r>
            <w:r>
              <w:rPr>
                <w:rFonts w:ascii="Consolas" w:hAnsi="Consolas"/>
                <w:color w:val="000000"/>
                <w:sz w:val="20"/>
              </w:rPr>
              <w:t xml:space="preserve"> </w:t>
            </w:r>
            <w:r>
              <w:rPr>
                <w:rFonts w:ascii="Consolas" w:hAnsi="Consolas"/>
                <w:color w:val="0033B3"/>
                <w:sz w:val="20"/>
              </w:rPr>
              <w:t>as</w:t>
            </w:r>
            <w:r>
              <w:rPr>
                <w:rFonts w:ascii="Consolas" w:hAnsi="Consolas"/>
                <w:color w:val="000000"/>
                <w:sz w:val="20"/>
              </w:rPr>
              <w:t xml:space="preserve"> </w:t>
            </w:r>
            <w:r>
              <w:rPr>
                <w:rFonts w:ascii="Consolas" w:hAnsi="Consolas"/>
                <w:color w:val="000000"/>
                <w:sz w:val="20"/>
              </w:rPr>
              <w:t>pd</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url</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"https://archive.ics.uci.edu/ml/machine-learning-databases/auto-mpg/auto-mpg.data"</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cols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"mpg"</w:t>
            </w:r>
            <w:r>
              <w:rPr>
                <w:rFonts w:ascii="Consolas" w:hAnsi="Consolas"/>
                <w:color w:val="000000"/>
                <w:sz w:val="20"/>
              </w:rPr>
              <w:t>,</w:t>
            </w:r>
            <w:r>
              <w:rPr>
                <w:rFonts w:ascii="Consolas" w:hAnsi="Consolas"/>
                <w:color w:val="067D17"/>
                <w:sz w:val="20"/>
              </w:rPr>
              <w:t>"cylinders"</w:t>
            </w:r>
            <w:r>
              <w:rPr>
                <w:rFonts w:ascii="Consolas" w:hAnsi="Consolas"/>
                <w:color w:val="000000"/>
                <w:sz w:val="20"/>
              </w:rPr>
              <w:t>,</w:t>
            </w:r>
            <w:r>
              <w:rPr>
                <w:rFonts w:ascii="Consolas" w:hAnsi="Consolas"/>
                <w:color w:val="067D17"/>
                <w:sz w:val="20"/>
              </w:rPr>
              <w:t>"displacement"</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67D17"/>
                <w:sz w:val="20"/>
              </w:rPr>
              <w:t>"weight"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67D17"/>
                <w:sz w:val="20"/>
              </w:rPr>
              <w:t>"acceleration"</w:t>
            </w:r>
            <w:r>
              <w:rPr>
                <w:rFonts w:ascii="Consolas" w:hAnsi="Consolas"/>
                <w:color w:val="000000"/>
                <w:sz w:val="20"/>
              </w:rPr>
              <w:t>,</w:t>
            </w:r>
            <w:r>
              <w:rPr>
                <w:rFonts w:ascii="Consolas" w:hAnsi="Consolas"/>
                <w:color w:val="067D17"/>
                <w:sz w:val="20"/>
              </w:rPr>
              <w:t>"model_year"</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67D17"/>
                <w:sz w:val="20"/>
              </w:rPr>
              <w:t>"car_name"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read_csv</w:t>
            </w:r>
            <w:r>
              <w:rPr>
                <w:rFonts w:ascii="Consolas" w:hAnsi="Consolas"/>
                <w:color w:val="000000"/>
                <w:sz w:val="20"/>
              </w:rPr>
              <w:t>(</w:t>
            </w:r>
            <w:r>
              <w:rPr>
                <w:rFonts w:ascii="Consolas" w:hAnsi="Consolas"/>
                <w:color w:val="000000"/>
                <w:sz w:val="20"/>
              </w:rPr>
              <w:t>url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sep</w:t>
            </w:r>
            <w:r>
              <w:rPr>
                <w:rFonts w:ascii="Consolas" w:hAnsi="Consolas"/>
                <w:color w:val="000000"/>
                <w:sz w:val="20"/>
              </w:rPr>
              <w:t>=</w:t>
            </w:r>
            <w:r>
              <w:rPr>
                <w:rFonts w:ascii="Consolas" w:hAnsi="Consolas"/>
                <w:color w:val="000000"/>
                <w:sz w:val="20"/>
              </w:rPr>
              <w:t>r</w:t>
            </w:r>
            <w:r>
              <w:rPr>
                <w:rFonts w:ascii="Consolas" w:hAnsi="Consolas"/>
                <w:color w:val="067D17"/>
                <w:sz w:val="20"/>
              </w:rPr>
              <w:t>"\s+"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names</w:t>
            </w:r>
            <w:r>
              <w:rPr>
                <w:rFonts w:ascii="Consolas" w:hAnsi="Consolas"/>
                <w:color w:val="000000"/>
                <w:sz w:val="20"/>
              </w:rPr>
              <w:t>=</w:t>
            </w:r>
            <w:r>
              <w:rPr>
                <w:rFonts w:ascii="Consolas" w:hAnsi="Consolas"/>
                <w:color w:val="000000"/>
                <w:sz w:val="20"/>
              </w:rPr>
              <w:t>cols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na_values</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cars</w:t>
            </w:r>
            <w:r>
              <w:rPr>
                <w:rFonts w:ascii="Consolas" w:hAnsi="Consolas"/>
                <w:color w:val="000000"/>
                <w:sz w:val="20"/>
              </w:rPr>
              <w:t>.</w:t>
            </w:r>
            <w:r>
              <w:rPr>
                <w:rFonts w:ascii="Consolas" w:hAnsi="Consolas"/>
                <w:color w:val="000000"/>
                <w:sz w:val="20"/>
              </w:rPr>
              <w:t>shape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00000"/>
                <w:sz w:val="20"/>
              </w:rPr>
              <w:t>head</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Import pandas with the universal alias `pd`.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URL of the raw dataset on the UCI Machine Learning Repository.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The file has NO header row, so we provide column names manually. 9 columns total — 8 numeric features + the car name.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`pd.read_csv` reads the URL. `sep=r'\s+'` is a regex meaning 'one or more whitespace chars' — the auto-mpg file is whitespace-separated, not comma-separated. `names=` provides the headers. `na_values='?'` tells pandas to treat the literal string '?' as NaN (auto-mpg uses '?' for 6 missing horsepower values).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Print shape: (398, 9). Always do this first — confirms how big the data is.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Show first 5 rows so you can confirm the column types and content match expectations.</w:t>
            </w:r>
          </w:p>
        </w:tc>
      </w:tr>
    </w:tbl>
    <w:p/>
    <w:p>
      <w:r>
        <w:br w:type="page"/>
      </w:r>
    </w:p>
    <w:p>
      <w:pPr>
        <w:pStyle w:val="Heading1"/>
      </w:pPr>
      <w:r>
        <w:t>3. `pd.read_csv` — The 10 Options Worth Knowing</w:t>
      </w:r>
    </w:p>
    <w:tbl>
      <w:tblPr>
        <w:tblW w:type="auto" w:w="0"/>
        <w:tblLook w:firstColumn="1" w:firstRow="1" w:lastColumn="0" w:lastRow="0" w:noHBand="0" w:noVBand="1" w:val="04A0"/>
      </w:tblPr>
      <w:tblGrid>
        <w:gridCol w:w="4824"/>
        <w:gridCol w:w="4824"/>
      </w:tblGrid>
      <w:tr>
        <w:tc>
          <w:tcPr>
            <w:tcW w:type="dxa" w:w="4824"/>
          </w:tcPr>
          <w:p>
            <w:r>
              <w:rPr>
                <w:b/>
                <w:color w:val="1865C5"/>
              </w:rPr>
              <w:t>Option</w:t>
            </w:r>
          </w:p>
        </w:tc>
        <w:tc>
          <w:tcPr>
            <w:tcW w:type="dxa" w:w="4824"/>
          </w:tcPr>
          <w:p>
            <w:r>
              <w:rPr>
                <w:b/>
                <w:color w:val="1865C5"/>
              </w:rPr>
              <w:t>Meaning</w:t>
            </w:r>
          </w:p>
        </w:tc>
      </w:tr>
      <w:tr>
        <w:tc>
          <w:tcPr>
            <w:tcW w:type="dxa" w:w="4824"/>
          </w:tcPr>
          <w:p>
            <w:r>
              <w:t>sep=</w:t>
            </w:r>
          </w:p>
        </w:tc>
        <w:tc>
          <w:tcPr>
            <w:tcW w:type="dxa" w:w="4824"/>
          </w:tcPr>
          <w:p>
            <w:r>
              <w:t>column separator (default ','; tab is '\t'; whitespace is r'\s+')</w:t>
            </w:r>
          </w:p>
        </w:tc>
      </w:tr>
      <w:tr>
        <w:tc>
          <w:tcPr>
            <w:tcW w:type="dxa" w:w="4824"/>
          </w:tcPr>
          <w:p>
            <w:r>
              <w:t>names=</w:t>
            </w:r>
          </w:p>
        </w:tc>
        <w:tc>
          <w:tcPr>
            <w:tcW w:type="dxa" w:w="4824"/>
          </w:tcPr>
          <w:p>
            <w:r>
              <w:t>provide column names if the file has none</w:t>
            </w:r>
          </w:p>
        </w:tc>
      </w:tr>
      <w:tr>
        <w:tc>
          <w:tcPr>
            <w:tcW w:type="dxa" w:w="4824"/>
          </w:tcPr>
          <w:p>
            <w:r>
              <w:t>header=</w:t>
            </w:r>
          </w:p>
        </w:tc>
        <w:tc>
          <w:tcPr>
            <w:tcW w:type="dxa" w:w="4824"/>
          </w:tcPr>
          <w:p>
            <w:r>
              <w:t>row number of the header (default 0; None if no header)</w:t>
            </w:r>
          </w:p>
        </w:tc>
      </w:tr>
      <w:tr>
        <w:tc>
          <w:tcPr>
            <w:tcW w:type="dxa" w:w="4824"/>
          </w:tcPr>
          <w:p>
            <w:r>
              <w:t>na_values=</w:t>
            </w:r>
          </w:p>
        </w:tc>
        <w:tc>
          <w:tcPr>
            <w:tcW w:type="dxa" w:w="4824"/>
          </w:tcPr>
          <w:p>
            <w:r>
              <w:t>extra strings to treat as NaN ('?', 'NA', 'NULL', ...)</w:t>
            </w:r>
          </w:p>
        </w:tc>
      </w:tr>
      <w:tr>
        <w:tc>
          <w:tcPr>
            <w:tcW w:type="dxa" w:w="4824"/>
          </w:tcPr>
          <w:p>
            <w:r>
              <w:t>dtype=</w:t>
            </w:r>
          </w:p>
        </w:tc>
        <w:tc>
          <w:tcPr>
            <w:tcW w:type="dxa" w:w="4824"/>
          </w:tcPr>
          <w:p>
            <w:r>
              <w:t>force dtypes ({'id': int, 'amount': float})</w:t>
            </w:r>
          </w:p>
        </w:tc>
      </w:tr>
      <w:tr>
        <w:tc>
          <w:tcPr>
            <w:tcW w:type="dxa" w:w="4824"/>
          </w:tcPr>
          <w:p>
            <w:r>
              <w:t>parse_dates=</w:t>
            </w:r>
          </w:p>
        </w:tc>
        <w:tc>
          <w:tcPr>
            <w:tcW w:type="dxa" w:w="4824"/>
          </w:tcPr>
          <w:p>
            <w:r>
              <w:t>parse listed columns as datetime</w:t>
            </w:r>
          </w:p>
        </w:tc>
      </w:tr>
      <w:tr>
        <w:tc>
          <w:tcPr>
            <w:tcW w:type="dxa" w:w="4824"/>
          </w:tcPr>
          <w:p>
            <w:r>
              <w:t>index_col=</w:t>
            </w:r>
          </w:p>
        </w:tc>
        <w:tc>
          <w:tcPr>
            <w:tcW w:type="dxa" w:w="4824"/>
          </w:tcPr>
          <w:p>
            <w:r>
              <w:t>which column becomes the index</w:t>
            </w:r>
          </w:p>
        </w:tc>
      </w:tr>
      <w:tr>
        <w:tc>
          <w:tcPr>
            <w:tcW w:type="dxa" w:w="4824"/>
          </w:tcPr>
          <w:p>
            <w:r>
              <w:t>usecols=</w:t>
            </w:r>
          </w:p>
        </w:tc>
        <w:tc>
          <w:tcPr>
            <w:tcW w:type="dxa" w:w="4824"/>
          </w:tcPr>
          <w:p>
            <w:r>
              <w:t>only read these columns</w:t>
            </w:r>
          </w:p>
        </w:tc>
      </w:tr>
      <w:tr>
        <w:tc>
          <w:tcPr>
            <w:tcW w:type="dxa" w:w="4824"/>
          </w:tcPr>
          <w:p>
            <w:r>
              <w:t>nrows=</w:t>
            </w:r>
          </w:p>
        </w:tc>
        <w:tc>
          <w:tcPr>
            <w:tcW w:type="dxa" w:w="4824"/>
          </w:tcPr>
          <w:p>
            <w:r>
              <w:t>only read the first N rows (for inspecting big files)</w:t>
            </w:r>
          </w:p>
        </w:tc>
      </w:tr>
      <w:tr>
        <w:tc>
          <w:tcPr>
            <w:tcW w:type="dxa" w:w="4824"/>
          </w:tcPr>
          <w:p>
            <w:r>
              <w:t>chunksize=</w:t>
            </w:r>
          </w:p>
        </w:tc>
        <w:tc>
          <w:tcPr>
            <w:tcW w:type="dxa" w:w="4824"/>
          </w:tcPr>
          <w:p>
            <w:r>
              <w:t>iterate over the file in chunks (huge files)</w:t>
            </w:r>
          </w:p>
        </w:tc>
      </w:tr>
    </w:tbl>
    <w:p/>
    <w:p>
      <w:pPr>
        <w:pStyle w:val="Heading2"/>
      </w:pPr>
      <w:r>
        <w:t>Example — peek at a huge file</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small</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read_csv</w:t>
            </w:r>
            <w:r>
              <w:rPr>
                <w:rFonts w:ascii="Consolas" w:hAnsi="Consolas"/>
                <w:color w:val="000000"/>
                <w:sz w:val="20"/>
              </w:rPr>
              <w:t>(</w:t>
            </w:r>
            <w:r>
              <w:rPr>
                <w:rFonts w:ascii="Consolas" w:hAnsi="Consolas"/>
                <w:color w:val="000000"/>
                <w:sz w:val="20"/>
              </w:rPr>
              <w:t>url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sep</w:t>
            </w:r>
            <w:r>
              <w:rPr>
                <w:rFonts w:ascii="Consolas" w:hAnsi="Consolas"/>
                <w:color w:val="000000"/>
                <w:sz w:val="20"/>
              </w:rPr>
              <w:t>=</w:t>
            </w:r>
            <w:r>
              <w:rPr>
                <w:rFonts w:ascii="Consolas" w:hAnsi="Consolas"/>
                <w:color w:val="000000"/>
                <w:sz w:val="20"/>
              </w:rPr>
              <w:t>r</w:t>
            </w:r>
            <w:r>
              <w:rPr>
                <w:rFonts w:ascii="Consolas" w:hAnsi="Consolas"/>
                <w:color w:val="067D17"/>
                <w:sz w:val="20"/>
              </w:rPr>
              <w:t>"\s+"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names</w:t>
            </w:r>
            <w:r>
              <w:rPr>
                <w:rFonts w:ascii="Consolas" w:hAnsi="Consolas"/>
                <w:color w:val="000000"/>
                <w:sz w:val="20"/>
              </w:rPr>
              <w:t>=</w:t>
            </w:r>
            <w:r>
              <w:rPr>
                <w:rFonts w:ascii="Consolas" w:hAnsi="Consolas"/>
                <w:color w:val="000000"/>
                <w:sz w:val="20"/>
              </w:rPr>
              <w:t>cols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na_values</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usecols</w:t>
            </w:r>
            <w:r>
              <w:rPr>
                <w:rFonts w:ascii="Consolas" w:hAnsi="Consolas"/>
                <w:color w:val="000000"/>
                <w:sz w:val="20"/>
              </w:rPr>
              <w:t>=</w:t>
            </w:r>
            <w:r>
              <w:rPr>
                <w:rFonts w:ascii="Consolas" w:hAnsi="Consolas"/>
                <w:color w:val="000000"/>
                <w:sz w:val="20"/>
              </w:rPr>
              <w:t>[</w:t>
            </w:r>
            <w:r>
              <w:rPr>
                <w:rFonts w:ascii="Consolas" w:hAnsi="Consolas"/>
                <w:color w:val="067D17"/>
                <w:sz w:val="20"/>
              </w:rPr>
              <w:t>"mpg"</w:t>
            </w:r>
            <w:r>
              <w:rPr>
                <w:rFonts w:ascii="Consolas" w:hAnsi="Consolas"/>
                <w:color w:val="000000"/>
                <w:sz w:val="20"/>
              </w:rPr>
              <w:t>,</w:t>
            </w:r>
            <w:r>
              <w:rPr>
                <w:rFonts w:ascii="Consolas" w:hAnsi="Consolas"/>
                <w:color w:val="067D17"/>
                <w:sz w:val="20"/>
              </w:rPr>
              <w:t>"weight"</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nrows</w:t>
            </w:r>
            <w:r>
              <w:rPr>
                <w:rFonts w:ascii="Consolas" w:hAnsi="Consolas"/>
                <w:color w:val="000000"/>
                <w:sz w:val="20"/>
              </w:rPr>
              <w:t>=</w:t>
            </w:r>
            <w:r>
              <w:rPr>
                <w:rFonts w:ascii="Consolas" w:hAnsi="Consolas"/>
                <w:color w:val="1750EB"/>
                <w:sz w:val="20"/>
              </w:rPr>
              <w:t>5</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small</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Combine `usecols=` (only 3 columns) and `nrows=5` (only 5 rows). Hugely faster than loading the whole file when you just want to see the shape.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Print — quick peek without loading everything.</w:t>
            </w:r>
          </w:p>
        </w:tc>
      </w:tr>
    </w:tbl>
    <w:p/>
    <w:p>
      <w:r>
        <w:br w:type="page"/>
      </w:r>
    </w:p>
    <w:p>
      <w:pPr>
        <w:pStyle w:val="Heading1"/>
      </w:pPr>
      <w:r>
        <w:t>4. Reading Excel and JSON</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pathlib</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tempfile</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TMP</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pathlib</w:t>
            </w:r>
            <w:r>
              <w:rPr>
                <w:rFonts w:ascii="Consolas" w:hAnsi="Consolas"/>
                <w:color w:val="000000"/>
                <w:sz w:val="20"/>
              </w:rPr>
              <w:t>.</w:t>
            </w:r>
            <w:r>
              <w:rPr>
                <w:rFonts w:ascii="Consolas" w:hAnsi="Consolas"/>
                <w:color w:val="000000"/>
                <w:sz w:val="20"/>
              </w:rPr>
              <w:t>Path</w:t>
            </w:r>
            <w:r>
              <w:rPr>
                <w:rFonts w:ascii="Consolas" w:hAnsi="Consolas"/>
                <w:color w:val="000000"/>
                <w:sz w:val="20"/>
              </w:rPr>
              <w:t>(</w:t>
            </w:r>
            <w:r>
              <w:rPr>
                <w:rFonts w:ascii="Consolas" w:hAnsi="Consolas"/>
                <w:color w:val="000000"/>
                <w:sz w:val="20"/>
              </w:rPr>
              <w:t>tempfile</w:t>
            </w:r>
            <w:r>
              <w:rPr>
                <w:rFonts w:ascii="Consolas" w:hAnsi="Consolas"/>
                <w:color w:val="000000"/>
                <w:sz w:val="20"/>
              </w:rPr>
              <w:t>.</w:t>
            </w:r>
            <w:r>
              <w:rPr>
                <w:rFonts w:ascii="Consolas" w:hAnsi="Consolas"/>
                <w:color w:val="000000"/>
                <w:sz w:val="20"/>
              </w:rPr>
              <w:t>gettempdir</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xlsx</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TMP</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"demo.xlsx"</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00000"/>
                <w:sz w:val="20"/>
              </w:rPr>
              <w:t>head</w:t>
            </w:r>
            <w:r>
              <w:rPr>
                <w:rFonts w:ascii="Consolas" w:hAnsi="Consolas"/>
                <w:color w:val="000000"/>
                <w:sz w:val="20"/>
              </w:rPr>
              <w:t>(</w:t>
            </w:r>
            <w:r>
              <w:rPr>
                <w:rFonts w:ascii="Consolas" w:hAnsi="Consolas"/>
                <w:color w:val="1750EB"/>
                <w:sz w:val="20"/>
              </w:rPr>
              <w:t>20</w:t>
            </w:r>
            <w:r>
              <w:rPr>
                <w:rFonts w:ascii="Consolas" w:hAnsi="Consolas"/>
                <w:color w:val="000000"/>
                <w:sz w:val="20"/>
              </w:rPr>
              <w:t>)</w:t>
            </w:r>
            <w:r>
              <w:rPr>
                <w:rFonts w:ascii="Consolas" w:hAnsi="Consolas"/>
                <w:color w:val="000000"/>
                <w:sz w:val="20"/>
              </w:rPr>
              <w:t>.</w:t>
            </w:r>
            <w:r>
              <w:rPr>
                <w:rFonts w:ascii="Consolas" w:hAnsi="Consolas"/>
                <w:color w:val="000000"/>
                <w:sz w:val="20"/>
              </w:rPr>
              <w:t>to_excel</w:t>
            </w:r>
            <w:r>
              <w:rPr>
                <w:rFonts w:ascii="Consolas" w:hAnsi="Consolas"/>
                <w:color w:val="000000"/>
                <w:sz w:val="20"/>
              </w:rPr>
              <w:t>(</w:t>
            </w:r>
            <w:r>
              <w:rPr>
                <w:rFonts w:ascii="Consolas" w:hAnsi="Consolas"/>
                <w:color w:val="000000"/>
                <w:sz w:val="20"/>
              </w:rPr>
              <w:t>xlsx</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sheet_name</w:t>
            </w:r>
            <w:r>
              <w:rPr>
                <w:rFonts w:ascii="Consolas" w:hAnsi="Consolas"/>
                <w:color w:val="000000"/>
                <w:sz w:val="20"/>
              </w:rPr>
              <w:t>=</w:t>
            </w:r>
            <w:r>
              <w:rPr>
                <w:rFonts w:ascii="Consolas" w:hAnsi="Consolas"/>
                <w:color w:val="067D17"/>
                <w:sz w:val="20"/>
              </w:rPr>
              <w:t>"cars"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index</w:t>
            </w:r>
            <w:r>
              <w:rPr>
                <w:rFonts w:ascii="Consolas" w:hAnsi="Consolas"/>
                <w:color w:val="000000"/>
                <w:sz w:val="20"/>
              </w:rPr>
              <w:t>=</w:t>
            </w:r>
            <w:r>
              <w:rPr>
                <w:rFonts w:ascii="Consolas" w:hAnsi="Consolas"/>
                <w:color w:val="0033B3"/>
                <w:sz w:val="20"/>
              </w:rPr>
              <w:t>False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back</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read_excel</w:t>
            </w:r>
            <w:r>
              <w:rPr>
                <w:rFonts w:ascii="Consolas" w:hAnsi="Consolas"/>
                <w:color w:val="000000"/>
                <w:sz w:val="20"/>
              </w:rPr>
              <w:t>(</w:t>
            </w:r>
            <w:r>
              <w:rPr>
                <w:rFonts w:ascii="Consolas" w:hAnsi="Consolas"/>
                <w:color w:val="000000"/>
                <w:sz w:val="20"/>
              </w:rPr>
              <w:t>xlsx</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sheet_name</w:t>
            </w:r>
            <w:r>
              <w:rPr>
                <w:rFonts w:ascii="Consolas" w:hAnsi="Consolas"/>
                <w:color w:val="000000"/>
                <w:sz w:val="20"/>
              </w:rPr>
              <w:t>=</w:t>
            </w:r>
            <w:r>
              <w:rPr>
                <w:rFonts w:ascii="Consolas" w:hAnsi="Consolas"/>
                <w:color w:val="067D17"/>
                <w:sz w:val="20"/>
              </w:rPr>
              <w:t>"cars"</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back</w:t>
            </w:r>
            <w:r>
              <w:rPr>
                <w:rFonts w:ascii="Consolas" w:hAnsi="Consolas"/>
                <w:color w:val="000000"/>
                <w:sz w:val="20"/>
              </w:rPr>
              <w:t>.</w:t>
            </w:r>
            <w:r>
              <w:rPr>
                <w:rFonts w:ascii="Consolas" w:hAnsi="Consolas"/>
                <w:color w:val="000000"/>
                <w:sz w:val="20"/>
              </w:rPr>
              <w:t>head</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Imports — pathlib for OS-independent paths, tempfile for a portable temp directory.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TMP wraps the platform's temp dir as a Path object.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Build the destination Excel path.</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`.to_excel(path, sheet_name=, index=False)` writes 20 rows. `index=False` drops the row labels.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`pd.read_excel(path, sheet_name=)` reads it back. Returns a DataFrame.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Inspect.</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json</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jpath</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TMP</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"cars.json"</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00000"/>
                <w:sz w:val="20"/>
              </w:rPr>
              <w:t>head</w:t>
            </w:r>
            <w:r>
              <w:rPr>
                <w:rFonts w:ascii="Consolas" w:hAnsi="Consolas"/>
                <w:color w:val="000000"/>
                <w:sz w:val="20"/>
              </w:rPr>
              <w:t>(</w:t>
            </w:r>
            <w:r>
              <w:rPr>
                <w:rFonts w:ascii="Consolas" w:hAnsi="Consolas"/>
                <w:color w:val="1750EB"/>
                <w:sz w:val="20"/>
              </w:rPr>
              <w:t>5</w:t>
            </w:r>
            <w:r>
              <w:rPr>
                <w:rFonts w:ascii="Consolas" w:hAnsi="Consolas"/>
                <w:color w:val="000000"/>
                <w:sz w:val="20"/>
              </w:rPr>
              <w:t>)</w:t>
            </w:r>
            <w:r>
              <w:rPr>
                <w:rFonts w:ascii="Consolas" w:hAnsi="Consolas"/>
                <w:color w:val="000000"/>
                <w:sz w:val="20"/>
              </w:rPr>
              <w:t>.</w:t>
            </w:r>
            <w:r>
              <w:rPr>
                <w:rFonts w:ascii="Consolas" w:hAnsi="Consolas"/>
                <w:color w:val="000000"/>
                <w:sz w:val="20"/>
              </w:rPr>
              <w:t>to_json</w:t>
            </w:r>
            <w:r>
              <w:rPr>
                <w:rFonts w:ascii="Consolas" w:hAnsi="Consolas"/>
                <w:color w:val="000000"/>
                <w:sz w:val="20"/>
              </w:rPr>
              <w:t>(</w:t>
            </w:r>
            <w:r>
              <w:rPr>
                <w:rFonts w:ascii="Consolas" w:hAnsi="Consolas"/>
                <w:color w:val="000000"/>
                <w:sz w:val="20"/>
              </w:rPr>
              <w:t>jpath</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orient</w:t>
            </w:r>
            <w:r>
              <w:rPr>
                <w:rFonts w:ascii="Consolas" w:hAnsi="Consolas"/>
                <w:color w:val="000000"/>
                <w:sz w:val="20"/>
              </w:rPr>
              <w:t>=</w:t>
            </w:r>
            <w:r>
              <w:rPr>
                <w:rFonts w:ascii="Consolas" w:hAnsi="Consolas"/>
                <w:color w:val="067D17"/>
                <w:sz w:val="20"/>
              </w:rPr>
              <w:t>"records"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indent</w:t>
            </w:r>
            <w:r>
              <w:rPr>
                <w:rFonts w:ascii="Consolas" w:hAnsi="Consolas"/>
                <w:color w:val="000000"/>
                <w:sz w:val="20"/>
              </w:rPr>
              <w:t>=</w:t>
            </w:r>
            <w:r>
              <w:rPr>
                <w:rFonts w:ascii="Consolas" w:hAnsi="Consolas"/>
                <w:color w:val="1750EB"/>
                <w:sz w:val="20"/>
              </w:rPr>
              <w:t>2</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jpath</w:t>
            </w:r>
            <w:r>
              <w:rPr>
                <w:rFonts w:ascii="Consolas" w:hAnsi="Consolas"/>
                <w:color w:val="000000"/>
                <w:sz w:val="20"/>
              </w:rPr>
              <w:t>.</w:t>
            </w:r>
            <w:r>
              <w:rPr>
                <w:rFonts w:ascii="Consolas" w:hAnsi="Consolas"/>
                <w:color w:val="000000"/>
                <w:sz w:val="20"/>
              </w:rPr>
              <w:t>read_text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1750EB"/>
                <w:sz w:val="20"/>
              </w:rPr>
              <w:t>300</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pd</w:t>
            </w:r>
            <w:r>
              <w:rPr>
                <w:rFonts w:ascii="Consolas" w:hAnsi="Consolas"/>
                <w:color w:val="000000"/>
                <w:sz w:val="20"/>
              </w:rPr>
              <w:t>.</w:t>
            </w:r>
            <w:r>
              <w:rPr>
                <w:rFonts w:ascii="Consolas" w:hAnsi="Consolas"/>
                <w:color w:val="000000"/>
                <w:sz w:val="20"/>
              </w:rPr>
              <w:t>read_json</w:t>
            </w:r>
            <w:r>
              <w:rPr>
                <w:rFonts w:ascii="Consolas" w:hAnsi="Consolas"/>
                <w:color w:val="000000"/>
                <w:sz w:val="20"/>
              </w:rPr>
              <w:t>(</w:t>
            </w:r>
            <w:r>
              <w:rPr>
                <w:rFonts w:ascii="Consolas" w:hAnsi="Consolas"/>
                <w:color w:val="000000"/>
                <w:sz w:val="20"/>
              </w:rPr>
              <w:t>jpath</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orient</w:t>
            </w:r>
            <w:r>
              <w:rPr>
                <w:rFonts w:ascii="Consolas" w:hAnsi="Consolas"/>
                <w:color w:val="000000"/>
                <w:sz w:val="20"/>
              </w:rPr>
              <w:t>=</w:t>
            </w:r>
            <w:r>
              <w:rPr>
                <w:rFonts w:ascii="Consolas" w:hAnsi="Consolas"/>
                <w:color w:val="067D17"/>
                <w:sz w:val="20"/>
              </w:rPr>
              <w:t>"records"</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Import json (stdlib).</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Build the JSON path.</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`.to_json(path, orient='records')` writes a JSON ARRAY of row-dicts — the shape APIs typically return.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Print the first 300 chars of the file to verify the format.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`pd.read_json(path, orient='records')` reads it back into a DataFrame.</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JSON `orient` options:</w:t>
              <w:br/>
              <w:t>• 'records' → [{col: val}, {col: val}, ...] — most common, API-friendly</w:t>
              <w:br/>
              <w:t>• 'index'   → {row_id: {col: val}} — preserves the index</w:t>
              <w:br/>
              <w:t>• 'columns' → {col: {row_id: val}} — sparse-friendly</w:t>
              <w:br/>
              <w:t>• 'split'   → split into {index, columns, data} arrays — most compact</w:t>
            </w:r>
          </w:p>
        </w:tc>
      </w:tr>
    </w:tbl>
    <w:p/>
    <w:p>
      <w:r>
        <w:br w:type="page"/>
      </w:r>
    </w:p>
    <w:p>
      <w:pPr>
        <w:pStyle w:val="Heading1"/>
      </w:pPr>
      <w:r>
        <w:t>5. Reading from a SQLite Database</w:t>
      </w:r>
    </w:p>
    <w:p>
      <w:r>
        <w:rPr>
          <w:b w:val="0"/>
          <w:i w:val="0"/>
          <w:sz w:val="22"/>
        </w:rPr>
        <w:t>Most production data lives in databases. The pattern is universal: open a connection, hand a query to `pd.read_sql`. Works the same for SQLite, Postgres, MySQL, BigQuery, Snowflake — just different connection strings.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sqlite3</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db</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TMP</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"cars.db"</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con</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sqlite3</w:t>
            </w:r>
            <w:r>
              <w:rPr>
                <w:rFonts w:ascii="Consolas" w:hAnsi="Consolas"/>
                <w:color w:val="000000"/>
                <w:sz w:val="20"/>
              </w:rPr>
              <w:t>.</w:t>
            </w:r>
            <w:r>
              <w:rPr>
                <w:rFonts w:ascii="Consolas" w:hAnsi="Consolas"/>
                <w:color w:val="000000"/>
                <w:sz w:val="20"/>
              </w:rPr>
              <w:t>connect</w:t>
            </w:r>
            <w:r>
              <w:rPr>
                <w:rFonts w:ascii="Consolas" w:hAnsi="Consolas"/>
                <w:color w:val="000000"/>
                <w:sz w:val="20"/>
              </w:rPr>
              <w:t>(</w:t>
            </w:r>
            <w:r>
              <w:rPr>
                <w:rFonts w:ascii="Consolas" w:hAnsi="Consolas"/>
                <w:color w:val="000000"/>
                <w:sz w:val="20"/>
              </w:rPr>
              <w:t>db</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00000"/>
                <w:sz w:val="20"/>
              </w:rPr>
              <w:t>to_sql</w:t>
            </w:r>
            <w:r>
              <w:rPr>
                <w:rFonts w:ascii="Consolas" w:hAnsi="Consolas"/>
                <w:color w:val="000000"/>
                <w:sz w:val="20"/>
              </w:rPr>
              <w:t>(</w:t>
            </w:r>
            <w:r>
              <w:rPr>
                <w:rFonts w:ascii="Consolas" w:hAnsi="Consolas"/>
                <w:color w:val="067D17"/>
                <w:sz w:val="20"/>
              </w:rPr>
              <w:t>"cars"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if_exists</w:t>
            </w:r>
            <w:r>
              <w:rPr>
                <w:rFonts w:ascii="Consolas" w:hAnsi="Consolas"/>
                <w:color w:val="000000"/>
                <w:sz w:val="20"/>
              </w:rPr>
              <w:t>=</w:t>
            </w:r>
            <w:r>
              <w:rPr>
                <w:rFonts w:ascii="Consolas" w:hAnsi="Consolas"/>
                <w:color w:val="067D17"/>
                <w:sz w:val="20"/>
              </w:rPr>
              <w:t>"replace"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index</w:t>
            </w:r>
            <w:r>
              <w:rPr>
                <w:rFonts w:ascii="Consolas" w:hAnsi="Consolas"/>
                <w:color w:val="000000"/>
                <w:sz w:val="20"/>
              </w:rPr>
              <w:t>=</w:t>
            </w:r>
            <w:r>
              <w:rPr>
                <w:rFonts w:ascii="Consolas" w:hAnsi="Consolas"/>
                <w:color w:val="0033B3"/>
                <w:sz w:val="20"/>
              </w:rPr>
              <w:t>False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q</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w:t>
            </w:r>
            <w:r>
              <w:rPr>
                <w:rFonts w:ascii="Consolas" w:hAnsi="Consolas"/>
                <w:color w:val="000000"/>
                <w:sz w:val="20"/>
              </w:rPr>
              <w:t>"</w:t>
            </w:r>
            <w:r>
              <w:rPr>
                <w:rFonts w:ascii="Consolas" w:hAnsi="Consolas"/>
                <w:color w:val="000000"/>
                <w:sz w:val="20"/>
              </w:rPr>
              <w:t>SELECT</w:t>
            </w:r>
            <w:r>
              <w:rPr>
                <w:rFonts w:ascii="Consolas" w:hAnsi="Consolas"/>
                <w:color w:val="000000"/>
                <w:sz w:val="20"/>
              </w:rPr>
              <w:t xml:space="preserve"> </w:t>
            </w:r>
            <w:r>
              <w:rPr>
                <w:rFonts w:ascii="Consolas" w:hAnsi="Consolas"/>
                <w:color w:val="000000"/>
                <w:sz w:val="20"/>
              </w:rPr>
              <w:t>origin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AVG</w:t>
            </w:r>
            <w:r>
              <w:rPr>
                <w:rFonts w:ascii="Consolas" w:hAnsi="Consolas"/>
                <w:color w:val="000000"/>
                <w:sz w:val="20"/>
              </w:rPr>
              <w:t>(</w:t>
            </w:r>
            <w:r>
              <w:rPr>
                <w:rFonts w:ascii="Consolas" w:hAnsi="Consolas"/>
                <w:color w:val="000000"/>
                <w:sz w:val="20"/>
              </w:rPr>
              <w:t>mpg</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avg_mpg</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COUNT</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AS</w:t>
            </w:r>
            <w:r>
              <w:rPr>
                <w:rFonts w:ascii="Consolas" w:hAnsi="Consolas"/>
                <w:color w:val="000000"/>
                <w:sz w:val="20"/>
              </w:rPr>
              <w:t xml:space="preserve"> </w:t>
            </w:r>
            <w:r>
              <w:rPr>
                <w:rFonts w:ascii="Consolas" w:hAnsi="Consolas"/>
                <w:color w:val="000000"/>
                <w:sz w:val="20"/>
              </w:rPr>
              <w:t>n</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FROM</w:t>
            </w:r>
            <w:r>
              <w:rPr>
                <w:rFonts w:ascii="Consolas" w:hAnsi="Consolas"/>
                <w:color w:val="000000"/>
                <w:sz w:val="20"/>
              </w:rPr>
              <w:t xml:space="preserve"> </w:t>
            </w:r>
            <w:r>
              <w:rPr>
                <w:rFonts w:ascii="Consolas" w:hAnsi="Consolas"/>
                <w:color w:val="000000"/>
                <w:sz w:val="20"/>
              </w:rPr>
              <w:t>cars</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GROUP</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origin</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ORDER</w:t>
            </w:r>
            <w:r>
              <w:rPr>
                <w:rFonts w:ascii="Consolas" w:hAnsi="Consolas"/>
                <w:color w:val="000000"/>
                <w:sz w:val="20"/>
              </w:rPr>
              <w:t xml:space="preserve"> </w:t>
            </w:r>
            <w:r>
              <w:rPr>
                <w:rFonts w:ascii="Consolas" w:hAnsi="Consolas"/>
                <w:color w:val="000000"/>
                <w:sz w:val="20"/>
              </w:rPr>
              <w:t>BY</w:t>
            </w:r>
            <w:r>
              <w:rPr>
                <w:rFonts w:ascii="Consolas" w:hAnsi="Consolas"/>
                <w:color w:val="000000"/>
                <w:sz w:val="20"/>
              </w:rPr>
              <w:t xml:space="preserve"> </w:t>
            </w:r>
            <w:r>
              <w:rPr>
                <w:rFonts w:ascii="Consolas" w:hAnsi="Consolas"/>
                <w:color w:val="000000"/>
                <w:sz w:val="20"/>
              </w:rPr>
              <w:t>avg_mpg</w:t>
            </w:r>
            <w:r>
              <w:rPr>
                <w:rFonts w:ascii="Consolas" w:hAnsi="Consolas"/>
                <w:color w:val="000000"/>
                <w:sz w:val="20"/>
              </w:rPr>
              <w:t xml:space="preserve"> </w:t>
            </w:r>
            <w:r>
              <w:rPr>
                <w:rFonts w:ascii="Consolas" w:hAnsi="Consolas"/>
                <w:color w:val="000000"/>
                <w:sz w:val="20"/>
              </w:rPr>
              <w:t>DESC</w:t>
            </w:r>
            <w:r>
              <w:rPr>
                <w:rFonts w:ascii="Consolas" w:hAnsi="Consolas"/>
                <w:color w:val="067D17"/>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result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read_sql</w:t>
            </w:r>
            <w:r>
              <w:rPr>
                <w:rFonts w:ascii="Consolas" w:hAnsi="Consolas"/>
                <w:color w:val="000000"/>
                <w:sz w:val="20"/>
              </w:rPr>
              <w:t>(</w:t>
            </w:r>
            <w:r>
              <w:rPr>
                <w:rFonts w:ascii="Consolas" w:hAnsi="Consolas"/>
                <w:color w:val="000000"/>
                <w:sz w:val="20"/>
              </w:rPr>
              <w:t>q</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con</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result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con</w:t>
            </w:r>
            <w:r>
              <w:rPr>
                <w:rFonts w:ascii="Consolas" w:hAnsi="Consolas"/>
                <w:color w:val="000000"/>
                <w:sz w:val="20"/>
              </w:rPr>
              <w:t>.</w:t>
            </w:r>
            <w:r>
              <w:rPr>
                <w:rFonts w:ascii="Consolas" w:hAnsi="Consolas"/>
                <w:color w:val="000000"/>
                <w:sz w:val="20"/>
              </w:rPr>
              <w:t>close</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SQLite is a stdlib database — no server, file-based.</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Path to the .db file.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Open a connection (creates the file if missing).</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`.to_sql(name, con, if_exists='replace', index=False)` writes the DataFrame as a SQL table named 'cars'. `if_exists='replace'` means drop+recreate; alternatives are 'fail' (default) or 'append'. `index=False` skips writing the row labels.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Triple-quoted multi-line SQL string. Notice this is normal SQL — no Python tricks, just a query.</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`pd.read_sql(sql, con)` runs the query and returns the result as a DataFrame.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Print the result. Output: 3 rows (one per origin) with average mpg sorted descending. Japan typically wins.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ALWAYS close the connection when done. (Or use a `with` block for auto-close.)</w:t>
            </w:r>
          </w:p>
        </w:tc>
      </w:tr>
    </w:tbl>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Same pattern for OTHER databases — just swap the connection:</w:t>
              <w:br/>
              <w:t>Postgres:  `sqlalchemy.create_engine('postgresql://user:pw@host/db')`</w:t>
              <w:br/>
              <w:t>MySQL:     `sqlalchemy.create_engine('mysql+pymysql://user:pw@host/db')`</w:t>
              <w:br/>
              <w:t>BigQuery:  pandas-gbq's `read_gbq(query, project_id=)`</w:t>
              <w:br/>
              <w:t>Once you have the connection object, `pd.read_sql(query, conn)` looks the same.</w:t>
            </w:r>
          </w:p>
        </w:tc>
      </w:tr>
    </w:tbl>
    <w:p/>
    <w:p>
      <w:r>
        <w:br w:type="page"/>
      </w:r>
    </w:p>
    <w:p>
      <w:pPr>
        <w:pStyle w:val="Heading1"/>
      </w:pPr>
      <w:r>
        <w:t>6. The First-Inspection Toolkit</w:t>
      </w:r>
    </w:p>
    <w:p>
      <w:r>
        <w:rPr>
          <w:b w:val="0"/>
          <w:i w:val="0"/>
          <w:sz w:val="22"/>
        </w:rPr>
        <w:t>Five lines you should run on EVERY new dataset, in this order. Each answers ONE specific question. Skipping these is how you spend an afternoon debugging something that would have taken five seconds to spot.</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"shape:"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00000"/>
                <w:sz w:val="20"/>
              </w:rPr>
              <w:t>shape</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Question: how big is the dataset? Output: (398, 9). Tells you whether you need to think about memory or sampling.</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00000"/>
                <w:sz w:val="20"/>
              </w:rPr>
              <w:t>head</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Question: what does a row look like? Shows the first 5 rows. Confirms columns are present and values look reasonable.</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00000"/>
                <w:sz w:val="20"/>
              </w:rPr>
              <w:t>dtypes</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Question: are TYPES right? Common surprise: a numeric column is `object` (string) because of stray non-numeric chars. Spot-fix this with `pd.to_numeric(col, errors='coerce')`.</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00000"/>
                <w:sz w:val="20"/>
              </w:rPr>
              <w:t>info</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Question: how many MISSING per column? Shows non-null counts vs total. Any column with `Non-Null Count &lt; total` has NaN somewhere — flag for the wrangling step.</w:t>
            </w:r>
          </w:p>
        </w:tc>
      </w:tr>
    </w:tbl>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w:t>
            </w:r>
            <w:r>
              <w:rPr>
                <w:rFonts w:ascii="Consolas" w:hAnsi="Consolas"/>
                <w:color w:val="000000"/>
                <w:sz w:val="20"/>
              </w:rPr>
              <w:t>describe</w:t>
            </w:r>
            <w:r>
              <w:rPr>
                <w:rFonts w:ascii="Consolas" w:hAnsi="Consolas"/>
                <w:color w:val="000000"/>
                <w:sz w:val="20"/>
              </w:rPr>
              <w:t>(</w:t>
            </w:r>
            <w:r>
              <w:rPr>
                <w:rFonts w:ascii="Consolas" w:hAnsi="Consolas"/>
                <w:color w:val="000000"/>
                <w:sz w:val="20"/>
              </w:rPr>
              <w:t>include</w:t>
            </w:r>
            <w:r>
              <w:rPr>
                <w:rFonts w:ascii="Consolas" w:hAnsi="Consolas"/>
                <w:color w:val="000000"/>
                <w:sz w:val="20"/>
              </w:rPr>
              <w:t>=</w:t>
            </w:r>
            <w:r>
              <w:rPr>
                <w:rFonts w:ascii="Consolas" w:hAnsi="Consolas"/>
                <w:color w:val="067D17"/>
                <w:sz w:val="20"/>
              </w:rPr>
              <w:t>"all"</w:t>
            </w:r>
            <w:r>
              <w:rPr>
                <w:rFonts w:ascii="Consolas" w:hAnsi="Consolas"/>
                <w:color w:val="000000"/>
                <w:sz w:val="20"/>
              </w:rPr>
              <w:t>)</w:t>
            </w:r>
            <w:r>
              <w:rPr>
                <w:rFonts w:ascii="Consolas" w:hAnsi="Consolas"/>
                <w:color w:val="000000"/>
                <w:sz w:val="20"/>
              </w:rPr>
              <w:t>.</w:t>
            </w:r>
            <w:r>
              <w:rPr>
                <w:rFonts w:ascii="Consolas" w:hAnsi="Consolas"/>
                <w:color w:val="000000"/>
                <w:sz w:val="20"/>
              </w:rPr>
              <w:t>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Question: what RANGES + categories do values have? `describe()` shows count/mean/std/min/quartiles/max for numeric columns. `include='all'` adds unique/top/freq for categorical. `.T` transposes for readability when there are many columns.</w:t>
            </w:r>
          </w:p>
        </w:tc>
      </w:tr>
    </w:tbl>
    <w:p/>
    <w:tbl>
      <w:tblPr>
        <w:tblW w:type="auto" w:w="0"/>
        <w:tblLook w:firstColumn="1" w:firstRow="1" w:lastColumn="0" w:lastRow="0" w:noHBand="0" w:noVBand="1" w:val="04A0"/>
      </w:tblPr>
      <w:tblGrid>
        <w:gridCol w:w="9648"/>
      </w:tblGrid>
      <w:tr>
        <w:tc>
          <w:tcPr>
            <w:tcW w:type="dxa" w:w="9648"/>
            <w:shd w:val="clear" w:color="auto" w:fill="FFF4CE"/>
            <w:tcBorders>
              <w:top w:val="single" w:sz="4" w:color="888888"/>
              <w:left w:val="single" w:sz="4" w:color="888888"/>
              <w:bottom w:val="single" w:sz="4" w:color="888888"/>
              <w:right w:val="single" w:sz="4" w:color="888888"/>
            </w:tcBorders>
          </w:tcPr>
          <w:p>
            <w:r>
              <w:rPr>
                <w:b/>
              </w:rPr>
              <w:t>🚦 Red flags to look for in this ritual:</w:t>
              <w:br/>
              <w:t>• .shape is (0, N) → file failed to parse, the sep= is probably wrong</w:t>
              <w:br/>
              <w:t>• .dtypes shows numeric columns as 'object' → they have NaN strings or bad characters</w:t>
              <w:br/>
              <w:t>• .info() shows 'Non-Null Count &lt; total' → missing values to handle</w:t>
              <w:br/>
              <w:t>• .describe() max value is wildly larger than 75% → outliers</w:t>
              <w:br/>
              <w:t>• .describe() min is negative when it shouldn't be → data-entry error or wrong-encoded missing</w:t>
            </w:r>
          </w:p>
        </w:tc>
      </w:tr>
    </w:tbl>
    <w:p/>
    <w:p>
      <w:r>
        <w:br w:type="page"/>
      </w:r>
    </w:p>
    <w:p>
      <w:pPr>
        <w:pStyle w:val="Heading1"/>
      </w:pPr>
      <w:r>
        <w:t>7. Features vs Target — Naming What You Have</w:t>
      </w:r>
    </w:p>
    <w:p>
      <w:r>
        <w:rPr>
          <w:b w:val="0"/>
          <w:i w:val="0"/>
          <w:sz w:val="22"/>
        </w:rPr>
        <w:t>In supervised learning, columns split into:</w:t>
      </w:r>
    </w:p>
    <w:p>
      <w:r>
        <w:rPr>
          <w:b w:val="0"/>
          <w:i w:val="0"/>
          <w:sz w:val="22"/>
        </w:rPr>
        <w:t>• TARGET (a.k.a. label, dependent variable, `y`) — the thing you want to predict.</w:t>
      </w:r>
    </w:p>
    <w:p>
      <w:r>
        <w:rPr>
          <w:b w:val="0"/>
          <w:i w:val="0"/>
          <w:sz w:val="22"/>
        </w:rPr>
        <w:t>• FEATURES (a.k.a. independent variables, `X`) — everything you'll use to predict it.</w:t>
      </w:r>
    </w:p>
    <w:p>
      <w:r>
        <w:rPr>
          <w:b w:val="0"/>
          <w:i w:val="0"/>
          <w:sz w:val="22"/>
        </w:rPr>
        <w:t>For auto-mpg the target is MPG (we want to predict fuel efficiency from a car's specs). Everything else is a candidate feature.</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target</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"mpg"</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features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"cylinders"</w:t>
            </w:r>
            <w:r>
              <w:rPr>
                <w:rFonts w:ascii="Consolas" w:hAnsi="Consolas"/>
                <w:color w:val="000000"/>
                <w:sz w:val="20"/>
              </w:rPr>
              <w:t>,</w:t>
            </w:r>
            <w:r>
              <w:rPr>
                <w:rFonts w:ascii="Consolas" w:hAnsi="Consolas"/>
                <w:color w:val="067D17"/>
                <w:sz w:val="20"/>
              </w:rPr>
              <w:t>"displacement"</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67D17"/>
                <w:sz w:val="20"/>
              </w:rPr>
              <w:t>"weight"</w:t>
            </w:r>
            <w:r>
              <w:rPr>
                <w:rFonts w:ascii="Consolas" w:hAnsi="Consolas"/>
                <w:color w:val="000000"/>
                <w:sz w:val="20"/>
              </w:rPr>
              <w:t>,</w:t>
            </w:r>
            <w:r>
              <w:rPr>
                <w:rFonts w:ascii="Consolas" w:hAnsi="Consolas"/>
                <w:color w:val="067D17"/>
                <w:sz w:val="20"/>
              </w:rPr>
              <w:t>"acceleration"</w:t>
            </w:r>
            <w:r>
              <w:rPr>
                <w:rFonts w:ascii="Consolas" w:hAnsi="Consolas"/>
                <w:color w:val="000000"/>
                <w:sz w:val="20"/>
              </w:rPr>
              <w:t>,</w:t>
            </w:r>
            <w:r>
              <w:rPr>
                <w:rFonts w:ascii="Consolas" w:hAnsi="Consolas"/>
                <w:color w:val="067D17"/>
                <w:sz w:val="20"/>
              </w:rPr>
              <w:t>"model_year"</w:t>
            </w:r>
            <w:r>
              <w:rPr>
                <w:rFonts w:ascii="Consolas" w:hAnsi="Consolas"/>
                <w:color w:val="000000"/>
                <w:sz w:val="20"/>
              </w:rPr>
              <w:t>,</w:t>
            </w:r>
            <w:r>
              <w:rPr>
                <w:rFonts w:ascii="Consolas" w:hAnsi="Consolas"/>
                <w:color w:val="067D17"/>
                <w:sz w:val="20"/>
              </w:rPr>
              <w:t>"origin"</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"target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target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"features:"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features</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67D17"/>
                <w:sz w:val="20"/>
              </w:rPr>
              <w:t>"rows×cols of X:"</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00000"/>
                <w:sz w:val="20"/>
              </w:rPr>
              <w:t>features</w:t>
            </w:r>
            <w:r>
              <w:rPr>
                <w:rFonts w:ascii="Consolas" w:hAnsi="Consolas"/>
                <w:color w:val="000000"/>
                <w:sz w:val="20"/>
              </w:rPr>
              <w:t>]</w:t>
            </w:r>
            <w:r>
              <w:rPr>
                <w:rFonts w:ascii="Consolas" w:hAnsi="Consolas"/>
                <w:color w:val="000000"/>
                <w:sz w:val="20"/>
              </w:rPr>
              <w:t>.</w:t>
            </w:r>
            <w:r>
              <w:rPr>
                <w:rFonts w:ascii="Consolas" w:hAnsi="Consolas"/>
                <w:color w:val="000000"/>
                <w:sz w:val="20"/>
              </w:rPr>
              <w:t>shape</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  y:"</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00000"/>
                <w:sz w:val="20"/>
              </w:rPr>
              <w:t>target</w:t>
            </w:r>
            <w:r>
              <w:rPr>
                <w:rFonts w:ascii="Consolas" w:hAnsi="Consolas"/>
                <w:color w:val="000000"/>
                <w:sz w:val="20"/>
              </w:rPr>
              <w:t>]</w:t>
            </w:r>
            <w:r>
              <w:rPr>
                <w:rFonts w:ascii="Consolas" w:hAnsi="Consolas"/>
                <w:color w:val="000000"/>
                <w:sz w:val="20"/>
              </w:rPr>
              <w:t>.</w:t>
            </w:r>
            <w:r>
              <w:rPr>
                <w:rFonts w:ascii="Consolas" w:hAnsi="Consolas"/>
                <w:color w:val="000000"/>
                <w:sz w:val="20"/>
              </w:rPr>
              <w:t>shape</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Bind the target column NAME to a variable. Naming this once at the top of your analysis prevents typos later.</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t>Bind the feature column names to a list. Note: we excluded `car_name` (it's a unique identifier, not a useful feature for the modelling step).</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Blank line.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Print the target.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Print the feature list.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Verify shapes. `cars[features].shape` is `(398, 7)` — 398 rows × 7 features. `cars[target].shape` is `(398,)` — a Series.</w:t>
            </w:r>
          </w:p>
        </w:tc>
      </w:tr>
    </w:tbl>
    <w:p/>
    <w:tbl>
      <w:tblPr>
        <w:tblW w:type="auto" w:w="0"/>
        <w:tblLook w:firstColumn="1" w:firstRow="1" w:lastColumn="0" w:lastRow="0" w:noHBand="0" w:noVBand="1" w:val="04A0"/>
      </w:tblPr>
      <w:tblGrid>
        <w:gridCol w:w="9648"/>
      </w:tblGrid>
      <w:tr>
        <w:tc>
          <w:tcPr>
            <w:tcW w:type="dxa" w:w="9648"/>
            <w:shd w:val="clear" w:color="auto" w:fill="E6F4EA"/>
            <w:tcBorders>
              <w:top w:val="single" w:sz="4" w:color="888888"/>
              <w:left w:val="single" w:sz="4" w:color="888888"/>
              <w:bottom w:val="single" w:sz="4" w:color="888888"/>
              <w:right w:val="single" w:sz="4" w:color="888888"/>
            </w:tcBorders>
          </w:tcPr>
          <w:p>
            <w:r>
              <w:rPr>
                <w:b/>
              </w:rPr>
              <w:t>💡 Why bind these to variables: every later module will use exactly these `target` and `features` lists. If we ever need to add/remove a feature, we change the list ONCE and everything downstream updates.</w:t>
            </w:r>
          </w:p>
        </w:tc>
      </w:tr>
    </w:tbl>
    <w:p/>
    <w:p>
      <w:r>
        <w:br w:type="page"/>
      </w:r>
    </w:p>
    <w:p>
      <w:pPr>
        <w:pStyle w:val="Heading1"/>
      </w:pPr>
      <w:r>
        <w:t>8. Practice — Try Yourself</w:t>
      </w:r>
    </w:p>
    <w:p>
      <w:r>
        <w:rPr>
          <w:b w:val="0"/>
          <w:i w:val="0"/>
          <w:sz w:val="22"/>
        </w:rPr>
        <w:t>1. Load the IRIS dataset from https://archive.ics.uci.edu/ml/machine-learning-databases/iris/iris.data (no header). Use names ['sepal_len','sepal_wid','petal_len','petal_wid','class']. Print shape and head().</w:t>
      </w:r>
    </w:p>
    <w:p>
      <w:r>
        <w:rPr>
          <w:b w:val="0"/>
          <w:i w:val="0"/>
          <w:sz w:val="22"/>
        </w:rPr>
        <w:t>2. Save the auto-mpg dataframe to a SQLite db, then write a SQL query that returns the 5 MOST FUEL-EFFICIENT cars by mpg.</w:t>
      </w:r>
    </w:p>
    <w:p>
      <w:r>
        <w:rPr>
          <w:b w:val="0"/>
          <w:i w:val="0"/>
          <w:sz w:val="22"/>
        </w:rPr>
        <w:t>3. Read just the columns ['mpg','horsepower','weight'] from the auto-mpg URL with usecols=. Print the row with the heaviest weight.</w:t>
      </w:r>
    </w:p>
    <w:p>
      <w:r>
        <w:rPr>
          <w:b/>
          <w:i w:val="0"/>
          <w:sz w:val="22"/>
        </w:rPr>
        <w:br/>
        <w:t>Reference solutions:</w:t>
      </w:r>
    </w:p>
    <w:tbl>
      <w:tblPr>
        <w:tblW w:type="auto" w:w="0"/>
        <w:tblLayout w:type="fixed"/>
        <w:tblLook w:firstColumn="1" w:firstRow="1" w:lastColumn="0" w:lastRow="0" w:noHBand="0" w:noVBand="1" w:val="04A0"/>
      </w:tblPr>
      <w:tblGrid>
        <w:gridCol w:w="4824"/>
        <w:gridCol w:w="4824"/>
      </w:tblGrid>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33B3"/>
                <w:sz w:val="20"/>
              </w:rPr>
              <w:t>import</w:t>
            </w:r>
            <w:r>
              <w:rPr>
                <w:rFonts w:ascii="Consolas" w:hAnsi="Consolas"/>
                <w:color w:val="000000"/>
                <w:sz w:val="20"/>
              </w:rPr>
              <w:t xml:space="preserve"> </w:t>
            </w:r>
            <w:r>
              <w:rPr>
                <w:rFonts w:ascii="Consolas" w:hAnsi="Consolas"/>
                <w:color w:val="000000"/>
                <w:sz w:val="20"/>
              </w:rPr>
              <w:t>pandas</w:t>
            </w:r>
            <w:r>
              <w:rPr>
                <w:rFonts w:ascii="Consolas" w:hAnsi="Consolas"/>
                <w:color w:val="000000"/>
                <w:sz w:val="20"/>
              </w:rPr>
              <w:t xml:space="preserve"> </w:t>
            </w:r>
            <w:r>
              <w:rPr>
                <w:rFonts w:ascii="Consolas" w:hAnsi="Consolas"/>
                <w:color w:val="0033B3"/>
                <w:sz w:val="20"/>
              </w:rPr>
              <w:t>as</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sqlite3</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tempfile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pathlib</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iris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read_csv</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67D17"/>
                <w:sz w:val="20"/>
              </w:rPr>
              <w:t>"https://archive.ics.uci.edu/ml/machine-learning-databases/iris/iris.data"</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header</w:t>
            </w:r>
            <w:r>
              <w:rPr>
                <w:rFonts w:ascii="Consolas" w:hAnsi="Consolas"/>
                <w:color w:val="000000"/>
                <w:sz w:val="20"/>
              </w:rPr>
              <w:t>=</w:t>
            </w:r>
            <w:r>
              <w:rPr>
                <w:rFonts w:ascii="Consolas" w:hAnsi="Consolas"/>
                <w:color w:val="0033B3"/>
                <w:sz w:val="20"/>
              </w:rPr>
              <w:t>None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names</w:t>
            </w:r>
            <w:r>
              <w:rPr>
                <w:rFonts w:ascii="Consolas" w:hAnsi="Consolas"/>
                <w:color w:val="000000"/>
                <w:sz w:val="20"/>
              </w:rPr>
              <w:t>=</w:t>
            </w:r>
            <w:r>
              <w:rPr>
                <w:rFonts w:ascii="Consolas" w:hAnsi="Consolas"/>
                <w:color w:val="000000"/>
                <w:sz w:val="20"/>
              </w:rPr>
              <w:t>[</w:t>
            </w:r>
            <w:r>
              <w:rPr>
                <w:rFonts w:ascii="Consolas" w:hAnsi="Consolas"/>
                <w:color w:val="067D17"/>
                <w:sz w:val="20"/>
              </w:rPr>
              <w:t>"sepal_len"</w:t>
            </w:r>
            <w:r>
              <w:rPr>
                <w:rFonts w:ascii="Consolas" w:hAnsi="Consolas"/>
                <w:color w:val="000000"/>
                <w:sz w:val="20"/>
              </w:rPr>
              <w:t>,</w:t>
            </w:r>
            <w:r>
              <w:rPr>
                <w:rFonts w:ascii="Consolas" w:hAnsi="Consolas"/>
                <w:color w:val="067D17"/>
                <w:sz w:val="20"/>
              </w:rPr>
              <w:t>"sepal_wid"</w:t>
            </w:r>
            <w:r>
              <w:rPr>
                <w:rFonts w:ascii="Consolas" w:hAnsi="Consolas"/>
                <w:color w:val="000000"/>
                <w:sz w:val="20"/>
              </w:rPr>
              <w:t>,</w:t>
            </w:r>
            <w:r>
              <w:rPr>
                <w:rFonts w:ascii="Consolas" w:hAnsi="Consolas"/>
                <w:color w:val="067D17"/>
                <w:sz w:val="20"/>
              </w:rPr>
              <w:t>"petal_len"</w:t>
            </w:r>
            <w:r>
              <w:rPr>
                <w:rFonts w:ascii="Consolas" w:hAnsi="Consolas"/>
                <w:color w:val="000000"/>
                <w:sz w:val="20"/>
              </w:rPr>
              <w:t>,</w:t>
            </w:r>
            <w:r>
              <w:rPr>
                <w:rFonts w:ascii="Consolas" w:hAnsi="Consolas"/>
                <w:color w:val="067D17"/>
                <w:sz w:val="20"/>
              </w:rPr>
              <w:t>"petal_wid"</w:t>
            </w:r>
            <w:r>
              <w:rPr>
                <w:rFonts w:ascii="Consolas" w:hAnsi="Consolas"/>
                <w:color w:val="000000"/>
                <w:sz w:val="20"/>
              </w:rPr>
              <w:t>,</w:t>
            </w:r>
            <w:r>
              <w:rPr>
                <w:rFonts w:ascii="Consolas" w:hAnsi="Consolas"/>
                <w:color w:val="067D17"/>
                <w:sz w:val="20"/>
              </w:rPr>
              <w:t>"class"</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iris</w:t>
            </w:r>
            <w:r>
              <w:rPr>
                <w:rFonts w:ascii="Consolas" w:hAnsi="Consolas"/>
                <w:color w:val="000000"/>
                <w:sz w:val="20"/>
              </w:rPr>
              <w:t>.</w:t>
            </w:r>
            <w:r>
              <w:rPr>
                <w:rFonts w:ascii="Consolas" w:hAnsi="Consolas"/>
                <w:color w:val="000000"/>
                <w:sz w:val="20"/>
              </w:rPr>
              <w:t>shape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iris</w:t>
            </w:r>
            <w:r>
              <w:rPr>
                <w:rFonts w:ascii="Consolas" w:hAnsi="Consolas"/>
                <w:color w:val="000000"/>
                <w:sz w:val="20"/>
              </w:rPr>
              <w:t>.</w:t>
            </w:r>
            <w:r>
              <w:rPr>
                <w:rFonts w:ascii="Consolas" w:hAnsi="Consolas"/>
                <w:color w:val="000000"/>
                <w:sz w:val="20"/>
              </w:rPr>
              <w:t>head</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url</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"https://archive.ics.uci.edu/ml/machine-learning-databases/auto-mpg/auto-mpg.data"</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cols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67D17"/>
                <w:sz w:val="20"/>
              </w:rPr>
              <w:t>"mpg"</w:t>
            </w:r>
            <w:r>
              <w:rPr>
                <w:rFonts w:ascii="Consolas" w:hAnsi="Consolas"/>
                <w:color w:val="000000"/>
                <w:sz w:val="20"/>
              </w:rPr>
              <w:t>,</w:t>
            </w:r>
            <w:r>
              <w:rPr>
                <w:rFonts w:ascii="Consolas" w:hAnsi="Consolas"/>
                <w:color w:val="067D17"/>
                <w:sz w:val="20"/>
              </w:rPr>
              <w:t>"cylinders"</w:t>
            </w:r>
            <w:r>
              <w:rPr>
                <w:rFonts w:ascii="Consolas" w:hAnsi="Consolas"/>
                <w:color w:val="000000"/>
                <w:sz w:val="20"/>
              </w:rPr>
              <w:t>,</w:t>
            </w:r>
            <w:r>
              <w:rPr>
                <w:rFonts w:ascii="Consolas" w:hAnsi="Consolas"/>
                <w:color w:val="067D17"/>
                <w:sz w:val="20"/>
              </w:rPr>
              <w:t>"displacement"</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67D17"/>
                <w:sz w:val="20"/>
              </w:rPr>
              <w:t>"weight"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●11</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67D17"/>
                <w:sz w:val="20"/>
              </w:rPr>
              <w:t>"acceleration"</w:t>
            </w:r>
            <w:r>
              <w:rPr>
                <w:rFonts w:ascii="Consolas" w:hAnsi="Consolas"/>
                <w:color w:val="000000"/>
                <w:sz w:val="20"/>
              </w:rPr>
              <w:t>,</w:t>
            </w:r>
            <w:r>
              <w:rPr>
                <w:rFonts w:ascii="Consolas" w:hAnsi="Consolas"/>
                <w:color w:val="067D17"/>
                <w:sz w:val="20"/>
              </w:rPr>
              <w:t>"model_year"</w:t>
            </w:r>
            <w:r>
              <w:rPr>
                <w:rFonts w:ascii="Consolas" w:hAnsi="Consolas"/>
                <w:color w:val="000000"/>
                <w:sz w:val="20"/>
              </w:rPr>
              <w:t>,</w:t>
            </w:r>
            <w:r>
              <w:rPr>
                <w:rFonts w:ascii="Consolas" w:hAnsi="Consolas"/>
                <w:color w:val="067D17"/>
                <w:sz w:val="20"/>
              </w:rPr>
              <w:t>"origin"</w:t>
            </w:r>
            <w:r>
              <w:rPr>
                <w:rFonts w:ascii="Consolas" w:hAnsi="Consolas"/>
                <w:color w:val="000000"/>
                <w:sz w:val="20"/>
              </w:rPr>
              <w:t>,</w:t>
            </w:r>
            <w:r>
              <w:rPr>
                <w:rFonts w:ascii="Consolas" w:hAnsi="Consolas"/>
                <w:color w:val="067D17"/>
                <w:sz w:val="20"/>
              </w:rPr>
              <w:t>"car_name"</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●12</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cars</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read_csv</w:t>
            </w:r>
            <w:r>
              <w:rPr>
                <w:rFonts w:ascii="Consolas" w:hAnsi="Consolas"/>
                <w:color w:val="000000"/>
                <w:sz w:val="20"/>
              </w:rPr>
              <w:t>(</w:t>
            </w:r>
            <w:r>
              <w:rPr>
                <w:rFonts w:ascii="Consolas" w:hAnsi="Consolas"/>
                <w:color w:val="000000"/>
                <w:sz w:val="20"/>
              </w:rPr>
              <w:t>url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sep</w:t>
            </w:r>
            <w:r>
              <w:rPr>
                <w:rFonts w:ascii="Consolas" w:hAnsi="Consolas"/>
                <w:color w:val="000000"/>
                <w:sz w:val="20"/>
              </w:rPr>
              <w:t>=</w:t>
            </w:r>
            <w:r>
              <w:rPr>
                <w:rFonts w:ascii="Consolas" w:hAnsi="Consolas"/>
                <w:color w:val="000000"/>
                <w:sz w:val="20"/>
              </w:rPr>
              <w:t>r</w:t>
            </w:r>
            <w:r>
              <w:rPr>
                <w:rFonts w:ascii="Consolas" w:hAnsi="Consolas"/>
                <w:color w:val="067D17"/>
                <w:sz w:val="20"/>
              </w:rPr>
              <w:t>"\s+"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names</w:t>
            </w:r>
            <w:r>
              <w:rPr>
                <w:rFonts w:ascii="Consolas" w:hAnsi="Consolas"/>
                <w:color w:val="000000"/>
                <w:sz w:val="20"/>
              </w:rPr>
              <w:t>=</w:t>
            </w:r>
            <w:r>
              <w:rPr>
                <w:rFonts w:ascii="Consolas" w:hAnsi="Consolas"/>
                <w:color w:val="000000"/>
                <w:sz w:val="20"/>
              </w:rPr>
              <w:t>cols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na_values</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7633C4"/>
                <w:sz w:val="20"/>
              </w:rPr>
              <w:t>●13</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db</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pathlib</w:t>
            </w:r>
            <w:r>
              <w:rPr>
                <w:rFonts w:ascii="Consolas" w:hAnsi="Consolas"/>
                <w:color w:val="000000"/>
                <w:sz w:val="20"/>
              </w:rPr>
              <w:t>.</w:t>
            </w:r>
            <w:r>
              <w:rPr>
                <w:rFonts w:ascii="Consolas" w:hAnsi="Consolas"/>
                <w:color w:val="000000"/>
                <w:sz w:val="20"/>
              </w:rPr>
              <w:t>Path</w:t>
            </w:r>
            <w:r>
              <w:rPr>
                <w:rFonts w:ascii="Consolas" w:hAnsi="Consolas"/>
                <w:color w:val="000000"/>
                <w:sz w:val="20"/>
              </w:rPr>
              <w:t>(</w:t>
            </w:r>
            <w:r>
              <w:rPr>
                <w:rFonts w:ascii="Consolas" w:hAnsi="Consolas"/>
                <w:color w:val="000000"/>
                <w:sz w:val="20"/>
              </w:rPr>
              <w:t>tempfile</w:t>
            </w:r>
            <w:r>
              <w:rPr>
                <w:rFonts w:ascii="Consolas" w:hAnsi="Consolas"/>
                <w:color w:val="000000"/>
                <w:sz w:val="20"/>
              </w:rPr>
              <w:t>.</w:t>
            </w:r>
            <w:r>
              <w:rPr>
                <w:rFonts w:ascii="Consolas" w:hAnsi="Consolas"/>
                <w:color w:val="000000"/>
                <w:sz w:val="20"/>
              </w:rPr>
              <w:t>gettempdir</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67D17"/>
                <w:sz w:val="20"/>
              </w:rPr>
              <w:t>"cars2.db"</w:t>
            </w:r>
          </w:p>
        </w:tc>
      </w:tr>
      <w:tr>
        <w:tc>
          <w:tcPr>
            <w:tcW w:type="dxa" w:w="720"/>
            <w:tcBorders>
              <w:top w:val="single" w:sz="4" w:color="DDDDDD"/>
              <w:left w:val="single" w:sz="4" w:color="DDDDDD"/>
              <w:bottom w:val="single" w:sz="4" w:color="DDDDDD"/>
              <w:right w:val="single" w:sz="4" w:color="DDDDDD"/>
            </w:tcBorders>
          </w:tcPr>
          <w:p>
            <w:pPr>
              <w:jc w:val="center"/>
            </w:pPr>
            <w:r>
              <w:rPr>
                <w:b/>
                <w:color w:val="C21868"/>
                <w:sz w:val="20"/>
              </w:rPr>
              <w:t>●14</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con</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sqlite3</w:t>
            </w:r>
            <w:r>
              <w:rPr>
                <w:rFonts w:ascii="Consolas" w:hAnsi="Consolas"/>
                <w:color w:val="000000"/>
                <w:sz w:val="20"/>
              </w:rPr>
              <w:t>.</w:t>
            </w:r>
            <w:r>
              <w:rPr>
                <w:rFonts w:ascii="Consolas" w:hAnsi="Consolas"/>
                <w:color w:val="000000"/>
                <w:sz w:val="20"/>
              </w:rPr>
              <w:t>connect</w:t>
            </w:r>
            <w:r>
              <w:rPr>
                <w:rFonts w:ascii="Consolas" w:hAnsi="Consolas"/>
                <w:color w:val="000000"/>
                <w:sz w:val="20"/>
              </w:rPr>
              <w:t>(</w:t>
            </w:r>
            <w:r>
              <w:rPr>
                <w:rFonts w:ascii="Consolas" w:hAnsi="Consolas"/>
                <w:color w:val="000000"/>
                <w:sz w:val="20"/>
              </w:rPr>
              <w:t>db</w:t>
            </w:r>
            <w:r>
              <w:rPr>
                <w:rFonts w:ascii="Consolas" w:hAnsi="Consolas"/>
                <w:color w:val="000000"/>
                <w:sz w:val="20"/>
              </w:rPr>
              <w:t>)</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cars</w:t>
            </w:r>
            <w:r>
              <w:rPr>
                <w:rFonts w:ascii="Consolas" w:hAnsi="Consolas"/>
                <w:color w:val="000000"/>
                <w:sz w:val="20"/>
              </w:rPr>
              <w:t>.</w:t>
            </w:r>
            <w:r>
              <w:rPr>
                <w:rFonts w:ascii="Consolas" w:hAnsi="Consolas"/>
                <w:color w:val="000000"/>
                <w:sz w:val="20"/>
              </w:rPr>
              <w:t>to_sql</w:t>
            </w:r>
            <w:r>
              <w:rPr>
                <w:rFonts w:ascii="Consolas" w:hAnsi="Consolas"/>
                <w:color w:val="000000"/>
                <w:sz w:val="20"/>
              </w:rPr>
              <w:t>(</w:t>
            </w:r>
            <w:r>
              <w:rPr>
                <w:rFonts w:ascii="Consolas" w:hAnsi="Consolas"/>
                <w:color w:val="067D17"/>
                <w:sz w:val="20"/>
              </w:rPr>
              <w:t>"cars"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con</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if_exists</w:t>
            </w:r>
            <w:r>
              <w:rPr>
                <w:rFonts w:ascii="Consolas" w:hAnsi="Consolas"/>
                <w:color w:val="000000"/>
                <w:sz w:val="20"/>
              </w:rPr>
              <w:t>=</w:t>
            </w:r>
            <w:r>
              <w:rPr>
                <w:rFonts w:ascii="Consolas" w:hAnsi="Consolas"/>
                <w:color w:val="067D17"/>
                <w:sz w:val="20"/>
              </w:rPr>
              <w:t>"replace"</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index</w:t>
            </w:r>
            <w:r>
              <w:rPr>
                <w:rFonts w:ascii="Consolas" w:hAnsi="Consolas"/>
                <w:color w:val="000000"/>
                <w:sz w:val="20"/>
              </w:rPr>
              <w:t>=</w:t>
            </w:r>
            <w:r>
              <w:rPr>
                <w:rFonts w:ascii="Consolas" w:hAnsi="Consolas"/>
                <w:color w:val="0033B3"/>
                <w:sz w:val="20"/>
              </w:rPr>
              <w:t>False</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008080"/>
                <w:sz w:val="20"/>
              </w:rPr>
              <w:t>●15</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pd</w:t>
            </w:r>
            <w:r>
              <w:rPr>
                <w:rFonts w:ascii="Consolas" w:hAnsi="Consolas"/>
                <w:color w:val="000000"/>
                <w:sz w:val="20"/>
              </w:rPr>
              <w:t>.</w:t>
            </w:r>
            <w:r>
              <w:rPr>
                <w:rFonts w:ascii="Consolas" w:hAnsi="Consolas"/>
                <w:color w:val="000000"/>
                <w:sz w:val="20"/>
              </w:rPr>
              <w:t>read_sql</w:t>
            </w:r>
            <w:r>
              <w:rPr>
                <w:rFonts w:ascii="Consolas" w:hAnsi="Consolas"/>
                <w:color w:val="000000"/>
                <w:sz w:val="20"/>
              </w:rPr>
              <w:t>(</w:t>
            </w:r>
            <w:r>
              <w:rPr>
                <w:rFonts w:ascii="Consolas" w:hAnsi="Consolas"/>
                <w:color w:val="067D17"/>
                <w:sz w:val="20"/>
              </w:rPr>
              <w:t>"SELECT car_name, mpg FROM cars ORDER BY mpg DESC LIMIT 5"</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con</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8B5721"/>
                <w:sz w:val="20"/>
              </w:rPr>
              <w:t>●16</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con</w:t>
            </w:r>
            <w:r>
              <w:rPr>
                <w:rFonts w:ascii="Consolas" w:hAnsi="Consolas"/>
                <w:color w:val="000000"/>
                <w:sz w:val="20"/>
              </w:rPr>
              <w:t>.</w:t>
            </w:r>
            <w:r>
              <w:rPr>
                <w:rFonts w:ascii="Consolas" w:hAnsi="Consolas"/>
                <w:color w:val="000000"/>
                <w:sz w:val="20"/>
              </w:rPr>
              <w:t>close</w:t>
            </w:r>
            <w:r>
              <w:rPr>
                <w:rFonts w:ascii="Consolas" w:hAnsi="Consolas"/>
                <w:color w:val="000000"/>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D0211C"/>
                <w:sz w:val="20"/>
              </w:rPr>
              <w:t>●17</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sz w:val="20"/>
              </w:rPr>
              <w:t xml:space="preserve"> </w:t>
            </w:r>
          </w:p>
        </w:tc>
      </w:tr>
      <w:tr>
        <w:tc>
          <w:tcPr>
            <w:tcW w:type="dxa" w:w="720"/>
            <w:tcBorders>
              <w:top w:val="single" w:sz="4" w:color="DDDDDD"/>
              <w:left w:val="single" w:sz="4" w:color="DDDDDD"/>
              <w:bottom w:val="single" w:sz="4" w:color="DDDDDD"/>
              <w:right w:val="single" w:sz="4" w:color="DDDDDD"/>
            </w:tcBorders>
          </w:tcPr>
          <w:p>
            <w:pPr>
              <w:jc w:val="center"/>
            </w:pPr>
            <w:r>
              <w:rPr>
                <w:b/>
                <w:color w:val="1865C5"/>
                <w:sz w:val="20"/>
              </w:rPr>
              <w:t>●18</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small</w:t>
            </w:r>
            <w:r>
              <w:rPr>
                <w:rFonts w:ascii="Consolas" w:hAnsi="Consolas"/>
                <w:color w:val="000000"/>
                <w:sz w:val="20"/>
              </w:rPr>
              <w:t xml:space="preserve"> </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pd</w:t>
            </w:r>
            <w:r>
              <w:rPr>
                <w:rFonts w:ascii="Consolas" w:hAnsi="Consolas"/>
                <w:color w:val="000000"/>
                <w:sz w:val="20"/>
              </w:rPr>
              <w:t>.</w:t>
            </w:r>
            <w:r>
              <w:rPr>
                <w:rFonts w:ascii="Consolas" w:hAnsi="Consolas"/>
                <w:color w:val="000000"/>
                <w:sz w:val="20"/>
              </w:rPr>
              <w:t>read_csv</w:t>
            </w:r>
            <w:r>
              <w:rPr>
                <w:rFonts w:ascii="Consolas" w:hAnsi="Consolas"/>
                <w:color w:val="000000"/>
                <w:sz w:val="20"/>
              </w:rPr>
              <w:t>(</w:t>
            </w:r>
            <w:r>
              <w:rPr>
                <w:rFonts w:ascii="Consolas" w:hAnsi="Consolas"/>
                <w:color w:val="000000"/>
                <w:sz w:val="20"/>
              </w:rPr>
              <w:t>url</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sep</w:t>
            </w:r>
            <w:r>
              <w:rPr>
                <w:rFonts w:ascii="Consolas" w:hAnsi="Consolas"/>
                <w:color w:val="000000"/>
                <w:sz w:val="20"/>
              </w:rPr>
              <w:t>=</w:t>
            </w:r>
            <w:r>
              <w:rPr>
                <w:rFonts w:ascii="Consolas" w:hAnsi="Consolas"/>
                <w:color w:val="000000"/>
                <w:sz w:val="20"/>
              </w:rPr>
              <w:t>r</w:t>
            </w:r>
            <w:r>
              <w:rPr>
                <w:rFonts w:ascii="Consolas" w:hAnsi="Consolas"/>
                <w:color w:val="067D17"/>
                <w:sz w:val="20"/>
              </w:rPr>
              <w:t>"\s+"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names</w:t>
            </w:r>
            <w:r>
              <w:rPr>
                <w:rFonts w:ascii="Consolas" w:hAnsi="Consolas"/>
                <w:color w:val="000000"/>
                <w:sz w:val="20"/>
              </w:rPr>
              <w:t>=</w:t>
            </w:r>
            <w:r>
              <w:rPr>
                <w:rFonts w:ascii="Consolas" w:hAnsi="Consolas"/>
                <w:color w:val="000000"/>
                <w:sz w:val="20"/>
              </w:rPr>
              <w:t>cols</w:t>
            </w:r>
            <w:r>
              <w:rPr>
                <w:rFonts w:ascii="Consolas" w:hAnsi="Consolas"/>
                <w:color w:val="000000"/>
                <w:sz w:val="20"/>
              </w:rPr>
              <w:t>,</w:t>
            </w:r>
            <w:r>
              <w:rPr>
                <w:rFonts w:ascii="Consolas" w:hAnsi="Consolas"/>
                <w:color w:val="000000"/>
                <w:sz w:val="20"/>
              </w:rPr>
              <w:t xml:space="preserve"> </w:t>
            </w:r>
            <w:r>
              <w:rPr>
                <w:rFonts w:ascii="Consolas" w:hAnsi="Consolas"/>
                <w:color w:val="000000"/>
                <w:sz w:val="20"/>
              </w:rPr>
              <w:t>na_values</w:t>
            </w:r>
            <w:r>
              <w:rPr>
                <w:rFonts w:ascii="Consolas" w:hAnsi="Consolas"/>
                <w:color w:val="000000"/>
                <w:sz w:val="20"/>
              </w:rPr>
              <w:t>=</w:t>
            </w:r>
            <w:r>
              <w:rPr>
                <w:rFonts w:ascii="Consolas" w:hAnsi="Consolas"/>
                <w:color w:val="067D17"/>
                <w:sz w:val="20"/>
              </w:rPr>
              <w:t>"?"</w:t>
            </w:r>
            <w:r>
              <w:rPr>
                <w:rFonts w:ascii="Consolas" w:hAnsi="Consolas"/>
                <w:color w:val="000000"/>
                <w:sz w:val="20"/>
              </w:rPr>
              <w:t>,</w:t>
            </w:r>
          </w:p>
        </w:tc>
      </w:tr>
      <w:tr>
        <w:tc>
          <w:tcPr>
            <w:tcW w:type="dxa" w:w="720"/>
            <w:shd w:val="clear" w:color="auto" w:fill="F5F5F5"/>
            <w:tcBorders>
              <w:top w:val="single" w:sz="4" w:color="DDDDDD"/>
              <w:left w:val="single" w:sz="4" w:color="DDDDDD"/>
              <w:bottom w:val="single" w:sz="4" w:color="DDDDDD"/>
              <w:right w:val="single" w:sz="4" w:color="DDDDDD"/>
            </w:tcBorders>
          </w:tcPr>
          <w:p>
            <w:pPr>
              <w:jc w:val="center"/>
            </w:pPr>
            <w:r>
              <w:rPr>
                <w:b/>
                <w:color w:val="2E8B57"/>
                <w:sz w:val="20"/>
              </w:rPr>
              <w:t>●19</w:t>
            </w:r>
          </w:p>
        </w:tc>
        <w:tc>
          <w:tcPr>
            <w:tcW w:type="dxa" w:w="8640"/>
            <w:shd w:val="clear" w:color="auto" w:fill="FAFAFA"/>
            <w:tcBorders>
              <w:top w:val="single" w:sz="4" w:color="DDDDDD"/>
              <w:left w:val="single" w:sz="4" w:color="DDDDDD"/>
              <w:bottom w:val="single" w:sz="4" w:color="DDDDDD"/>
              <w:right w:val="single" w:sz="4" w:color="DDDDDD"/>
            </w:tcBorders>
          </w:tcPr>
          <w:p>
            <w:pPr>
              <w:spacing w:before="0" w:after="0"/>
            </w:pP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 xml:space="preserve"> </w:t>
            </w:r>
            <w:r>
              <w:rPr>
                <w:rFonts w:ascii="Consolas" w:hAnsi="Consolas"/>
                <w:color w:val="000000"/>
                <w:sz w:val="20"/>
              </w:rPr>
              <w:t>usecols</w:t>
            </w:r>
            <w:r>
              <w:rPr>
                <w:rFonts w:ascii="Consolas" w:hAnsi="Consolas"/>
                <w:color w:val="000000"/>
                <w:sz w:val="20"/>
              </w:rPr>
              <w:t>=</w:t>
            </w:r>
            <w:r>
              <w:rPr>
                <w:rFonts w:ascii="Consolas" w:hAnsi="Consolas"/>
                <w:color w:val="000000"/>
                <w:sz w:val="20"/>
              </w:rPr>
              <w:t>[</w:t>
            </w:r>
            <w:r>
              <w:rPr>
                <w:rFonts w:ascii="Consolas" w:hAnsi="Consolas"/>
                <w:color w:val="067D17"/>
                <w:sz w:val="20"/>
              </w:rPr>
              <w:t>"mpg"</w:t>
            </w:r>
            <w:r>
              <w:rPr>
                <w:rFonts w:ascii="Consolas" w:hAnsi="Consolas"/>
                <w:color w:val="000000"/>
                <w:sz w:val="20"/>
              </w:rPr>
              <w:t>,</w:t>
            </w:r>
            <w:r>
              <w:rPr>
                <w:rFonts w:ascii="Consolas" w:hAnsi="Consolas"/>
                <w:color w:val="067D17"/>
                <w:sz w:val="20"/>
              </w:rPr>
              <w:t>"horsepower"</w:t>
            </w:r>
            <w:r>
              <w:rPr>
                <w:rFonts w:ascii="Consolas" w:hAnsi="Consolas"/>
                <w:color w:val="000000"/>
                <w:sz w:val="20"/>
              </w:rPr>
              <w:t>,</w:t>
            </w:r>
            <w:r>
              <w:rPr>
                <w:rFonts w:ascii="Consolas" w:hAnsi="Consolas"/>
                <w:color w:val="067D17"/>
                <w:sz w:val="20"/>
              </w:rPr>
              <w:t>"weight"</w:t>
            </w:r>
            <w:r>
              <w:rPr>
                <w:rFonts w:ascii="Consolas" w:hAnsi="Consolas"/>
                <w:color w:val="000000"/>
                <w:sz w:val="20"/>
              </w:rPr>
              <w:t>]</w:t>
            </w:r>
            <w:r>
              <w:rPr>
                <w:rFonts w:ascii="Consolas" w:hAnsi="Consolas"/>
                <w:color w:val="000000"/>
                <w:sz w:val="20"/>
              </w:rPr>
              <w:t>)</w:t>
            </w:r>
          </w:p>
        </w:tc>
      </w:tr>
      <w:tr>
        <w:tc>
          <w:tcPr>
            <w:tcW w:type="dxa" w:w="720"/>
            <w:tcBorders>
              <w:top w:val="single" w:sz="4" w:color="DDDDDD"/>
              <w:left w:val="single" w:sz="4" w:color="DDDDDD"/>
              <w:bottom w:val="single" w:sz="4" w:color="DDDDDD"/>
              <w:right w:val="single" w:sz="4" w:color="DDDDDD"/>
            </w:tcBorders>
          </w:tcPr>
          <w:p>
            <w:pPr>
              <w:jc w:val="center"/>
            </w:pPr>
            <w:r>
              <w:rPr>
                <w:b/>
                <w:color w:val="E36C09"/>
                <w:sz w:val="20"/>
              </w:rPr>
              <w:t>●20</w:t>
            </w:r>
          </w:p>
        </w:tc>
        <w:tc>
          <w:tcPr>
            <w:tcW w:type="dxa" w:w="8640"/>
            <w:tcBorders>
              <w:top w:val="single" w:sz="4" w:color="DDDDDD"/>
              <w:left w:val="single" w:sz="4" w:color="DDDDDD"/>
              <w:bottom w:val="single" w:sz="4" w:color="DDDDDD"/>
              <w:right w:val="single" w:sz="4" w:color="DDDDDD"/>
            </w:tcBorders>
          </w:tcPr>
          <w:p>
            <w:pPr>
              <w:spacing w:before="0" w:after="0"/>
            </w:pPr>
            <w:r>
              <w:rPr>
                <w:rFonts w:ascii="Consolas" w:hAnsi="Consolas"/>
                <w:color w:val="804D00"/>
                <w:sz w:val="20"/>
              </w:rPr>
              <w:t>print</w:t>
            </w:r>
            <w:r>
              <w:rPr>
                <w:rFonts w:ascii="Consolas" w:hAnsi="Consolas"/>
                <w:color w:val="000000"/>
                <w:sz w:val="20"/>
              </w:rPr>
              <w:t>(</w:t>
            </w:r>
            <w:r>
              <w:rPr>
                <w:rFonts w:ascii="Consolas" w:hAnsi="Consolas"/>
                <w:color w:val="000000"/>
                <w:sz w:val="20"/>
              </w:rPr>
              <w:t>small</w:t>
            </w:r>
            <w:r>
              <w:rPr>
                <w:rFonts w:ascii="Consolas" w:hAnsi="Consolas"/>
                <w:color w:val="000000"/>
                <w:sz w:val="20"/>
              </w:rPr>
              <w:t>.</w:t>
            </w:r>
            <w:r>
              <w:rPr>
                <w:rFonts w:ascii="Consolas" w:hAnsi="Consolas"/>
                <w:color w:val="000000"/>
                <w:sz w:val="20"/>
              </w:rPr>
              <w:t>iloc</w:t>
            </w:r>
            <w:r>
              <w:rPr>
                <w:rFonts w:ascii="Consolas" w:hAnsi="Consolas"/>
                <w:color w:val="000000"/>
                <w:sz w:val="20"/>
              </w:rPr>
              <w:t>[</w:t>
            </w:r>
            <w:r>
              <w:rPr>
                <w:rFonts w:ascii="Consolas" w:hAnsi="Consolas"/>
                <w:color w:val="000000"/>
                <w:sz w:val="20"/>
              </w:rPr>
              <w:t>small</w:t>
            </w:r>
            <w:r>
              <w:rPr>
                <w:rFonts w:ascii="Consolas" w:hAnsi="Consolas"/>
                <w:color w:val="000000"/>
                <w:sz w:val="20"/>
              </w:rPr>
              <w:t>[</w:t>
            </w:r>
            <w:r>
              <w:rPr>
                <w:rFonts w:ascii="Consolas" w:hAnsi="Consolas"/>
                <w:color w:val="067D17"/>
                <w:sz w:val="20"/>
              </w:rPr>
              <w:t>"weight"</w:t>
            </w:r>
            <w:r>
              <w:rPr>
                <w:rFonts w:ascii="Consolas" w:hAnsi="Consolas"/>
                <w:color w:val="000000"/>
                <w:sz w:val="20"/>
              </w:rPr>
              <w:t>]</w:t>
            </w:r>
            <w:r>
              <w:rPr>
                <w:rFonts w:ascii="Consolas" w:hAnsi="Consolas"/>
                <w:color w:val="000000"/>
                <w:sz w:val="20"/>
              </w:rPr>
              <w:t>.</w:t>
            </w:r>
            <w:r>
              <w:rPr>
                <w:rFonts w:ascii="Consolas" w:hAnsi="Consolas"/>
                <w:color w:val="000000"/>
                <w:sz w:val="20"/>
              </w:rPr>
              <w:t>idxmax</w:t>
            </w:r>
            <w:r>
              <w:rPr>
                <w:rFonts w:ascii="Consolas" w:hAnsi="Consolas"/>
                <w:color w:val="000000"/>
                <w:sz w:val="20"/>
              </w:rPr>
              <w:t>(</w:t>
            </w:r>
            <w:r>
              <w:rPr>
                <w:rFonts w:ascii="Consolas" w:hAnsi="Consolas"/>
                <w:color w:val="000000"/>
                <w:sz w:val="20"/>
              </w:rPr>
              <w:t>)</w:t>
            </w:r>
            <w:r>
              <w:rPr>
                <w:rFonts w:ascii="Consolas" w:hAnsi="Consolas"/>
                <w:color w:val="000000"/>
                <w:sz w:val="20"/>
              </w:rPr>
              <w:t>]</w:t>
            </w:r>
            <w:r>
              <w:rPr>
                <w:rFonts w:ascii="Consolas" w:hAnsi="Consolas"/>
                <w:color w:val="000000"/>
                <w:sz w:val="20"/>
              </w:rPr>
              <w:t>)</w:t>
            </w:r>
          </w:p>
        </w:tc>
      </w:tr>
    </w:tbl>
    <w:p/>
    <w:tbl>
      <w:tblPr>
        <w:tblW w:type="auto" w:w="0"/>
        <w:tblLook w:firstColumn="1" w:firstRow="1" w:lastColumn="0" w:lastRow="0" w:noHBand="0" w:noVBand="1" w:val="04A0"/>
      </w:tblPr>
      <w:tblGrid>
        <w:gridCol w:w="4824"/>
        <w:gridCol w:w="4824"/>
      </w:tblGrid>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w:t>
            </w:r>
          </w:p>
        </w:tc>
        <w:tc>
          <w:tcPr>
            <w:tcW w:type="dxa" w:w="8640"/>
            <w:tcBorders>
              <w:top w:val="single" w:sz="4" w:color="CCCCCC"/>
              <w:left w:val="single" w:sz="4" w:color="CCCCCC"/>
              <w:bottom w:val="single" w:sz="4" w:color="CCCCCC"/>
              <w:right w:val="single" w:sz="4" w:color="CCCCCC"/>
            </w:tcBorders>
          </w:tcPr>
          <w:p>
            <w:r>
              <w:rPr>
                <w:sz w:val="20"/>
              </w:rPr>
              <w:t>Imports.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●2</w:t>
            </w:r>
          </w:p>
        </w:tc>
        <w:tc>
          <w:tcPr>
            <w:tcW w:type="dxa" w:w="8640"/>
            <w:tcBorders>
              <w:top w:val="single" w:sz="4" w:color="CCCCCC"/>
              <w:left w:val="single" w:sz="4" w:color="CCCCCC"/>
              <w:bottom w:val="single" w:sz="4" w:color="CCCCCC"/>
              <w:right w:val="single" w:sz="4" w:color="CCCCCC"/>
            </w:tcBorders>
          </w:tcPr>
          <w:p>
            <w:r>
              <w:rPr>
                <w:sz w:val="20"/>
              </w:rPr>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●3</w:t>
            </w:r>
          </w:p>
        </w:tc>
        <w:tc>
          <w:tcPr>
            <w:tcW w:type="dxa" w:w="8640"/>
            <w:tcBorders>
              <w:top w:val="single" w:sz="4" w:color="CCCCCC"/>
              <w:left w:val="single" w:sz="4" w:color="CCCCCC"/>
              <w:bottom w:val="single" w:sz="4" w:color="CCCCCC"/>
              <w:right w:val="single" w:sz="4" w:color="CCCCCC"/>
            </w:tcBorders>
          </w:tcPr>
          <w:p>
            <w:r>
              <w:rPr>
                <w:sz w:val="20"/>
              </w:rPr>
              <w:t>Sol 1: read the Iris CSV.</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●4</w:t>
            </w:r>
          </w:p>
        </w:tc>
        <w:tc>
          <w:tcPr>
            <w:tcW w:type="dxa" w:w="8640"/>
            <w:tcBorders>
              <w:top w:val="single" w:sz="4" w:color="CCCCCC"/>
              <w:left w:val="single" w:sz="4" w:color="CCCCCC"/>
              <w:bottom w:val="single" w:sz="4" w:color="CCCCCC"/>
              <w:right w:val="single" w:sz="4" w:color="CCCCCC"/>
            </w:tcBorders>
          </w:tcPr>
          <w:p>
            <w:r>
              <w:rPr>
                <w:sz w:val="20"/>
              </w:rPr>
              <w:t>`header=None` is essential because the iris.data file has no header row. `names=` provides our column names.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●5</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●6</w:t>
            </w:r>
          </w:p>
        </w:tc>
        <w:tc>
          <w:tcPr>
            <w:tcW w:type="dxa" w:w="8640"/>
            <w:tcBorders>
              <w:top w:val="single" w:sz="4" w:color="CCCCCC"/>
              <w:left w:val="single" w:sz="4" w:color="CCCCCC"/>
              <w:bottom w:val="single" w:sz="4" w:color="CCCCCC"/>
              <w:right w:val="single" w:sz="4" w:color="CCCCCC"/>
            </w:tcBorders>
          </w:tcPr>
          <w:p>
            <w:r>
              <w:rPr>
                <w:sz w:val="20"/>
              </w:rPr>
              <w:t>Print shape — should be (150, 5).</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●7</w:t>
            </w:r>
          </w:p>
        </w:tc>
        <w:tc>
          <w:tcPr>
            <w:tcW w:type="dxa" w:w="8640"/>
            <w:tcBorders>
              <w:top w:val="single" w:sz="4" w:color="CCCCCC"/>
              <w:left w:val="single" w:sz="4" w:color="CCCCCC"/>
              <w:bottom w:val="single" w:sz="4" w:color="CCCCCC"/>
              <w:right w:val="single" w:sz="4" w:color="CCCCCC"/>
            </w:tcBorders>
          </w:tcPr>
          <w:p>
            <w:r>
              <w:rPr>
                <w:sz w:val="20"/>
              </w:rPr>
              <w:t>First 5 rows — verify the column types and values.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●8</w:t>
            </w:r>
          </w:p>
        </w:tc>
        <w:tc>
          <w:tcPr>
            <w:tcW w:type="dxa" w:w="8640"/>
            <w:tcBorders>
              <w:top w:val="single" w:sz="4" w:color="CCCCCC"/>
              <w:left w:val="single" w:sz="4" w:color="CCCCCC"/>
              <w:bottom w:val="single" w:sz="4" w:color="CCCCCC"/>
              <w:right w:val="single" w:sz="4" w:color="CCCCCC"/>
            </w:tcBorders>
          </w:tcPr>
          <w:p>
            <w:r>
              <w:rPr>
                <w:sz w:val="20"/>
              </w:rPr>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●9</w:t>
            </w:r>
          </w:p>
        </w:tc>
        <w:tc>
          <w:tcPr>
            <w:tcW w:type="dxa" w:w="8640"/>
            <w:tcBorders>
              <w:top w:val="single" w:sz="4" w:color="CCCCCC"/>
              <w:left w:val="single" w:sz="4" w:color="CCCCCC"/>
              <w:bottom w:val="single" w:sz="4" w:color="CCCCCC"/>
              <w:right w:val="single" w:sz="4" w:color="CCCCCC"/>
            </w:tcBorders>
          </w:tcPr>
          <w:p>
            <w:r>
              <w:rPr>
                <w:sz w:val="20"/>
              </w:rPr>
              <w:t>Sol 2a: same source URL.</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●10</w:t>
            </w:r>
          </w:p>
        </w:tc>
        <w:tc>
          <w:tcPr>
            <w:tcW w:type="dxa" w:w="8640"/>
            <w:tcBorders>
              <w:top w:val="single" w:sz="4" w:color="CCCCCC"/>
              <w:left w:val="single" w:sz="4" w:color="CCCCCC"/>
              <w:bottom w:val="single" w:sz="4" w:color="CCCCCC"/>
              <w:right w:val="single" w:sz="4" w:color="CCCCCC"/>
            </w:tcBorders>
          </w:tcPr>
          <w:p>
            <w:r>
              <w:rPr>
                <w:sz w:val="20"/>
              </w:rPr>
              <w:t>Same column list.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●11</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●12</w:t>
            </w:r>
          </w:p>
        </w:tc>
        <w:tc>
          <w:tcPr>
            <w:tcW w:type="dxa" w:w="8640"/>
            <w:tcBorders>
              <w:top w:val="single" w:sz="4" w:color="CCCCCC"/>
              <w:left w:val="single" w:sz="4" w:color="CCCCCC"/>
              <w:bottom w:val="single" w:sz="4" w:color="CCCCCC"/>
              <w:right w:val="single" w:sz="4" w:color="CCCCCC"/>
            </w:tcBorders>
          </w:tcPr>
          <w:p>
            <w:r>
              <w:rPr>
                <w:sz w:val="20"/>
              </w:rPr>
              <w:t>Read the auto-mpg data.</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7633C4"/>
              </w:rPr>
              <w:t>●13</w:t>
            </w:r>
          </w:p>
        </w:tc>
        <w:tc>
          <w:tcPr>
            <w:tcW w:type="dxa" w:w="8640"/>
            <w:tcBorders>
              <w:top w:val="single" w:sz="4" w:color="CCCCCC"/>
              <w:left w:val="single" w:sz="4" w:color="CCCCCC"/>
              <w:bottom w:val="single" w:sz="4" w:color="CCCCCC"/>
              <w:right w:val="single" w:sz="4" w:color="CCCCCC"/>
            </w:tcBorders>
          </w:tcPr>
          <w:p>
            <w:r>
              <w:rPr>
                <w:sz w:val="20"/>
              </w:rPr>
              <w:t>Path to the SQLite db.</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C21868"/>
              </w:rPr>
              <w:t>●14</w:t>
            </w:r>
          </w:p>
        </w:tc>
        <w:tc>
          <w:tcPr>
            <w:tcW w:type="dxa" w:w="8640"/>
            <w:tcBorders>
              <w:top w:val="single" w:sz="4" w:color="CCCCCC"/>
              <w:left w:val="single" w:sz="4" w:color="CCCCCC"/>
              <w:bottom w:val="single" w:sz="4" w:color="CCCCCC"/>
              <w:right w:val="single" w:sz="4" w:color="CCCCCC"/>
            </w:tcBorders>
          </w:tcPr>
          <w:p>
            <w:r>
              <w:rPr>
                <w:sz w:val="20"/>
              </w:rPr>
              <w:t>Open connection and write the dataframe as a SQL table.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008080"/>
              </w:rPr>
              <w:t>●15</w:t>
            </w:r>
          </w:p>
        </w:tc>
        <w:tc>
          <w:tcPr>
            <w:tcW w:type="dxa" w:w="8640"/>
            <w:tcBorders>
              <w:top w:val="single" w:sz="4" w:color="CCCCCC"/>
              <w:left w:val="single" w:sz="4" w:color="CCCCCC"/>
              <w:bottom w:val="single" w:sz="4" w:color="CCCCCC"/>
              <w:right w:val="single" w:sz="4" w:color="CCCCCC"/>
            </w:tcBorders>
          </w:tcPr>
          <w:p>
            <w:r>
              <w:rPr>
                <w:sz w:val="20"/>
              </w:rPr>
              <w:t>`ORDER BY mpg DESC LIMIT 5` returns the top 5. Most-efficient cars first.</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8B5721"/>
              </w:rPr>
              <w:t>●16</w:t>
            </w:r>
          </w:p>
        </w:tc>
        <w:tc>
          <w:tcPr>
            <w:tcW w:type="dxa" w:w="8640"/>
            <w:tcBorders>
              <w:top w:val="single" w:sz="4" w:color="CCCCCC"/>
              <w:left w:val="single" w:sz="4" w:color="CCCCCC"/>
              <w:bottom w:val="single" w:sz="4" w:color="CCCCCC"/>
              <w:right w:val="single" w:sz="4" w:color="CCCCCC"/>
            </w:tcBorders>
          </w:tcPr>
          <w:p>
            <w:r>
              <w:rPr>
                <w:sz w:val="20"/>
              </w:rPr>
              <w:t>Close.</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D0211C"/>
              </w:rPr>
              <w:t>●17</w:t>
            </w:r>
          </w:p>
        </w:tc>
        <w:tc>
          <w:tcPr>
            <w:tcW w:type="dxa" w:w="8640"/>
            <w:tcBorders>
              <w:top w:val="single" w:sz="4" w:color="CCCCCC"/>
              <w:left w:val="single" w:sz="4" w:color="CCCCCC"/>
              <w:bottom w:val="single" w:sz="4" w:color="CCCCCC"/>
              <w:right w:val="single" w:sz="4" w:color="CCCCCC"/>
            </w:tcBorders>
          </w:tcPr>
          <w:p>
            <w:r>
              <w:rPr>
                <w:sz w:val="20"/>
              </w:rPr>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1865C5"/>
              </w:rPr>
              <w:t>●18</w:t>
            </w:r>
          </w:p>
        </w:tc>
        <w:tc>
          <w:tcPr>
            <w:tcW w:type="dxa" w:w="8640"/>
            <w:tcBorders>
              <w:top w:val="single" w:sz="4" w:color="CCCCCC"/>
              <w:left w:val="single" w:sz="4" w:color="CCCCCC"/>
              <w:bottom w:val="single" w:sz="4" w:color="CCCCCC"/>
              <w:right w:val="single" w:sz="4" w:color="CCCCCC"/>
            </w:tcBorders>
          </w:tcPr>
          <w:p>
            <w:r>
              <w:rPr>
                <w:sz w:val="20"/>
              </w:rPr>
              <w:t>Sol 3a: read with usecols=.</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2E8B57"/>
              </w:rPr>
              <w:t>●19</w:t>
            </w:r>
          </w:p>
        </w:tc>
        <w:tc>
          <w:tcPr>
            <w:tcW w:type="dxa" w:w="8640"/>
            <w:tcBorders>
              <w:top w:val="single" w:sz="4" w:color="CCCCCC"/>
              <w:left w:val="single" w:sz="4" w:color="CCCCCC"/>
              <w:bottom w:val="single" w:sz="4" w:color="CCCCCC"/>
              <w:right w:val="single" w:sz="4" w:color="CCCCCC"/>
            </w:tcBorders>
          </w:tcPr>
          <w:p>
            <w:r>
              <w:rPr>
                <w:sz w:val="20"/>
              </w:rPr>
              <w:t>Continuation.</w:t>
            </w:r>
          </w:p>
        </w:tc>
      </w:tr>
      <w:tr>
        <w:tc>
          <w:tcPr>
            <w:tcW w:type="dxa" w:w="720"/>
            <w:shd w:val="clear" w:color="auto" w:fill="FFFFFF"/>
            <w:tcBorders>
              <w:top w:val="single" w:sz="4" w:color="CCCCCC"/>
              <w:left w:val="single" w:sz="4" w:color="CCCCCC"/>
              <w:bottom w:val="single" w:sz="4" w:color="CCCCCC"/>
              <w:right w:val="single" w:sz="4" w:color="CCCCCC"/>
            </w:tcBorders>
          </w:tcPr>
          <w:p>
            <w:pPr>
              <w:jc w:val="center"/>
            </w:pPr>
            <w:r>
              <w:rPr>
                <w:b/>
                <w:color w:val="E36C09"/>
              </w:rPr>
              <w:t>●20</w:t>
            </w:r>
          </w:p>
        </w:tc>
        <w:tc>
          <w:tcPr>
            <w:tcW w:type="dxa" w:w="8640"/>
            <w:tcBorders>
              <w:top w:val="single" w:sz="4" w:color="CCCCCC"/>
              <w:left w:val="single" w:sz="4" w:color="CCCCCC"/>
              <w:bottom w:val="single" w:sz="4" w:color="CCCCCC"/>
              <w:right w:val="single" w:sz="4" w:color="CCCCCC"/>
            </w:tcBorders>
          </w:tcPr>
          <w:p>
            <w:r>
              <w:rPr>
                <w:sz w:val="20"/>
              </w:rPr>
              <w:t>`small['weight'].idxmax()` returns the LABEL (index value) of the heaviest row. `.iloc[label]` returns that row.</w:t>
            </w:r>
          </w:p>
        </w:tc>
      </w:tr>
    </w:tbl>
    <w:p/>
    <w:p>
      <w:r>
        <w:br w:type="page"/>
      </w:r>
    </w:p>
    <w:p>
      <w:pPr>
        <w:pStyle w:val="Heading1"/>
      </w:pPr>
      <w:r>
        <w:t>Recap — What You Can Now Do</w:t>
      </w:r>
    </w:p>
    <w:p>
      <w:r>
        <w:rPr>
          <w:b w:val="0"/>
          <w:i w:val="0"/>
          <w:sz w:val="22"/>
        </w:rPr>
        <w:t>✅ Load CSV, Excel, JSON, SQL, and URLs — all with the same `read_*` family</w:t>
      </w:r>
    </w:p>
    <w:p>
      <w:r>
        <w:rPr>
          <w:b w:val="0"/>
          <w:i w:val="0"/>
          <w:sz w:val="22"/>
        </w:rPr>
        <w:t>✅ Use the 10 most useful pd.read_csv options (sep, names, na_values, dtype, parse_dates, index_col, usecols, nrows, chunksize, header)</w:t>
      </w:r>
    </w:p>
    <w:p>
      <w:r>
        <w:rPr>
          <w:b w:val="0"/>
          <w:i w:val="0"/>
          <w:sz w:val="22"/>
        </w:rPr>
        <w:t>✅ Run the 5-line first-inspection ritual on any new dataset</w:t>
      </w:r>
    </w:p>
    <w:p>
      <w:r>
        <w:rPr>
          <w:b w:val="0"/>
          <w:i w:val="0"/>
          <w:sz w:val="22"/>
        </w:rPr>
        <w:t>✅ Spot the 5 red flags (parse failure, wrong dtype, missing values, outliers, impossible values)</w:t>
      </w:r>
    </w:p>
    <w:p>
      <w:r>
        <w:rPr>
          <w:b w:val="0"/>
          <w:i w:val="0"/>
          <w:sz w:val="22"/>
        </w:rPr>
        <w:t>✅ Name what's the target and what are the features — explicit and reusable</w:t>
      </w:r>
    </w:p>
    <w:p/>
    <w:tbl>
      <w:tblPr>
        <w:tblW w:type="auto" w:w="0"/>
        <w:tblLook w:firstColumn="1" w:firstRow="1" w:lastColumn="0" w:lastRow="0" w:noHBand="0" w:noVBand="1" w:val="04A0"/>
      </w:tblPr>
      <w:tblGrid>
        <w:gridCol w:w="9648"/>
      </w:tblGrid>
      <w:tr>
        <w:tc>
          <w:tcPr>
            <w:tcW w:type="dxa" w:w="9648"/>
            <w:shd w:val="clear" w:color="auto" w:fill="E7F1FE"/>
            <w:tcBorders>
              <w:top w:val="single" w:sz="4" w:color="888888"/>
              <w:left w:val="single" w:sz="4" w:color="888888"/>
              <w:bottom w:val="single" w:sz="4" w:color="888888"/>
              <w:right w:val="single" w:sz="4" w:color="888888"/>
            </w:tcBorders>
          </w:tcPr>
          <w:p>
            <w:r>
              <w:rPr>
                <w:b/>
              </w:rPr>
              <w:t>📘 Next module: Module 12 — Data Wrangling — fix the things this module just helped you find (missing values, type fixes, scaling, encoding, outliers).</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