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13</w:t>
        <w:br/>
      </w:r>
      <w:r>
        <w:rPr>
          <w:b/>
          <w:color w:val="1865C5"/>
          <w:sz w:val="72"/>
        </w:rPr>
        <w:t>Exploratory Data Analysis</w:t>
      </w:r>
    </w:p>
    <w:p>
      <w:pPr>
        <w:jc w:val="center"/>
      </w:pPr>
      <w:r>
        <w:rPr>
          <w:i/>
        </w:rPr>
        <w:br/>
        <w:t>The chart-driven hunt for patterns</w:t>
        <w:br/>
      </w:r>
      <w:r>
        <w:rPr>
          <w:sz w:val="22"/>
        </w:rPr>
        <w:t>Part of the Data Science Roadmap · Module 13 of 24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EDA is the chart-driven hunt for patterns BEFORE any modelling. The goal is to walk away with three sentences:  'Here's how the target is distributed. Here are the 2-3 features that matter most. Here's the weird thing we should fix or watch.'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Univariate analysis — one variable at a time</w:t>
      </w:r>
    </w:p>
    <w:p>
      <w:r>
        <w:rPr>
          <w:b w:val="0"/>
          <w:i w:val="0"/>
          <w:sz w:val="22"/>
        </w:rPr>
        <w:t>2. Bivariate — relationships between pairs (num/num, cat/num, cat/cat)</w:t>
      </w:r>
    </w:p>
    <w:p>
      <w:r>
        <w:rPr>
          <w:b w:val="0"/>
          <w:i w:val="0"/>
          <w:sz w:val="22"/>
        </w:rPr>
        <w:t>3. Correlation matrices and heatmaps (Pearson vs Spearman)</w:t>
      </w:r>
    </w:p>
    <w:p>
      <w:r>
        <w:rPr>
          <w:b w:val="0"/>
          <w:i w:val="0"/>
          <w:sz w:val="22"/>
        </w:rPr>
        <w:t>4. Group-by analysis (categorical → numeric)</w:t>
      </w:r>
    </w:p>
    <w:p>
      <w:r>
        <w:rPr>
          <w:b w:val="0"/>
          <w:i w:val="0"/>
          <w:sz w:val="22"/>
        </w:rPr>
        <w:t>5. Pivot tables — group-by on two dimensions</w:t>
      </w:r>
    </w:p>
    <w:p>
      <w:r>
        <w:rPr>
          <w:b w:val="0"/>
          <w:i w:val="0"/>
          <w:sz w:val="22"/>
        </w:rPr>
        <w:t>6. Pair plots — see all pairs at once</w:t>
      </w:r>
    </w:p>
    <w:p>
      <w:r>
        <w:rPr>
          <w:b w:val="0"/>
          <w:i w:val="0"/>
          <w:sz w:val="22"/>
        </w:rPr>
        <w:t>7. The EDA report — distilling findings into 3 sentences</w:t>
      </w:r>
    </w:p>
    <w:p>
      <w:r>
        <w:br w:type="page"/>
      </w:r>
    </w:p>
    <w:p>
      <w:pPr>
        <w:pStyle w:val="Heading2"/>
      </w:pPr>
      <w:r>
        <w:t>Setup — load the cleaned auto-mpg dataset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"https://archive.ics.uci.edu/ml/machine-learning-databases/auto-mpg/auto-mpg.data"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"car_name"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read_csv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url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67D17"/>
                <w:sz w:val="20"/>
              </w:rPr>
              <w:t>"\s+"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cols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na_values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"?"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fillna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median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"USA"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"Europe"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"Japan"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"category"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URL of the auto-mpg dataset.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Column names — file has no 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the CSV with whitespace separator and `?` → NaN.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Carry over the M12 imputation — fill the 6 missing horsepower values with the median.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Carry over the M12 type fix — map origin codes 1/2/3 to country labels and use the optimised category dtype.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Quick peek to confirm the cleaning ran.</w:t>
            </w:r>
          </w:p>
        </w:tc>
      </w:tr>
    </w:tbl>
    <w:p/>
    <w:p>
      <w:r>
        <w:br w:type="page"/>
      </w:r>
    </w:p>
    <w:p>
      <w:pPr>
        <w:pStyle w:val="Heading1"/>
      </w:pPr>
      <w:r>
        <w:t>1. Univariate — One Variable at a Time</w:t>
      </w:r>
    </w:p>
    <w:p>
      <w:r>
        <w:rPr>
          <w:b w:val="0"/>
          <w:i w:val="0"/>
          <w:sz w:val="22"/>
        </w:rPr>
        <w:t>For each NUMERIC column, look at its DISTRIBUTION. For each CATEGORICAL column, look at the VALUE COUNTS. This step catches data-quality surprises early.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axes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flat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"displacement"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col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plot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bins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"steelblue"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edgecolor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"white"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tight_layout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a 2×3 subplot grid for the 6 numeric columns. `axes` is a 2D NumPy array of Axes.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`zip(axes.flat, columns)` walks both in lockstep — `.flat` flattens the 2D axes array to 1D.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Plot each column as a 20-bin histogram on its own axes. `edgecolor='white'` separates adjacent bars cleanly.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the title to the column name.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Layout fix and display.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summary stats (count/mean/std/min/quartiles/max) for all numeric columns. `.T` transposes for readability when there are many columns.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countplot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"Cars per origin"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value_counts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Categorical column → use `countplot`. Auto-counts and bars the result. Matches `value_counts().plot.bar()` but slightly cleaner styling.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underlying counts. Output: USA ≈ 250, Japan ≈ 79, Europe ≈ 70.</w:t>
            </w:r>
          </w:p>
        </w:tc>
      </w:tr>
    </w:tbl>
    <w:p/>
    <w:p>
      <w:r>
        <w:br w:type="page"/>
      </w:r>
    </w:p>
    <w:p>
      <w:pPr>
        <w:pStyle w:val="Heading1"/>
      </w:pPr>
      <w:r>
        <w:t>2. Bivariate — Pairs of Variables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X type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Y type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Chart</w:t>
            </w:r>
          </w:p>
        </w:tc>
      </w:tr>
      <w:tr>
        <w:tc>
          <w:tcPr>
            <w:tcW w:type="dxa" w:w="3216"/>
          </w:tcPr>
          <w:p>
            <w:r>
              <w:t>numeric</w:t>
            </w:r>
          </w:p>
        </w:tc>
        <w:tc>
          <w:tcPr>
            <w:tcW w:type="dxa" w:w="3216"/>
          </w:tcPr>
          <w:p>
            <w:r>
              <w:t>numeric</w:t>
            </w:r>
          </w:p>
        </w:tc>
        <w:tc>
          <w:tcPr>
            <w:tcW w:type="dxa" w:w="3216"/>
          </w:tcPr>
          <w:p>
            <w:r>
              <w:t>scatter (+ regplot for the trend line)</w:t>
            </w:r>
          </w:p>
        </w:tc>
      </w:tr>
      <w:tr>
        <w:tc>
          <w:tcPr>
            <w:tcW w:type="dxa" w:w="3216"/>
          </w:tcPr>
          <w:p>
            <w:r>
              <w:t>categorical</w:t>
            </w:r>
          </w:p>
        </w:tc>
        <w:tc>
          <w:tcPr>
            <w:tcW w:type="dxa" w:w="3216"/>
          </w:tcPr>
          <w:p>
            <w:r>
              <w:t>numeric</w:t>
            </w:r>
          </w:p>
        </w:tc>
        <w:tc>
          <w:tcPr>
            <w:tcW w:type="dxa" w:w="3216"/>
          </w:tcPr>
          <w:p>
            <w:r>
              <w:t>boxplot or violinplot</w:t>
            </w:r>
          </w:p>
        </w:tc>
      </w:tr>
      <w:tr>
        <w:tc>
          <w:tcPr>
            <w:tcW w:type="dxa" w:w="3216"/>
          </w:tcPr>
          <w:p>
            <w:r>
              <w:t>categorical</w:t>
            </w:r>
          </w:p>
        </w:tc>
        <w:tc>
          <w:tcPr>
            <w:tcW w:type="dxa" w:w="3216"/>
          </w:tcPr>
          <w:p>
            <w:r>
              <w:t>categorical</w:t>
            </w:r>
          </w:p>
        </w:tc>
        <w:tc>
          <w:tcPr>
            <w:tcW w:type="dxa" w:w="3216"/>
          </w:tcPr>
          <w:p>
            <w:r>
              <w:t>crosstab + heatmap</w:t>
            </w:r>
          </w:p>
        </w:tc>
      </w:tr>
    </w:tbl>
    <w:p/>
    <w:p>
      <w:pPr>
        <w:pStyle w:val="Heading2"/>
      </w:pPr>
      <w:r>
        <w:t>Numeric vs numeric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regplot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scatter_kws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line_kws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"color"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67D17"/>
                <w:sz w:val="20"/>
              </w:rPr>
              <w:t>"red"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"Heavier cars get worse mpg — strong negative slope"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`sns.regplot` does scatter + linear regression line in one call. `scatter_kws` and `line_kws` pass through to the underlying matplotlib calls.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that DESCRIBES THE FINDING — model the practice of writing chart titles as conclusions.</w:t>
            </w:r>
          </w:p>
        </w:tc>
      </w:tr>
    </w:tbl>
    <w:p/>
    <w:p>
      <w:pPr>
        <w:pStyle w:val="Heading2"/>
      </w:pPr>
      <w:r>
        <w:t>Categorical vs numeric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boxplot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"Japanese cars have the highest mpg distribution"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violinplot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"Same data, violin"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Boxplot of mpg split by origin — three boxes side-by-side. The eye spots medians and outliers immediately.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Title as a finding.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Violin plot — same idea but adds a KDE shape to each side. Better when you want to show the FULL distribution shape, not just the 5-number summary.</w:t>
            </w:r>
          </w:p>
        </w:tc>
      </w:tr>
    </w:tbl>
    <w:p/>
    <w:p>
      <w:pPr>
        <w:pStyle w:val="Heading2"/>
      </w:pPr>
      <w:r>
        <w:t>Categorical vs categorical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crosstab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heatmap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"Blues"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"Counts: origin vs cylinders"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`pd.crosstab(rows, cols)` is the categorical-vs-categorical equivalent of pivot_table — it counts the joint frequencies.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crosstab.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Heatmap visualises it. `fmt='d'` shows integer cells (no decimals); `cmap='Blues'` is a sequential colourmap.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p>
      <w:r>
        <w:br w:type="page"/>
      </w:r>
    </w:p>
    <w:p>
      <w:pPr>
        <w:pStyle w:val="Heading1"/>
      </w:pPr>
      <w:r>
        <w:t>3. Correlation — Which Features Move Together?</w:t>
      </w:r>
    </w:p>
    <w:p>
      <w:r>
        <w:rPr>
          <w:b w:val="0"/>
          <w:i w:val="0"/>
          <w:sz w:val="22"/>
        </w:rPr>
        <w:t>Correlation r is in [-1, 1]:  +1 = perfect positive,  -1 = perfect negative,  0 = no linear relationship. ⚠️ Correlation only catches LINEAR relationships — always look at scatter plots too.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select_dtypes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"number"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subplots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figsize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heatmap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".2f"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"coolwarm"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center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ax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set_title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"Correlation heatmap"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`.select_dtypes('number')` keeps only numeric columns (drops `origin` which is categorical). `.corr()` computes the pairwise Pearson correlation matrix.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rounded for readability.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Square-ish figure — the correlation matrix is square so this aspect ratio looks right.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Heatmap. `annot=True` writes the number in each cell. `fmt='.2f'` is 2 decimals. `cmap='coolwarm'` is DIVERGING — blue (negative) → white (zero) → red (positive). `center=0` makes white = 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 `square=True` ensures cells are square (otherwise they'd stretch).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 The diagonal is always 1.0; off-diagonal cells reveal feature relationships.</w:t>
            </w:r>
          </w:p>
        </w:tc>
      </w:tr>
    </w:tbl>
    <w:p/>
    <w:p>
      <w:pPr>
        <w:pStyle w:val="Heading2"/>
      </w:pPr>
      <w:r>
        <w:t>Pearson vs Spearman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Two correlation flavours:</w:t>
              <w:br/>
              <w:t>• PEARSON (default) — measures LINEAR correlation. Sensitive to outliers.</w:t>
              <w:br/>
              <w:t>• SPEARMAN — measures RANK correlation. Robust to non-linear MONOTONIC relationships and outliers.</w:t>
              <w:br/>
              <w:t>If they disagree wildly, the relationship is non-linear.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"Pearson:"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method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"pearson"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"\nSpearman (rank):"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method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"spearman"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Pearson on three numeric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Header for the second print.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`method='spearman'` switches to rank correlation. For mpg/weight/horsepower, both should be similar (~-0.83) — relationship is mostly linear.</w:t>
            </w:r>
          </w:p>
        </w:tc>
      </w:tr>
    </w:tbl>
    <w:p/>
    <w:p>
      <w:r>
        <w:br w:type="page"/>
      </w:r>
    </w:p>
    <w:p>
      <w:pPr>
        <w:pStyle w:val="Heading1"/>
      </w:pPr>
      <w:r>
        <w:t>4. Group-by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observed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agg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"mean"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"median"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"std"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"count"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groupby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agg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avg_mpg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"mean"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avg_weight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"mean"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"count"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 rows by origin, select mpg, compute four aggregates at once with `.agg([...])`. `observed=True` is required when grouping on a Categorical to avoid showing unused categories. Returns a 4-column DataFrame.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rounded.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Two-aggregate-style: name=(col, fn) syntax inside `.agg(...)`. Each kwarg becomes an output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avg_mpg = mean of mpg per cylinder count.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avg_weight = mean of weight per cylinder count.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 = count per cylinder count.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</w:tbl>
    <w:p/>
    <w:p>
      <w:r>
        <w:br w:type="page"/>
      </w:r>
    </w:p>
    <w:p>
      <w:pPr>
        <w:pStyle w:val="Heading1"/>
      </w:pPr>
      <w:r>
        <w:t>5. Pivot Tables — Group-by on Two Dimensions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pivot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pivot_table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"cylinders"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aggfunc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"mean"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observed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pivot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heatmap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pivot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annot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".1f"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cmap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"YlGnBu"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"Average mpg by origin × cylinders"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`pivot_table` is group-by on TWO axes at once. `values=` is what to aggregate, `index=` is the rows, `columns=` is the columns, `aggfunc=` is how to combine.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as a small matrix — rows = origins, cols = cylinder counts, cells = avg mpg.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Heatmap reveals the pattern visually — typically Japanese 4-cylinder cars have the highest mpg.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</w:t>
            </w:r>
          </w:p>
        </w:tc>
      </w:tr>
    </w:tbl>
    <w:p/>
    <w:p>
      <w:r>
        <w:br w:type="page"/>
      </w:r>
    </w:p>
    <w:p>
      <w:pPr>
        <w:pStyle w:val="Heading1"/>
      </w:pPr>
      <w:r>
        <w:t>6. Pair Plot — See All Pairs at Once</w:t>
      </w:r>
    </w:p>
    <w:p>
      <w:r>
        <w:rPr>
          <w:b w:val="0"/>
          <w:i w:val="0"/>
          <w:sz w:val="22"/>
        </w:rPr>
        <w:t>A grid of scatterplots — one per pair of numeric columns. Histograms on the diagonal. Best for a small number of variables (less than 8 — beyond that, the grid is too dense to read).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pairplot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corner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a DataFrame with the columns you want compared. `hue='origin'` colours points by origin (also splits the diagonal histograms by group).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 `corner=True` shows only the LOWER triangle (the upper triangle is a mirror, so this halves the plot area). `plot_kws` passes through to scatter.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Show. The grid lets you compare every pair at a glance — the cleanest cell tells you which feature pair has the strongest relationship.</w:t>
            </w:r>
          </w:p>
        </w:tc>
      </w:tr>
    </w:tbl>
    <w:p/>
    <w:p>
      <w:r>
        <w:br w:type="page"/>
      </w:r>
    </w:p>
    <w:p>
      <w:pPr>
        <w:pStyle w:val="Heading1"/>
      </w:pPr>
      <w:r>
        <w:t>7. The EDA Report — Three Sentences</w:t>
      </w:r>
    </w:p>
    <w:p>
      <w:r>
        <w:rPr>
          <w:b w:val="0"/>
          <w:i w:val="0"/>
          <w:sz w:val="22"/>
        </w:rPr>
        <w:t>After running everything in this module, distil to THREE FINDINGS for the auto-mpg dataset: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📰 Sample EDA report:</w:t>
              <w:br/>
              <w:br/>
              <w:t>1. DISTRIBUTION OF MPG is roughly bell-shaped, mean ≈ 23, range 9-47.</w:t>
              <w:br/>
              <w:br/>
              <w:t>2. STRONGEST PREDICTORS of mpg are weight (r ≈ -0.83) and horsepower (r ≈ -0.78). Both NEGATIVE — heavier and more powerful → worse mpg.</w:t>
              <w:br/>
              <w:br/>
              <w:t>3. ORIGIN MATTERS — Japanese cars cluster around 30 mpg, USA around 20. Worth keeping origin as a feature in the model.</w:t>
              <w:br/>
              <w:br/>
              <w:t>That's the EDA done. Modelling next.</w:t>
            </w:r>
          </w:p>
        </w:tc>
      </w:tr>
    </w:tbl>
    <w:p/>
    <w:p>
      <w:r>
        <w:br w:type="page"/>
      </w:r>
    </w:p>
    <w:p>
      <w:pPr>
        <w:pStyle w:val="Heading1"/>
      </w:pPr>
      <w:r>
        <w:t>8. Practice — Try Yourself</w:t>
      </w:r>
    </w:p>
    <w:p>
      <w:r>
        <w:rPr>
          <w:b w:val="0"/>
          <w:i w:val="0"/>
          <w:sz w:val="22"/>
        </w:rPr>
        <w:t>1. Plot the distribution of mpg SPLIT BY origin (overlay densities with seaborn).</w:t>
      </w:r>
    </w:p>
    <w:p>
      <w:r>
        <w:rPr>
          <w:b w:val="0"/>
          <w:i w:val="0"/>
          <w:sz w:val="22"/>
        </w:rPr>
        <w:t>2. Compute the correlation between mpg and every numeric feature; print sorted from most-negative to most-positive.</w:t>
      </w:r>
    </w:p>
    <w:p>
      <w:r>
        <w:rPr>
          <w:b w:val="0"/>
          <w:i w:val="0"/>
          <w:sz w:val="22"/>
        </w:rPr>
        <w:t>3. Build a pivot table of mean horsepower by origin × decade ((model_year//10)*10).</w:t>
      </w:r>
    </w:p>
    <w:p>
      <w:r>
        <w:rPr>
          <w:b w:val="0"/>
          <w:i w:val="0"/>
          <w:sz w:val="22"/>
        </w:rPr>
        <w:t>4. Use pairplot on [mpg, weight, horsepower, acceleration]. Which pair has the cleanest relationship visually?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matplotlib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pyplot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seaborn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kdeplot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alpha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select_dtypes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"number"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corrwith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sort_values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"decade"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"model_year"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pivot_table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columns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"decade"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aggfunc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"mean"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804D00"/>
                <w:sz w:val="20"/>
              </w:rPr>
              <w:t>round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sns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pairplot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cars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"mpg"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"weight"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"horsepower"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"acceleration"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corner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plot_kws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"alpha"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KDE plot per origin. `hue=` splits, `fill=True` shades. Three smooth curves overlaid — Japan rightmost (~30), USA leftmost (~20).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2: `corrwith(other_series)` computes the correlation of EACH numeric column with the given Series. Sort ascending puts the most-negative first.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3a: build a decade column.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Pivot mean horsepower by origin × decade.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4: lower-triangle pairplot. mpg-vs-weight (or mpg-vs-horsepower) shows the cleanest near-linear relationship.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Univariate look at every column (histograms for numerics, countplots for categoricals)</w:t>
      </w:r>
    </w:p>
    <w:p>
      <w:r>
        <w:rPr>
          <w:b w:val="0"/>
          <w:i w:val="0"/>
          <w:sz w:val="22"/>
        </w:rPr>
        <w:t>✅ Bivariate by data-type pairs (num/num: scatter+regplot; cat/num: box/violin; cat/cat: crosstab+heatmap)</w:t>
      </w:r>
    </w:p>
    <w:p>
      <w:r>
        <w:rPr>
          <w:b w:val="0"/>
          <w:i w:val="0"/>
          <w:sz w:val="22"/>
        </w:rPr>
        <w:t>✅ Pearson + Spearman correlations and the heatmap view</w:t>
      </w:r>
    </w:p>
    <w:p>
      <w:r>
        <w:rPr>
          <w:b w:val="0"/>
          <w:i w:val="0"/>
          <w:sz w:val="22"/>
        </w:rPr>
        <w:t>✅ Group-by + pivot tables for one-dimensional and two-dimensional summaries</w:t>
      </w:r>
    </w:p>
    <w:p>
      <w:r>
        <w:rPr>
          <w:b w:val="0"/>
          <w:i w:val="0"/>
          <w:sz w:val="22"/>
        </w:rPr>
        <w:t>✅ Pair plot for the all-pairs view</w:t>
      </w:r>
    </w:p>
    <w:p>
      <w:r>
        <w:rPr>
          <w:b w:val="0"/>
          <w:i w:val="0"/>
          <w:sz w:val="22"/>
        </w:rPr>
        <w:t>✅ Distil findings into a 3-sentence EDA report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14 — Model Development — your first ML model. Linear, multiple, and polynomial regression with proper train/test splits.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