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16</w:t>
        <w:br/>
      </w:r>
      <w:r>
        <w:rPr>
          <w:b/>
          <w:color w:val="1865C5"/>
          <w:sz w:val="72"/>
        </w:rPr>
        <w:t>Final Capstone Project</w:t>
      </w:r>
    </w:p>
    <w:p>
      <w:pPr>
        <w:jc w:val="center"/>
      </w:pPr>
      <w:r>
        <w:rPr>
          <w:i/>
        </w:rPr>
        <w:br/>
        <w:t>California Housing — end-to-end</w:t>
        <w:br/>
      </w:r>
      <w:r>
        <w:rPr>
          <w:sz w:val="22"/>
        </w:rPr>
        <w:t>Part of the Data Science Roadmap · Module 16 of 24 · Finale of Part 3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this is the END-TO-END run. We import a real dataset, wrangle it, explore it, model it, evaluate it, and finish with a ONE-PAGE NARRATIVE that a non-technical stakeholder could read. This is how every real analysis ends.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🆕 New dataset: we deliberately switch to the CALIFORNIA HOUSING dataset (built into scikit-learn) instead of auto-mpg, to prove the workflow from M11-M15 GENERALISES beyond one dataset.</w:t>
            </w:r>
          </w:p>
        </w:tc>
      </w:tr>
    </w:tbl>
    <w:p/>
    <w:p/>
    <w:p>
      <w:r>
        <w:rPr>
          <w:b/>
          <w:i w:val="0"/>
          <w:sz w:val="26"/>
        </w:rPr>
        <w:t>The 6-step workflow (memorise it)</w:t>
      </w:r>
    </w:p>
    <w:p>
      <w:r>
        <w:rPr>
          <w:b w:val="0"/>
          <w:i w:val="0"/>
          <w:sz w:val="22"/>
        </w:rPr>
        <w:t>1. IMPORT the data</w:t>
      </w:r>
    </w:p>
    <w:p>
      <w:r>
        <w:rPr>
          <w:b w:val="0"/>
          <w:i w:val="0"/>
          <w:sz w:val="22"/>
        </w:rPr>
        <w:t>2. CLEAN it</w:t>
      </w:r>
    </w:p>
    <w:p>
      <w:r>
        <w:rPr>
          <w:b w:val="0"/>
          <w:i w:val="0"/>
          <w:sz w:val="22"/>
        </w:rPr>
        <w:t>3. EXPLORE distributions, correlations, group-bys</w:t>
      </w:r>
    </w:p>
    <w:p>
      <w:r>
        <w:rPr>
          <w:b w:val="0"/>
          <w:i w:val="0"/>
          <w:sz w:val="22"/>
        </w:rPr>
        <w:t>4. MODEL — start simple, add complexity if needed</w:t>
      </w:r>
    </w:p>
    <w:p>
      <w:r>
        <w:rPr>
          <w:b w:val="0"/>
          <w:i w:val="0"/>
          <w:sz w:val="22"/>
        </w:rPr>
        <w:t>5. EVALUATE honestly with cross-validation</w:t>
      </w:r>
    </w:p>
    <w:p>
      <w:r>
        <w:rPr>
          <w:b w:val="0"/>
          <w:i w:val="0"/>
          <w:sz w:val="22"/>
        </w:rPr>
        <w:t>6. COMMUNICATE — one chart, one number, one sentence</w:t>
      </w:r>
    </w:p>
    <w:p>
      <w:r>
        <w:br w:type="page"/>
      </w:r>
    </w:p>
    <w:p>
      <w:pPr>
        <w:pStyle w:val="Heading1"/>
      </w:pPr>
      <w:r>
        <w:t>Step 1 — Import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pandas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pyplot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seaborn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sns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datasets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fetch_california_housing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fetch_california_housing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as_frame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frame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"target column:"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target_names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head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data-stack imports.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dataset loader from scikit-learn.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`fetch_california_housing(as_frame=True)` downloads (or loads from cache) and returns a Bunch object. `as_frame=True` makes the data come back as a pandas DataFrame instead of NumPy arrays.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`.frame` gives you the full DataFrame with features + target glued together.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Output: (20640, 9) — 20k+ rows, 8 features + 1 target.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`ds.target_names[0]` is 'MedHouseVal' — the target column.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Quick peek at the columns and values.</w:t>
            </w:r>
          </w:p>
        </w:tc>
      </w:tr>
    </w:tbl>
    <w:p/>
    <w:p>
      <w:pPr>
        <w:pStyle w:val="Heading2"/>
      </w:pPr>
      <w:r>
        <w:t>Column meanings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The 9 columns (from the dataset docs):</w:t>
              <w:br/>
              <w:t>• MedInc       — median income (block group), $10k units</w:t>
              <w:br/>
              <w:t>• HouseAge     — median house age</w:t>
              <w:br/>
              <w:t>• AveRooms     — avg rooms per household</w:t>
              <w:br/>
              <w:t>• AveBedrms    — avg bedrooms per household</w:t>
              <w:br/>
              <w:t>• Population   — block-group population</w:t>
              <w:br/>
              <w:t>• AveOccup     — avg household occupancy</w:t>
              <w:br/>
              <w:t>• Latitude / Longitude — location</w:t>
              <w:br/>
              <w:t>• MedHouseVal  — TARGET — median house value, $100k units (i.e. 5.0 = $500k)</w:t>
            </w:r>
          </w:p>
        </w:tc>
      </w:tr>
    </w:tbl>
    <w:p/>
    <w:p>
      <w:r>
        <w:br w:type="page"/>
      </w:r>
    </w:p>
    <w:p>
      <w:pPr>
        <w:pStyle w:val="Heading1"/>
      </w:pPr>
      <w:r>
        <w:t>Step 2 — Clean</w:t>
      </w:r>
    </w:p>
    <w:p>
      <w:r>
        <w:rPr>
          <w:b w:val="0"/>
          <w:i w:val="0"/>
          <w:sz w:val="22"/>
        </w:rPr>
        <w:t>Run the standard inspection ritual from M11.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info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Memory usage + dtypes + non-null counts. For California Housing all columns are float64 with no missing values — clean dataset.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"missing:"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isna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describe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Verify total NaN count is 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Statistical summary, transposed for readability. Look at min/max/mean — `AveRooms`, `AveBedrms`, `Population`, `AveOccup` all have HUGE max values (likely outliers). We'll keep them for now and trust regularisation to handle.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Cleaning verdict: no missing values to handle. Outliers in 4 columns — flag for the modelling step but don't drop blindly. Real-world housing data has long tails (a few huge mansions or empty lots) and dropping them changes the distribution we care about.</w:t>
            </w:r>
          </w:p>
        </w:tc>
      </w:tr>
    </w:tbl>
    <w:p/>
    <w:p>
      <w:r>
        <w:br w:type="page"/>
      </w:r>
    </w:p>
    <w:p>
      <w:pPr>
        <w:pStyle w:val="Heading1"/>
      </w:pPr>
      <w:r>
        <w:t>Step 3 — Explore</w:t>
      </w:r>
    </w:p>
    <w:p>
      <w:pPr>
        <w:pStyle w:val="Heading2"/>
      </w:pPr>
      <w:r>
        <w:t>Distributions of target and top feature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"MedHouseVal"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bins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edgecolor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"white"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"Distribution of target — MedHouseVal"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"MedInc"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bins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edgecolor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"white"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"Distribution of MedInc (income)"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tight_layout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1×2 subplot grid.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Target histogram with 40 bins. White edges separate bars cleanly.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Title.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MedInc histogram — same style.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Title.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Layout + show. The target shows a tall spike at 5.0 — that's the CLIP at $500k (a known artefact of the dataset). MedInc is right-skewed, typical of income.</w:t>
            </w:r>
          </w:p>
        </w:tc>
      </w:tr>
    </w:tbl>
    <w:p/>
    <w:p>
      <w:pPr>
        <w:pStyle w:val="Heading2"/>
      </w:pPr>
      <w:r>
        <w:t>Correlation heatmap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corr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corr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figure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sns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heatmap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corr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annot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fmt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".2f"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cmap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"coolwarm"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center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"Correlation matrix"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"\ntop correlations with target:"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corr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"MedHouseVal"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drop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"MedHouseVal"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sort_values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ascending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Compute pairwise Pearson correlation.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Standalone figure (not subplots).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Heatmap with `annot=True`/`fmt='.2f'`/diverging cmap centred on 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Title + show.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blank line + header.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Show how each feature correlates with the target. `.drop('MedHouseVal')` removes the trivial 1.0 self-correlation. `.sort_values(ascending=False)` puts strongest positive at the top. Output: MedInc ~0.69 dominates; everything else is small.</w:t>
            </w:r>
          </w:p>
        </w:tc>
      </w:tr>
    </w:tbl>
    <w:p/>
    <w:p>
      <w:pPr>
        <w:pStyle w:val="Heading2"/>
      </w:pPr>
      <w:r>
        <w:t>Geography — value vs location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figure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scatter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"Longitude"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"Latitude"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"MedHouseVal"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cmap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"viridis"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colorbar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sc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"median house value"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"California — house value by location"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xlabel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"longitude"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ylabel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"latitude"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Square-ish figure for a map.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`plt.scatter(lon, lat, c=value)` colours each point by the third variable. `cmap='viridis'` is a perceptually-uniform colourmap. `alpha=.4` keeps overlapping points readable. `s=10` is a small point size for a dense scatter.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`plt.colorbar(scatter_object)` attaches a legend showing what each colour means.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Title.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Axis labels + show. The result IS the rough shape of California, with bright (high-value) clusters on the coast — SF Bay Area and LA are unmistakable.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📰 Three findings so far:</w:t>
              <w:br/>
              <w:t>1. Target is right-skewed AND clipped at 5.0 (a known artefact — values were capped at $500k).</w:t>
              <w:br/>
              <w:t>2. MedInc has the strongest positive correlation with the target — wealthier areas, pricier homes.</w:t>
              <w:br/>
              <w:t>3. Coastal locations (SF, LA) have the highest values — geography matters a lot.</w:t>
            </w:r>
          </w:p>
        </w:tc>
      </w:tr>
    </w:tbl>
    <w:p/>
    <w:p>
      <w:r>
        <w:br w:type="page"/>
      </w:r>
    </w:p>
    <w:p>
      <w:pPr>
        <w:pStyle w:val="Heading1"/>
      </w:pPr>
      <w:r>
        <w:t>Step 4 — Model</w:t>
      </w:r>
    </w:p>
    <w:p>
      <w:r>
        <w:rPr>
          <w:b w:val="0"/>
          <w:i w:val="0"/>
          <w:sz w:val="22"/>
        </w:rPr>
        <w:t>Start SIMPLE — multiple linear regression. Then try Ridge with hyperparameter tuning. Then a non-linear model (Random Forest) for comparison.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model_selection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train_test_split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cross_val_score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GridSearchCV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preprocessing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StandardScaler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linear_model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LinearRegression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Ridge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ensemble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RandomForestRegressor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drop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columns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"MedHouseVal"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"MedHouseVal"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X_te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train_test_split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test_size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"scaler"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StandardScaler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"lr"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LinearRegression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f"Linear Regression CV R²: {cross_val_score(lr, X, y, cv=5).mean():.3f}"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Imports — split, CV, grid search.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scaler.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Pipeline.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Two regressor families.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Random Forest from the ensemble module.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X (everything except the target).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y as a 1D NumPy array.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80/20 split.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Baseline: Pipeline (StandardScaler → LinearRegression).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5-fold CV R². Output ~0.60. That's the 'this is what a SIMPLE model can do' floor — anything more sophisticated should beat it.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ridge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"scaler"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StandardScaler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"m"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Ridge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GridSearchCV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ridge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"m__alpha"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0.01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1000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cv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scoring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"r2"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f"Ridge best α: {g.best_params_['m__alpha']}, CV R²: {g.best_score_:.3f}"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Ridge pipeline with the SAME structure but a tunable model step (named 'm').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GridSearch alpha across 6 orders of magnitude. cv=5 internal folds.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best alpha found and its CV R². For California Housing, Ridge barely beats plain LR — regularisation can't recover the missing nonlinearity.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RandomForestRegressor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n_estimators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n_jobs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f"Random Forest CV R²: {cross_val_score(rf, X, y, cv=5).mean():.3f}"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Random Forest with 100 trees. `n_jobs=-1` parallelises across all CPU cores. `random_state=0` for reproducibility.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5-fold CV R². Output ~0.81 — a HUGE jump over the linear models. Random Forest captures non-linear interactions (e.g. high income + coastal location is special).</w:t>
            </w:r>
          </w:p>
        </w:tc>
      </w:tr>
    </w:tbl>
    <w:p/>
    <w:p>
      <w:r>
        <w:br w:type="page"/>
      </w:r>
    </w:p>
    <w:p>
      <w:pPr>
        <w:pStyle w:val="Heading1"/>
      </w:pPr>
      <w:r>
        <w:t>Step 5 — Evaluate the Winning Model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metrics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mean_squared_error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mean_absolute_error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r2_score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y_pred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X_te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mean_squared_error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y_pred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f"Test RMSE : {np.sqrt(mse):.3f}  (units: $100k)"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f"Test MAE  : {mean_absolute_error(y_te, y_pred):.3f}"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f"Test R²   : {r2_score(y_te, y_pred):.3f}"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metrics.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Fit RF on the training set.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Predict on held-out test.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Compute MSE.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RMSE in target units. Output ~0.50 — meaning the typical prediction is off by ~$50k on a $200k home.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MAE — robust alternative.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R² ~0.81 on the test set. Strong fit, matches CV.</w:t>
            </w:r>
          </w:p>
        </w:tc>
      </w:tr>
    </w:tbl>
    <w:p/>
    <w:p>
      <w:pPr>
        <w:pStyle w:val="Heading2"/>
      </w:pPr>
      <w:r>
        <w:t>Diagnostics — predicted vs actual + residuals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scatter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y_pred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min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min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"r--"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"actual"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"predicted"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"Predicted vs actual"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scatter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y_pred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y_pred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axhline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"red"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linestyle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"--"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"predicted"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"residual"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"Residuals"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tight_layout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1×2 subplot grid.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Scatter actual vs predicted. Many points → low alpha and small `s`.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Red dashed y=x reference line. Points should hug 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Set labels and title.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Residuals plot — predicted on x, residual (actual − predicted) on 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Reference line at residual=0.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Set labels and title.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Layout + show. A vertical band of points at actual=5.0 in the predicted-vs-actual plot reveals the target CLIP — RF can't predict above 5.0 because the training data was capped.</w:t>
            </w:r>
          </w:p>
        </w:tc>
      </w:tr>
    </w:tbl>
    <w:p/>
    <w:p>
      <w:pPr>
        <w:pStyle w:val="Heading2"/>
      </w:pPr>
      <w:r>
        <w:t>Feature importances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importances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Series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feature_importances_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index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columns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sort_values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importances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barh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"Feature importances"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tight_layout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importances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Random Forest exposes `.feature_importances_` — relative weights based on how much each feature reduced impurity across all splits in all trees.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Wrap as a Series labelled with column names + sort ascending. Plot horizontally.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Layout + show.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values. Output: MedInc ~0.5 dominates; Latitude/Longitude/AveOccup come next; the rest are minor.</w:t>
            </w:r>
          </w:p>
        </w:tc>
      </w:tr>
    </w:tbl>
    <w:p/>
    <w:p>
      <w:r>
        <w:br w:type="page"/>
      </w:r>
    </w:p>
    <w:p>
      <w:pPr>
        <w:pStyle w:val="Heading1"/>
      </w:pPr>
      <w:r>
        <w:t>Step 6 — Communicate (the One-Page Memo)</w:t>
      </w:r>
    </w:p>
    <w:p>
      <w:r>
        <w:rPr>
          <w:b w:val="0"/>
          <w:i w:val="0"/>
          <w:sz w:val="22"/>
        </w:rPr>
        <w:t>The most important step. A model nobody can use is worth nothing. Write the findings as if for a stakeholder who'll spend 60 seconds on the page.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📰 Sample memo:</w:t>
              <w:br/>
              <w:br/>
              <w:t>QUESTION: Can we predict the median house value of a California census block from demographic and geographic features?</w:t>
              <w:br/>
              <w:br/>
              <w:t>ANSWER: YES — a Random Forest regressor trained on 8 features predicts median house values with R² ≈ 0.80 on a held-out 20% test set. Strong fit.</w:t>
              <w:br/>
              <w:br/>
              <w:t>TOP 3 DRIVERS:</w:t>
              <w:br/>
              <w:t>1. MedInc (median income) — by far the strongest predictor.</w:t>
              <w:br/>
              <w:t>2. Longitude / Latitude — coastal locations command a premium.</w:t>
              <w:br/>
              <w:t>3. AveOccup (household density) — lower density correlates with higher values.</w:t>
              <w:br/>
              <w:br/>
              <w:t>CAVEATS:</w:t>
              <w:br/>
              <w:t>• Target clipped at $500k — model can't predict above that ceiling.</w:t>
              <w:br/>
              <w:t>• Random Forest is a black box; for regulatory contexts, prefer Ridge with the published coefficients (R² ~0.6).</w:t>
              <w:br/>
              <w:t>• Outliers in AveRooms, AveBedrms, Population, AveOccup — investigate before deploying.</w:t>
              <w:br/>
              <w:br/>
              <w:t>NEXT STEPS:</w:t>
              <w:br/>
              <w:t>• Engineer features like rooms_per_person = AveRooms / AveOccup.</w:t>
              <w:br/>
              <w:t>• Try gradient boosting (xgboost, lightgbm) — often 1-3 R² points better than RF.</w:t>
              <w:br/>
              <w:t>• Add neighbourhood-level features (school ratings, crime, walk-score) for production.</w:t>
            </w:r>
          </w:p>
        </w:tc>
      </w:tr>
    </w:tbl>
    <w:p/>
    <w:p>
      <w:r>
        <w:br w:type="page"/>
      </w:r>
    </w:p>
    <w:p>
      <w:pPr>
        <w:pStyle w:val="Heading1"/>
      </w:pPr>
      <w:r>
        <w:t>🎓 You finished Part 3 (Data Analysis &amp; ML Foundations)</w:t>
      </w:r>
    </w:p>
    <w:p>
      <w:r>
        <w:rPr>
          <w:b w:val="0"/>
          <w:i w:val="0"/>
          <w:sz w:val="22"/>
        </w:rPr>
        <w:t>Across Modules 11-16 you learned the universal data-science workflow: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824"/>
          </w:tcPr>
          <w:p>
            <w:r>
              <w:rPr>
                <w:b/>
              </w:rPr>
              <w:t>Step</w:t>
            </w:r>
          </w:p>
        </w:tc>
      </w:tr>
      <w:tr>
        <w:tc>
          <w:tcPr>
            <w:tcW w:type="dxa" w:w="4824"/>
          </w:tcPr>
          <w:p>
            <w:r>
              <w:t>M11</w:t>
            </w:r>
          </w:p>
        </w:tc>
        <w:tc>
          <w:tcPr>
            <w:tcW w:type="dxa" w:w="4824"/>
          </w:tcPr>
          <w:p>
            <w:r>
              <w:t>Import → first inspection ritual</w:t>
            </w:r>
          </w:p>
        </w:tc>
      </w:tr>
      <w:tr>
        <w:tc>
          <w:tcPr>
            <w:tcW w:type="dxa" w:w="4824"/>
          </w:tcPr>
          <w:p>
            <w:r>
              <w:t>M12</w:t>
            </w:r>
          </w:p>
        </w:tc>
        <w:tc>
          <w:tcPr>
            <w:tcW w:type="dxa" w:w="4824"/>
          </w:tcPr>
          <w:p>
            <w:r>
              <w:t>Clean → missing / types / scaling / encoding / outliers</w:t>
            </w:r>
          </w:p>
        </w:tc>
      </w:tr>
      <w:tr>
        <w:tc>
          <w:tcPr>
            <w:tcW w:type="dxa" w:w="4824"/>
          </w:tcPr>
          <w:p>
            <w:r>
              <w:t>M13</w:t>
            </w:r>
          </w:p>
        </w:tc>
        <w:tc>
          <w:tcPr>
            <w:tcW w:type="dxa" w:w="4824"/>
          </w:tcPr>
          <w:p>
            <w:r>
              <w:t>Explore → univariate / bivariate / correlation / groupby / pivot</w:t>
            </w:r>
          </w:p>
        </w:tc>
      </w:tr>
      <w:tr>
        <w:tc>
          <w:tcPr>
            <w:tcW w:type="dxa" w:w="4824"/>
          </w:tcPr>
          <w:p>
            <w:r>
              <w:t>M14</w:t>
            </w:r>
          </w:p>
        </w:tc>
        <w:tc>
          <w:tcPr>
            <w:tcW w:type="dxa" w:w="4824"/>
          </w:tcPr>
          <w:p>
            <w:r>
              <w:t>Model → linear / multiple / polynomial / Pipelines</w:t>
            </w:r>
          </w:p>
        </w:tc>
      </w:tr>
      <w:tr>
        <w:tc>
          <w:tcPr>
            <w:tcW w:type="dxa" w:w="4824"/>
          </w:tcPr>
          <w:p>
            <w:r>
              <w:t>M15</w:t>
            </w:r>
          </w:p>
        </w:tc>
        <w:tc>
          <w:tcPr>
            <w:tcW w:type="dxa" w:w="4824"/>
          </w:tcPr>
          <w:p>
            <w:r>
              <w:t>Evaluate → metrics / CV / Ridge &amp; Lasso / GridSearchCV</w:t>
            </w:r>
          </w:p>
        </w:tc>
      </w:tr>
    </w:tbl>
    <w:p/>
    <w:p>
      <w:r>
        <w:rPr>
          <w:b w:val="0"/>
          <w:i w:val="0"/>
          <w:sz w:val="22"/>
        </w:rPr>
        <w:t>Module 16 (this one) tied them together end-to-end on a different dataset — proving the workflow is universal. Any new dataset, any new question, you now have the ROUTINE.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📘 Next up: Modules 17-22 (Part 4 — Machine Learning &amp; AI deeper dive). PyTorch, the six core models, attention, multi-head + causal, diffusion, time-series.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