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92</w:t>
        <w:br/>
      </w:r>
      <w:r>
        <w:rPr>
          <w:b/>
          <w:color w:val="6F42C1"/>
          <w:sz w:val="64"/>
        </w:rPr>
        <w:t>Neural Style Transfer + AdaIN</w:t>
      </w:r>
    </w:p>
    <w:p>
      <w:pPr>
        <w:jc w:val="center"/>
      </w:pPr>
      <w:r>
        <w:rPr>
          <w:i/>
        </w:rPr>
        <w:br/>
        <w:t>Gatys · Gram matrices · AdaIN · WCT · PhotoWCT · IP-Adapter · InstantStyle</w:t>
        <w:br/>
      </w:r>
      <w:r>
        <w:rPr>
          <w:sz w:val="22"/>
        </w:rPr>
        <w:t>Phase 13 · Module 92</w:t>
      </w:r>
    </w:p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🎯 Before diffusion (M21, M86), 'make a photo look like Van Gogh' meant Gatys 2015 — optimize one image to match the content of one photo and the style of another. AdaIN 2017 made it feed-forward in ~30 ms by aligning channel-wise mean + std. This module walks both papers from scratch with the same rigor as ndb796's Style_Transfer + AdaIN_Style_Transfer practice notebooks, then connects to the 2026 frontier (StyleAlign, InstantStyle, B-LoRA, VAE-latent AdaIN).</w:t>
      </w:r>
    </w:p>
    <w:p/>
    <w:p>
      <w:r>
        <w:rPr>
          <w:b w:val="0"/>
          <w:i/>
          <w:sz w:val="22"/>
        </w:rPr>
        <w:t>Prerequisites: M21 (diffusion primer), M83 (CNNs), M85 (GAN/AE/VAE), M86 (diffusion deep-dive).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</w:rPr>
        <w:t>1. Content + style — VGG-19 features</w:t>
      </w:r>
    </w:p>
    <w:p>
      <w:r>
        <w:rPr>
          <w:b w:val="0"/>
          <w:i w:val="0"/>
        </w:rPr>
        <w:t>2. Gatys 2015 optimize-the-pixels recipe</w:t>
      </w:r>
    </w:p>
    <w:p>
      <w:r>
        <w:rPr>
          <w:b w:val="0"/>
          <w:i w:val="0"/>
        </w:rPr>
        <w:t>3. Gram matrices as a texture / distribution model</w:t>
      </w:r>
    </w:p>
    <w:p>
      <w:r>
        <w:rPr>
          <w:b w:val="0"/>
          <w:i w:val="0"/>
        </w:rPr>
        <w:t>4. AdaIN — feed-forward in one matrix-free op</w:t>
      </w:r>
    </w:p>
    <w:p>
      <w:r>
        <w:rPr>
          <w:b w:val="0"/>
          <w:i w:val="0"/>
        </w:rPr>
        <w:t>5. Encoder-AdaIN-Decoder training pipeline</w:t>
      </w:r>
    </w:p>
    <w:p>
      <w:r>
        <w:rPr>
          <w:b w:val="0"/>
          <w:i w:val="0"/>
        </w:rPr>
        <w:t>6. WCT — closed-form full-covariance alternative</w:t>
      </w:r>
    </w:p>
    <w:p>
      <w:r>
        <w:rPr>
          <w:b w:val="0"/>
          <w:i w:val="0"/>
        </w:rPr>
        <w:t>7. PhotoWCT / linear / wavelet for photorealism</w:t>
      </w:r>
    </w:p>
    <w:p>
      <w:r>
        <w:rPr>
          <w:b w:val="0"/>
          <w:i w:val="0"/>
        </w:rPr>
        <w:t>8. Video temporal consistency (flicker fix)</w:t>
      </w:r>
    </w:p>
    <w:p>
      <w:r>
        <w:rPr>
          <w:b w:val="0"/>
          <w:i w:val="0"/>
        </w:rPr>
        <w:t>9. Diffusion-era takeover — IP-Adapter, StyleAlign, InstantStyle, B-LoRA, VAE-latent AdaIN</w:t>
      </w:r>
    </w:p>
    <w:p>
      <w:r>
        <w:rPr>
          <w:b w:val="0"/>
          <w:i w:val="0"/>
        </w:rPr>
        <w:t>10. The 2026 picker — when to use what</w:t>
      </w:r>
    </w:p>
    <w:p>
      <w:r>
        <w:br w:type="page"/>
      </w:r>
    </w:p>
    <w:p>
      <w:pPr>
        <w:spacing w:before="160" w:after="80"/>
      </w:pPr>
      <w:r>
        <w:rPr>
          <w:b/>
          <w:color w:val="6F42C1"/>
          <w:sz w:val="36"/>
        </w:rPr>
        <w:t>1. Content + style in a CNN</w:t>
      </w:r>
    </w:p>
    <w:p>
      <w:r>
        <w:rPr>
          <w:b w:val="0"/>
          <w:i w:val="0"/>
        </w:rPr>
        <w:t>Gatys' trick: look at VGG-19 feature maps as the substrate, not pixels. Content = spatial activations of a deep layer (where things are). Style = channel-wise statistics of activations (texture, palette, brush stroke).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Concept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Captured by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VGG-19 layers</w:t>
            </w:r>
          </w:p>
        </w:tc>
      </w:tr>
      <w:tr>
        <w:tc>
          <w:tcPr>
            <w:tcW w:type="dxa" w:w="3216"/>
          </w:tcPr>
          <w:p>
            <w:r>
              <w:t>Content</w:t>
            </w:r>
          </w:p>
        </w:tc>
        <w:tc>
          <w:tcPr>
            <w:tcW w:type="dxa" w:w="3216"/>
          </w:tcPr>
          <w:p>
            <w:r>
              <w:t>Spatial activations of a deep layer</w:t>
            </w:r>
          </w:p>
        </w:tc>
        <w:tc>
          <w:tcPr>
            <w:tcW w:type="dxa" w:w="3216"/>
          </w:tcPr>
          <w:p>
            <w:r>
              <w:t>relu4_2 (conv4_2)</w:t>
            </w:r>
          </w:p>
        </w:tc>
      </w:tr>
      <w:tr>
        <w:tc>
          <w:tcPr>
            <w:tcW w:type="dxa" w:w="3216"/>
          </w:tcPr>
          <w:p>
            <w:r>
              <w:t>Style</w:t>
            </w:r>
          </w:p>
        </w:tc>
        <w:tc>
          <w:tcPr>
            <w:tcW w:type="dxa" w:w="3216"/>
          </w:tcPr>
          <w:p>
            <w:r>
              <w:t>Channel-wise stats (Gram matrices)</w:t>
            </w:r>
          </w:p>
        </w:tc>
        <w:tc>
          <w:tcPr>
            <w:tcW w:type="dxa" w:w="3216"/>
          </w:tcPr>
          <w:p>
            <w:r>
              <w:t>relu1_1, 2_1, 3_1, 4_1, 5_1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Why VGG-19? Its uniform 3×3 + max-pool design preserves spatial structure at deep layers without ResNet shortcuts that bypass the texture signal. Almost every style-transfer paper from 2015-2020 uses VGG-19 even when newer is available.</w:t>
      </w:r>
    </w:p>
    <w:p>
      <w:pPr>
        <w:spacing w:before="160" w:after="80"/>
      </w:pPr>
      <w:r>
        <w:rPr>
          <w:b/>
          <w:color w:val="6F42C1"/>
          <w:sz w:val="36"/>
        </w:rPr>
        <w:t>2. Gatys 2015 — optimize-the-pixels</w:t>
      </w:r>
    </w:p>
    <w:p>
      <w:r>
        <w:rPr>
          <w:b w:val="0"/>
          <w:i w:val="0"/>
        </w:rPr>
        <w:t>Initialize x = x_c (or random noise). Compute L = α·||F(x)_deep − F_c||² + β·Σ_l ||Gram(F_l(x)) − G_s^l||² + γ·TV(x). LBFGS over the IMAGE x for ~500 iterations. VGG is frozen. Typical α=1, β=1e6, γ=1e-4. ~2 min/image on a single GPU.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def gram(F):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 xml:space="preserve">    b, c, h, w = F.shape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 xml:space="preserve">    f = F.view(b, c, h * w)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 4  </w:t>
      </w:r>
      <w:r>
        <w:rPr>
          <w:rFonts w:ascii="Menlo" w:hAnsi="Menlo"/>
          <w:color w:val="666666"/>
          <w:sz w:val="18"/>
        </w:rPr>
        <w:t xml:space="preserve">    return (f @ f.transpose(1, 2)) / (c * h * w)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 5  </w:t>
      </w:r>
      <w:r>
        <w:rPr>
          <w:rFonts w:ascii="Menlo" w:hAnsi="Menlo"/>
          <w:color w:val="666666"/>
          <w:sz w:val="18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 6  </w:t>
      </w:r>
      <w:r>
        <w:rPr>
          <w:rFonts w:ascii="Menlo" w:hAnsi="Menlo"/>
          <w:color w:val="666666"/>
          <w:sz w:val="18"/>
        </w:rPr>
        <w:t>def gatys_step(x, x_c, x_s, vgg, content_idx=21,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7  </w:t>
      </w:r>
      <w:r>
        <w:rPr>
          <w:rFonts w:ascii="Menlo" w:hAnsi="Menlo"/>
          <w:color w:val="666666"/>
          <w:sz w:val="18"/>
        </w:rPr>
        <w:t xml:space="preserve">               style_idx=(1,6,11,20,29), alpha=1.0, beta=1e6):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8  </w:t>
      </w:r>
      <w:r>
        <w:rPr>
          <w:rFonts w:ascii="Menlo" w:hAnsi="Menlo"/>
          <w:color w:val="666666"/>
          <w:sz w:val="18"/>
        </w:rPr>
        <w:t xml:space="preserve">    feats_c = vgg_features(x_c, vgg, {content_idx})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9  </w:t>
      </w:r>
      <w:r>
        <w:rPr>
          <w:rFonts w:ascii="Menlo" w:hAnsi="Menlo"/>
          <w:color w:val="666666"/>
          <w:sz w:val="18"/>
        </w:rPr>
        <w:t xml:space="preserve">    feats_s = vgg_features(x_s, vgg, set(style_idx))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●10  </w:t>
      </w:r>
      <w:r>
        <w:rPr>
          <w:rFonts w:ascii="Menlo" w:hAnsi="Menlo"/>
          <w:color w:val="666666"/>
          <w:sz w:val="18"/>
        </w:rPr>
        <w:t xml:space="preserve">    grams_s = {i: gram(feats_s[i]) for i in style_idx}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●11  </w:t>
      </w:r>
      <w:r>
        <w:rPr>
          <w:rFonts w:ascii="Menlo" w:hAnsi="Menlo"/>
          <w:color w:val="666666"/>
          <w:sz w:val="18"/>
        </w:rPr>
        <w:t xml:space="preserve">    feats_x = vgg_features(x,   vgg, set(style_idx) | {content_idx})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●12  </w:t>
      </w:r>
      <w:r>
        <w:rPr>
          <w:rFonts w:ascii="Menlo" w:hAnsi="Menlo"/>
          <w:color w:val="666666"/>
          <w:sz w:val="18"/>
        </w:rPr>
        <w:t xml:space="preserve">    L_c = ((feats_x[content_idx] - feats_c[content_idx]) ** 2).mean()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●13  </w:t>
      </w:r>
      <w:r>
        <w:rPr>
          <w:rFonts w:ascii="Menlo" w:hAnsi="Menlo"/>
          <w:color w:val="666666"/>
          <w:sz w:val="18"/>
        </w:rPr>
        <w:t xml:space="preserve">    L_s = sum(((gram(feats_x[i]) - grams_s[i]) ** 2).mean() for i in style_idx)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●14  </w:t>
      </w:r>
      <w:r>
        <w:rPr>
          <w:rFonts w:ascii="Menlo" w:hAnsi="Menlo"/>
          <w:color w:val="666666"/>
          <w:sz w:val="18"/>
        </w:rPr>
        <w:t xml:space="preserve">    return alpha * L_c + beta * L_s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Gram = channel × channel matrix; sum over spatial position.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Get shape.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Flatten spatial to a single dim.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●4</w:t>
            </w:r>
          </w:p>
        </w:tc>
        <w:tc>
          <w:tcPr>
            <w:tcW w:type="dxa" w:w="4824"/>
          </w:tcPr>
          <w:p>
            <w:r>
              <w:t>Outer product / normalization → 2nd-order stat.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●5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●6</w:t>
            </w:r>
          </w:p>
        </w:tc>
        <w:tc>
          <w:tcPr>
            <w:tcW w:type="dxa" w:w="4824"/>
          </w:tcPr>
          <w:p>
            <w:r>
              <w:t>gatys_step computes the loss given current image x.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●7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●8</w:t>
            </w:r>
          </w:p>
        </w:tc>
        <w:tc>
          <w:tcPr>
            <w:tcW w:type="dxa" w:w="4824"/>
          </w:tcPr>
          <w:p>
            <w:r>
              <w:t>Cache content features once.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●9</w:t>
            </w:r>
          </w:p>
        </w:tc>
        <w:tc>
          <w:tcPr>
            <w:tcW w:type="dxa" w:w="4824"/>
          </w:tcPr>
          <w:p>
            <w:r>
              <w:t>Cache style features once.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●10</w:t>
            </w:r>
          </w:p>
        </w:tc>
        <w:tc>
          <w:tcPr>
            <w:tcW w:type="dxa" w:w="4824"/>
          </w:tcPr>
          <w:p>
            <w:r>
              <w:t>Pre-compute style Gram matrices.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●11</w:t>
            </w:r>
          </w:p>
        </w:tc>
        <w:tc>
          <w:tcPr>
            <w:tcW w:type="dxa" w:w="4824"/>
          </w:tcPr>
          <w:p>
            <w:r>
              <w:t>Re-extract current x features each step.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●12</w:t>
            </w:r>
          </w:p>
        </w:tc>
        <w:tc>
          <w:tcPr>
            <w:tcW w:type="dxa" w:w="4824"/>
          </w:tcPr>
          <w:p>
            <w:r>
              <w:t>Content loss on the deep layer.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●13</w:t>
            </w:r>
          </w:p>
        </w:tc>
        <w:tc>
          <w:tcPr>
            <w:tcW w:type="dxa" w:w="4824"/>
          </w:tcPr>
          <w:p>
            <w:r>
              <w:t>Style loss summed across the 5 style layers.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●14</w:t>
            </w:r>
          </w:p>
        </w:tc>
        <w:tc>
          <w:tcPr>
            <w:tcW w:type="dxa" w:w="4824"/>
          </w:tcPr>
          <w:p>
            <w:r>
              <w:t>Weighted sum.</w:t>
            </w:r>
          </w:p>
        </w:tc>
      </w:tr>
    </w:tbl>
    <w:p/>
    <w:p>
      <w:pPr>
        <w:ind w:left="360"/>
      </w:pPr>
      <w:r>
        <w:rPr>
          <w:b/>
          <w:color w:val="E36B09"/>
        </w:rPr>
        <w:t xml:space="preserve">⚠️  </w:t>
      </w:r>
      <w:r>
        <w:rPr>
          <w:i/>
        </w:rPr>
        <w:t>The magic detail: the normalization 1/(4·N²·M²) per style layer balances channel-count vs spatial-size differences across the 5 style layers. Drop it and shallow layers dominate → only color matches.</w:t>
      </w:r>
    </w:p>
    <w:p>
      <w:pPr>
        <w:spacing w:before="160" w:after="80"/>
      </w:pPr>
      <w:r>
        <w:rPr>
          <w:b/>
          <w:color w:val="6F42C1"/>
          <w:sz w:val="36"/>
        </w:rPr>
        <w:t>3. Why Gram captures 'style'</w:t>
      </w:r>
    </w:p>
    <w:p>
      <w:r>
        <w:rPr>
          <w:b w:val="0"/>
          <w:i w:val="0"/>
        </w:rPr>
        <w:t>Three equivalent views: (a) Second-moment — Gram is the uncentered covariance of channel activations. (b) Texture model — Julesz 1962 conjectured natural textures are characterized by ≤4th-order statistics; 2nd order (Gram) turns out to suffice. (c) Distribution alignment — Li et al. 2017 showed matching Gram is equivalent to minimizing MMD with a polynomial-2 kernel. So style transfer is distribution alignment, which motivates AdaIN.</w:t>
      </w:r>
    </w:p>
    <w:p>
      <w:pPr>
        <w:spacing w:before="160" w:after="80"/>
      </w:pPr>
      <w:r>
        <w:rPr>
          <w:b/>
          <w:color w:val="6F42C1"/>
          <w:sz w:val="36"/>
        </w:rPr>
        <w:t>4. AdaIN — feed-forward one-pass</w:t>
      </w:r>
    </w:p>
    <w:p>
      <w:r>
        <w:rPr>
          <w:b w:val="0"/>
          <w:i w:val="0"/>
        </w:rPr>
        <w:t>Huang &amp; Belongie ICCV 2017: match per-channel mean + std (1st + diagonal of 2nd moment) instead of full Gram. AdaIN(content, style) = σ_s · (content − μ_c) / σ_c + μ_s. No optimization, no learnable params in this layer.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def adain(content_feat, style_feat, eps=1e-5):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 xml:space="preserve">    c_mean = content_feat.mean(dim=(2, 3), keepdim=True)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 xml:space="preserve">    c_std  = content_feat.std (dim=(2, 3), keepdim=True) + eps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 4  </w:t>
      </w:r>
      <w:r>
        <w:rPr>
          <w:rFonts w:ascii="Menlo" w:hAnsi="Menlo"/>
          <w:color w:val="666666"/>
          <w:sz w:val="18"/>
        </w:rPr>
        <w:t xml:space="preserve">    s_mean = style_feat  .mean(dim=(2, 3), keepdim=True)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 5  </w:t>
      </w:r>
      <w:r>
        <w:rPr>
          <w:rFonts w:ascii="Menlo" w:hAnsi="Menlo"/>
          <w:color w:val="666666"/>
          <w:sz w:val="18"/>
        </w:rPr>
        <w:t xml:space="preserve">    s_std  = style_feat  .std (dim=(2, 3), keepdim=True) + eps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 6  </w:t>
      </w:r>
      <w:r>
        <w:rPr>
          <w:rFonts w:ascii="Menlo" w:hAnsi="Menlo"/>
          <w:color w:val="666666"/>
          <w:sz w:val="18"/>
        </w:rPr>
        <w:t xml:space="preserve">    return s_std * (content_feat - c_mean) / c_std + s_mean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Function signature — eps for numerical stability.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Content per-channel mean.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Content per-channel std + eps.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●4</w:t>
            </w:r>
          </w:p>
        </w:tc>
        <w:tc>
          <w:tcPr>
            <w:tcW w:type="dxa" w:w="4824"/>
          </w:tcPr>
          <w:p>
            <w:r>
              <w:t>Style per-channel mean.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●5</w:t>
            </w:r>
          </w:p>
        </w:tc>
        <w:tc>
          <w:tcPr>
            <w:tcW w:type="dxa" w:w="4824"/>
          </w:tcPr>
          <w:p>
            <w:r>
              <w:t>Style per-channel std + eps.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●6</w:t>
            </w:r>
          </w:p>
        </w:tc>
        <w:tc>
          <w:tcPr>
            <w:tcW w:type="dxa" w:w="4824"/>
          </w:tcPr>
          <w:p>
            <w:r>
              <w:t>Whiten content, recolor with style. Done.</w:t>
            </w:r>
          </w:p>
        </w:tc>
      </w:tr>
    </w:tbl>
    <w:p/>
    <w:p>
      <w:pPr>
        <w:spacing w:before="160" w:after="80"/>
      </w:pPr>
      <w:r>
        <w:rPr>
          <w:b/>
          <w:color w:val="6F42C1"/>
          <w:sz w:val="36"/>
        </w:rPr>
        <w:t>5. Encoder–AdaIN–Decoder training</w:t>
      </w:r>
    </w:p>
    <w:p>
      <w:r>
        <w:rPr>
          <w:b w:val="0"/>
          <w:i w:val="0"/>
        </w:rPr>
        <w:t>Pipeline: encoder (frozen VGG-19 up to relu4_1) extracts F_c and F_s; AdaIN produces target t; decoder D (mirror of VGG, learned) outputs ŷ = D(t); re-encode to get F_ŷ. Two losses: content L_c = ||F_ŷ − t||² (feature space — sidesteps the ill-posed pixel space) and multi-layer style L_s = Σ_l (||μ(F_ŷ_l) − μ(F_s_l)||² + ||σ(F_ŷ_l) − σ(F_s_l)||²). Train on COCO × WikiArt for ~10h on a V100. Test-time stylization at ~30 ms / 512² image.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The decoder is the ONLY trained component. Frozen feature space + learned projection back to image space — the same trick ControlNet (M86) and IP-Adapter use later for spatial/image conditioning.</w:t>
      </w:r>
    </w:p>
    <w:p>
      <w:pPr>
        <w:spacing w:before="160" w:after="80"/>
      </w:pPr>
      <w:r>
        <w:rPr>
          <w:b/>
          <w:color w:val="6F42C1"/>
          <w:sz w:val="36"/>
        </w:rPr>
        <w:t>6. WCT — full-covariance alternative</w:t>
      </w:r>
    </w:p>
    <w:p>
      <w:r>
        <w:rPr>
          <w:b w:val="0"/>
          <w:i w:val="0"/>
        </w:rPr>
        <w:t>Whitening + Coloring Transform: whiten content via eigendecomp of cov(F_c) (remove channel correlations), color via eigendecomp of cov(F_s) (inject style's full covariance). Closed-form per image, no matcher to train. AdaIN matches mean + diagonal of 2nd moment; WCT matches full 2nd moment.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AdaIN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WCT</w:t>
            </w:r>
          </w:p>
        </w:tc>
      </w:tr>
      <w:tr>
        <w:tc>
          <w:tcPr>
            <w:tcW w:type="dxa" w:w="3216"/>
          </w:tcPr>
          <w:p>
            <w:r>
              <w:t>Stats matched</w:t>
            </w:r>
          </w:p>
        </w:tc>
        <w:tc>
          <w:tcPr>
            <w:tcW w:type="dxa" w:w="3216"/>
          </w:tcPr>
          <w:p>
            <w:r>
              <w:t>mean + std per channel</w:t>
            </w:r>
          </w:p>
        </w:tc>
        <w:tc>
          <w:tcPr>
            <w:tcW w:type="dxa" w:w="3216"/>
          </w:tcPr>
          <w:p>
            <w:r>
              <w:t>full covariance</w:t>
            </w:r>
          </w:p>
        </w:tc>
      </w:tr>
      <w:tr>
        <w:tc>
          <w:tcPr>
            <w:tcW w:type="dxa" w:w="3216"/>
          </w:tcPr>
          <w:p>
            <w:r>
              <w:t>Math</w:t>
            </w:r>
          </w:p>
        </w:tc>
        <w:tc>
          <w:tcPr>
            <w:tcW w:type="dxa" w:w="3216"/>
          </w:tcPr>
          <w:p>
            <w:r>
              <w:t>trivial</w:t>
            </w:r>
          </w:p>
        </w:tc>
        <w:tc>
          <w:tcPr>
            <w:tcW w:type="dxa" w:w="3216"/>
          </w:tcPr>
          <w:p>
            <w:r>
              <w:t>per-image eigendecomp</w:t>
            </w:r>
          </w:p>
        </w:tc>
      </w:tr>
      <w:tr>
        <w:tc>
          <w:tcPr>
            <w:tcW w:type="dxa" w:w="3216"/>
          </w:tcPr>
          <w:p>
            <w:r>
              <w:t>Quality</w:t>
            </w:r>
          </w:p>
        </w:tc>
        <w:tc>
          <w:tcPr>
            <w:tcW w:type="dxa" w:w="3216"/>
          </w:tcPr>
          <w:p>
            <w:r>
              <w:t>great for most styles</w:t>
            </w:r>
          </w:p>
        </w:tc>
        <w:tc>
          <w:tcPr>
            <w:tcW w:type="dxa" w:w="3216"/>
          </w:tcPr>
          <w:p>
            <w:r>
              <w:t>sharper high-contrast art</w:t>
            </w:r>
          </w:p>
        </w:tc>
      </w:tr>
      <w:tr>
        <w:tc>
          <w:tcPr>
            <w:tcW w:type="dxa" w:w="3216"/>
          </w:tcPr>
          <w:p>
            <w:r>
              <w:t>Speed (512²)</w:t>
            </w:r>
          </w:p>
        </w:tc>
        <w:tc>
          <w:tcPr>
            <w:tcW w:type="dxa" w:w="3216"/>
          </w:tcPr>
          <w:p>
            <w:r>
              <w:t>~30 ms</w:t>
            </w:r>
          </w:p>
        </w:tc>
        <w:tc>
          <w:tcPr>
            <w:tcW w:type="dxa" w:w="3216"/>
          </w:tcPr>
          <w:p>
            <w:r>
              <w:t>~80-200 ms</w:t>
            </w:r>
          </w:p>
        </w:tc>
      </w:tr>
      <w:tr>
        <w:tc>
          <w:tcPr>
            <w:tcW w:type="dxa" w:w="3216"/>
          </w:tcPr>
          <w:p>
            <w:r>
              <w:t>Encoder/decoder</w:t>
            </w:r>
          </w:p>
        </w:tc>
        <w:tc>
          <w:tcPr>
            <w:tcW w:type="dxa" w:w="3216"/>
          </w:tcPr>
          <w:p>
            <w:r>
              <w:t>single VGG depth (relu4_1)</w:t>
            </w:r>
          </w:p>
        </w:tc>
        <w:tc>
          <w:tcPr>
            <w:tcW w:type="dxa" w:w="3216"/>
          </w:tcPr>
          <w:p>
            <w:r>
              <w:t>multi-depth (5 decoders)</w:t>
            </w:r>
          </w:p>
        </w:tc>
      </w:tr>
    </w:tbl>
    <w:p/>
    <w:p>
      <w:pPr>
        <w:spacing w:before="160" w:after="80"/>
      </w:pPr>
      <w:r>
        <w:rPr>
          <w:b/>
          <w:color w:val="6F42C1"/>
          <w:sz w:val="36"/>
        </w:rPr>
        <w:t>7. PhotoWCT / linear / wavelet — photorealism</w:t>
      </w:r>
    </w:p>
    <w:p>
      <w:r>
        <w:rPr>
          <w:b w:val="0"/>
          <w:i w:val="0"/>
        </w:rPr>
        <w:t>Original Gatys is painterly. PhotoWCT (Li 2018), Linear-Style-Transfer (Yoo 2019) address: (a) decoder distortion → use a LINEAR projection; (b) splotchy color regions → matting Laplacian smoothing (Levin 2008) forces same-segment pixels to similar colors; (c) repeating texture artifacts → wavelet pooling instead of max-pool. Result: photorealistic sunset-stylization, used in Adobe Sensei, Google Photos color-match, iPhone Photographic Styles (on-device, ~50 ms / 12 MP).</w:t>
      </w:r>
    </w:p>
    <w:p>
      <w:pPr>
        <w:spacing w:before="160" w:after="80"/>
      </w:pPr>
      <w:r>
        <w:rPr>
          <w:b/>
          <w:color w:val="6F42C1"/>
          <w:sz w:val="36"/>
        </w:rPr>
        <w:t>8. Video temporal style transfer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Approach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Idea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Reference</w:t>
            </w:r>
          </w:p>
        </w:tc>
      </w:tr>
      <w:tr>
        <w:tc>
          <w:tcPr>
            <w:tcW w:type="dxa" w:w="3216"/>
          </w:tcPr>
          <w:p>
            <w:r>
              <w:t>Optical-flow warping loss</w:t>
            </w:r>
          </w:p>
        </w:tc>
        <w:tc>
          <w:tcPr>
            <w:tcW w:type="dxa" w:w="3216"/>
          </w:tcPr>
          <w:p>
            <w:r>
              <w:t>L_temp = ||ŷ_t − warp(ŷ_{t−1}; flow)||² in training</w:t>
            </w:r>
          </w:p>
        </w:tc>
        <w:tc>
          <w:tcPr>
            <w:tcW w:type="dxa" w:w="3216"/>
          </w:tcPr>
          <w:p>
            <w:r>
              <w:t>Ruder 2016</w:t>
            </w:r>
          </w:p>
        </w:tc>
      </w:tr>
      <w:tr>
        <w:tc>
          <w:tcPr>
            <w:tcW w:type="dxa" w:w="3216"/>
          </w:tcPr>
          <w:p>
            <w:r>
              <w:t>Recurrent stylization</w:t>
            </w:r>
          </w:p>
        </w:tc>
        <w:tc>
          <w:tcPr>
            <w:tcW w:type="dxa" w:w="3216"/>
          </w:tcPr>
          <w:p>
            <w:r>
              <w:t>ConvGRU/LSTM in decoder; share hidden state</w:t>
            </w:r>
          </w:p>
        </w:tc>
        <w:tc>
          <w:tcPr>
            <w:tcW w:type="dxa" w:w="3216"/>
          </w:tcPr>
          <w:p>
            <w:r>
              <w:t>Gupta 2017</w:t>
            </w:r>
          </w:p>
        </w:tc>
      </w:tr>
      <w:tr>
        <w:tc>
          <w:tcPr>
            <w:tcW w:type="dxa" w:w="3216"/>
          </w:tcPr>
          <w:p>
            <w:r>
              <w:t>Test-time deflicker</w:t>
            </w:r>
          </w:p>
        </w:tc>
        <w:tc>
          <w:tcPr>
            <w:tcW w:type="dxa" w:w="3216"/>
          </w:tcPr>
          <w:p>
            <w:r>
              <w:t>Per-frame style + patchmatch+flow smoothing post-hoc</w:t>
            </w:r>
          </w:p>
        </w:tc>
        <w:tc>
          <w:tcPr>
            <w:tcW w:type="dxa" w:w="3216"/>
          </w:tcPr>
          <w:p>
            <w:r>
              <w:t>Lai 2018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Diffusion video (SD-Video, AnimateDiff) solves the same flicker with temporal attention layers (cross-frame self-attn). Optical-flow warp remains useful as a post-process deflicker.</w:t>
      </w:r>
    </w:p>
    <w:p>
      <w:pPr>
        <w:spacing w:before="160" w:after="80"/>
      </w:pPr>
      <w:r>
        <w:rPr>
          <w:b/>
          <w:color w:val="6F42C1"/>
          <w:sz w:val="36"/>
        </w:rPr>
        <w:t>9. Diffusion-era takeover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Idea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When useful</w:t>
            </w:r>
          </w:p>
        </w:tc>
      </w:tr>
      <w:tr>
        <w:tc>
          <w:tcPr>
            <w:tcW w:type="dxa" w:w="3216"/>
          </w:tcPr>
          <w:p>
            <w:r>
              <w:t>DreamBooth + Style-LoRA</w:t>
            </w:r>
          </w:p>
        </w:tc>
        <w:tc>
          <w:tcPr>
            <w:tcW w:type="dxa" w:w="3216"/>
          </w:tcPr>
          <w:p>
            <w:r>
              <w:t>Fine-tune small LoRA on 5-20 style images</w:t>
            </w:r>
          </w:p>
        </w:tc>
        <w:tc>
          <w:tcPr>
            <w:tcW w:type="dxa" w:w="3216"/>
          </w:tcPr>
          <w:p>
            <w:r>
              <w:t>Custom styles</w:t>
            </w:r>
          </w:p>
        </w:tc>
      </w:tr>
      <w:tr>
        <w:tc>
          <w:tcPr>
            <w:tcW w:type="dxa" w:w="3216"/>
          </w:tcPr>
          <w:p>
            <w:r>
              <w:t>IP-Adapter (2023)</w:t>
            </w:r>
          </w:p>
        </w:tc>
        <w:tc>
          <w:tcPr>
            <w:tcW w:type="dxa" w:w="3216"/>
          </w:tcPr>
          <w:p>
            <w:r>
              <w:t>CLIP-image embedding → cross-attn</w:t>
            </w:r>
          </w:p>
        </w:tc>
        <w:tc>
          <w:tcPr>
            <w:tcW w:type="dxa" w:w="3216"/>
          </w:tcPr>
          <w:p>
            <w:r>
              <w:t>One reference at test time</w:t>
            </w:r>
          </w:p>
        </w:tc>
      </w:tr>
      <w:tr>
        <w:tc>
          <w:tcPr>
            <w:tcW w:type="dxa" w:w="3216"/>
          </w:tcPr>
          <w:p>
            <w:r>
              <w:t>ControlNet-Style</w:t>
            </w:r>
          </w:p>
        </w:tc>
        <w:tc>
          <w:tcPr>
            <w:tcW w:type="dxa" w:w="3216"/>
          </w:tcPr>
          <w:p>
            <w:r>
              <w:t>ControlNet trained on style-grid</w:t>
            </w:r>
          </w:p>
        </w:tc>
        <w:tc>
          <w:tcPr>
            <w:tcW w:type="dxa" w:w="3216"/>
          </w:tcPr>
          <w:p>
            <w:r>
              <w:t>Preserve layout</w:t>
            </w:r>
          </w:p>
        </w:tc>
      </w:tr>
      <w:tr>
        <w:tc>
          <w:tcPr>
            <w:tcW w:type="dxa" w:w="3216"/>
          </w:tcPr>
          <w:p>
            <w:r>
              <w:t>StyleAlign (2024)</w:t>
            </w:r>
          </w:p>
        </w:tc>
        <w:tc>
          <w:tcPr>
            <w:tcW w:type="dxa" w:w="3216"/>
          </w:tcPr>
          <w:p>
            <w:r>
              <w:t>Share self-attn K/V between style + target</w:t>
            </w:r>
          </w:p>
        </w:tc>
        <w:tc>
          <w:tcPr>
            <w:tcW w:type="dxa" w:w="3216"/>
          </w:tcPr>
          <w:p>
            <w:r>
              <w:t>Zero-shot SD3 / FLUX</w:t>
            </w:r>
          </w:p>
        </w:tc>
      </w:tr>
      <w:tr>
        <w:tc>
          <w:tcPr>
            <w:tcW w:type="dxa" w:w="3216"/>
          </w:tcPr>
          <w:p>
            <w:r>
              <w:t>InstantStyle (2024)</w:t>
            </w:r>
          </w:p>
        </w:tc>
        <w:tc>
          <w:tcPr>
            <w:tcW w:type="dxa" w:w="3216"/>
          </w:tcPr>
          <w:p>
            <w:r>
              <w:t>Decouple style from content in CLIP subspace</w:t>
            </w:r>
          </w:p>
        </w:tc>
        <w:tc>
          <w:tcPr>
            <w:tcW w:type="dxa" w:w="3216"/>
          </w:tcPr>
          <w:p>
            <w:r>
              <w:t>Best zero-shot 2025</w:t>
            </w:r>
          </w:p>
        </w:tc>
      </w:tr>
      <w:tr>
        <w:tc>
          <w:tcPr>
            <w:tcW w:type="dxa" w:w="3216"/>
          </w:tcPr>
          <w:p>
            <w:r>
              <w:t>B-LoRA (2024)</w:t>
            </w:r>
          </w:p>
        </w:tc>
        <w:tc>
          <w:tcPr>
            <w:tcW w:type="dxa" w:w="3216"/>
          </w:tcPr>
          <w:p>
            <w:r>
              <w:t>Two LoRAs — content &amp; style — mixed at sample</w:t>
            </w:r>
          </w:p>
        </w:tc>
        <w:tc>
          <w:tcPr>
            <w:tcW w:type="dxa" w:w="3216"/>
          </w:tcPr>
          <w:p>
            <w:r>
              <w:t>Disentanglement</w:t>
            </w:r>
          </w:p>
        </w:tc>
      </w:tr>
      <w:tr>
        <w:tc>
          <w:tcPr>
            <w:tcW w:type="dxa" w:w="3216"/>
          </w:tcPr>
          <w:p>
            <w:r>
              <w:t>VAE-latent AdaIN</w:t>
            </w:r>
          </w:p>
        </w:tc>
        <w:tc>
          <w:tcPr>
            <w:tcW w:type="dxa" w:w="3216"/>
          </w:tcPr>
          <w:p>
            <w:r>
              <w:t>AdaIN in SD VAE latent</w:t>
            </w:r>
          </w:p>
        </w:tc>
        <w:tc>
          <w:tcPr>
            <w:tcW w:type="dxa" w:w="3216"/>
          </w:tcPr>
          <w:p>
            <w:r>
              <w:t>Cheapest controllable knob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2017 → 2026 arc: Gatys = constrained image search; AdaIN = learned mapping; diffusion-era = prior-conditioned generative model. Each step trades more model knowledge for less per-image computation. We don't throw the earlier methods away — VAE-latent AdaIN runs 2017's idea inside the M86 diffusion latent space.</w:t>
      </w:r>
    </w:p>
    <w:p>
      <w:pPr>
        <w:spacing w:before="160" w:after="80"/>
      </w:pPr>
      <w:r>
        <w:rPr>
          <w:b/>
          <w:color w:val="6F42C1"/>
          <w:sz w:val="36"/>
        </w:rPr>
        <w:t>10. The 2026 picker</w:t>
      </w:r>
    </w:p>
    <w:p>
      <w:r>
        <w:rPr>
          <w:b w:val="0"/>
          <w:i w:val="0"/>
        </w:rPr>
        <w:t>If you have ONE specific style pair and quality &gt; speed → Gatys-VGG. ONE pair and speed &gt; quality → AdaIN once on that pair. ARBITRARY at test time + real-time video → per-frame AdaIN + flow deflicker. ARBITRARY + not real-time + persistent custom style → Style-LoRA. + one reference image → IP-Adapter / InstantStyle. + layout preservation → ControlNet-Style. + cheapest controllable → VAE-latent AdaIN.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color w:val="6F42C1"/>
              </w:rPr>
              <w:t>Method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LPIPS↓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Speed (512²)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Notes</w:t>
            </w:r>
          </w:p>
        </w:tc>
      </w:tr>
      <w:tr>
        <w:tc>
          <w:tcPr>
            <w:tcW w:type="dxa" w:w="2412"/>
          </w:tcPr>
          <w:p>
            <w:r>
              <w:t>Gatys-VGG LBFGS 500</w:t>
            </w:r>
          </w:p>
        </w:tc>
        <w:tc>
          <w:tcPr>
            <w:tcW w:type="dxa" w:w="2412"/>
          </w:tcPr>
          <w:p>
            <w:r>
              <w:t>0.18</w:t>
            </w:r>
          </w:p>
        </w:tc>
        <w:tc>
          <w:tcPr>
            <w:tcW w:type="dxa" w:w="2412"/>
          </w:tcPr>
          <w:p>
            <w:r>
              <w:t>~120 s</w:t>
            </w:r>
          </w:p>
        </w:tc>
        <w:tc>
          <w:tcPr>
            <w:tcW w:type="dxa" w:w="2412"/>
          </w:tcPr>
          <w:p>
            <w:r>
              <w:t>Reference quality</w:t>
            </w:r>
          </w:p>
        </w:tc>
      </w:tr>
      <w:tr>
        <w:tc>
          <w:tcPr>
            <w:tcW w:type="dxa" w:w="2412"/>
          </w:tcPr>
          <w:p>
            <w:r>
              <w:t>AdaIN (2017)</w:t>
            </w:r>
          </w:p>
        </w:tc>
        <w:tc>
          <w:tcPr>
            <w:tcW w:type="dxa" w:w="2412"/>
          </w:tcPr>
          <w:p>
            <w:r>
              <w:t>0.21</w:t>
            </w:r>
          </w:p>
        </w:tc>
        <w:tc>
          <w:tcPr>
            <w:tcW w:type="dxa" w:w="2412"/>
          </w:tcPr>
          <w:p>
            <w:r>
              <w:t>~30 ms</w:t>
            </w:r>
          </w:p>
        </w:tc>
        <w:tc>
          <w:tcPr>
            <w:tcW w:type="dxa" w:w="2412"/>
          </w:tcPr>
          <w:p>
            <w:r>
              <w:t>Best speed/quality classic</w:t>
            </w:r>
          </w:p>
        </w:tc>
      </w:tr>
      <w:tr>
        <w:tc>
          <w:tcPr>
            <w:tcW w:type="dxa" w:w="2412"/>
          </w:tcPr>
          <w:p>
            <w:r>
              <w:t>WCT²</w:t>
            </w:r>
          </w:p>
        </w:tc>
        <w:tc>
          <w:tcPr>
            <w:tcW w:type="dxa" w:w="2412"/>
          </w:tcPr>
          <w:p>
            <w:r>
              <w:t>0.20</w:t>
            </w:r>
          </w:p>
        </w:tc>
        <w:tc>
          <w:tcPr>
            <w:tcW w:type="dxa" w:w="2412"/>
          </w:tcPr>
          <w:p>
            <w:r>
              <w:t>~120 ms</w:t>
            </w:r>
          </w:p>
        </w:tc>
        <w:tc>
          <w:tcPr>
            <w:tcW w:type="dxa" w:w="2412"/>
          </w:tcPr>
          <w:p>
            <w:r>
              <w:t>Sharper, photorealistic</w:t>
            </w:r>
          </w:p>
        </w:tc>
      </w:tr>
      <w:tr>
        <w:tc>
          <w:tcPr>
            <w:tcW w:type="dxa" w:w="2412"/>
          </w:tcPr>
          <w:p>
            <w:r>
              <w:t>IP-Adapter + SDXL</w:t>
            </w:r>
          </w:p>
        </w:tc>
        <w:tc>
          <w:tcPr>
            <w:tcW w:type="dxa" w:w="2412"/>
          </w:tcPr>
          <w:p>
            <w:r>
              <w:t>0.16</w:t>
            </w:r>
          </w:p>
        </w:tc>
        <w:tc>
          <w:tcPr>
            <w:tcW w:type="dxa" w:w="2412"/>
          </w:tcPr>
          <w:p>
            <w:r>
              <w:t>~2.5 s</w:t>
            </w:r>
          </w:p>
        </w:tc>
        <w:tc>
          <w:tcPr>
            <w:tcW w:type="dxa" w:w="2412"/>
          </w:tcPr>
          <w:p>
            <w:r>
              <w:t>Best semantic preservation</w:t>
            </w:r>
          </w:p>
        </w:tc>
      </w:tr>
      <w:tr>
        <w:tc>
          <w:tcPr>
            <w:tcW w:type="dxa" w:w="2412"/>
          </w:tcPr>
          <w:p>
            <w:r>
              <w:t>InstantStyle + FLUX</w:t>
            </w:r>
          </w:p>
        </w:tc>
        <w:tc>
          <w:tcPr>
            <w:tcW w:type="dxa" w:w="2412"/>
          </w:tcPr>
          <w:p>
            <w:r>
              <w:t>0.14</w:t>
            </w:r>
          </w:p>
        </w:tc>
        <w:tc>
          <w:tcPr>
            <w:tcW w:type="dxa" w:w="2412"/>
          </w:tcPr>
          <w:p>
            <w:r>
              <w:t>~3.0 s</w:t>
            </w:r>
          </w:p>
        </w:tc>
        <w:tc>
          <w:tcPr>
            <w:tcW w:type="dxa" w:w="2412"/>
          </w:tcPr>
          <w:p>
            <w:r>
              <w:t>Best 2025 zero-shot</w:t>
            </w:r>
          </w:p>
        </w:tc>
      </w:tr>
      <w:tr>
        <w:tc>
          <w:tcPr>
            <w:tcW w:type="dxa" w:w="2412"/>
          </w:tcPr>
          <w:p>
            <w:r>
              <w:t>VAE-latent AdaIN</w:t>
            </w:r>
          </w:p>
        </w:tc>
        <w:tc>
          <w:tcPr>
            <w:tcW w:type="dxa" w:w="2412"/>
          </w:tcPr>
          <w:p>
            <w:r>
              <w:t>0.22</w:t>
            </w:r>
          </w:p>
        </w:tc>
        <w:tc>
          <w:tcPr>
            <w:tcW w:type="dxa" w:w="2412"/>
          </w:tcPr>
          <w:p>
            <w:r>
              <w:t>~150 ms</w:t>
            </w:r>
          </w:p>
        </w:tc>
        <w:tc>
          <w:tcPr>
            <w:tcW w:type="dxa" w:w="2412"/>
          </w:tcPr>
          <w:p>
            <w:r>
              <w:t>Cheapest diffusion-aware</w:t>
            </w:r>
          </w:p>
        </w:tc>
      </w:tr>
    </w:tbl>
    <w:p/>
    <w:p>
      <w:pPr>
        <w:spacing w:before="160" w:after="80"/>
      </w:pPr>
      <w:r>
        <w:rPr>
          <w:b/>
          <w:color w:val="6F42C1"/>
          <w:sz w:val="36"/>
        </w:rPr>
        <w:t>Recap</w:t>
      </w:r>
    </w:p>
    <w:p>
      <w:r>
        <w:rPr>
          <w:b w:val="0"/>
          <w:i w:val="0"/>
        </w:rPr>
        <w:t>• Content = deep CNN spatial activations; style = channel-wise stats. VGG-19 is the canonical backbone.</w:t>
      </w:r>
    </w:p>
    <w:p>
      <w:r>
        <w:rPr>
          <w:b w:val="0"/>
          <w:i w:val="0"/>
        </w:rPr>
        <w:t>• Gatys 2015 optimizes pixels to match content (deep relu4_2) + style (Gram at 5 layers). LBFGS ~2 min.</w:t>
      </w:r>
    </w:p>
    <w:p>
      <w:r>
        <w:rPr>
          <w:b w:val="0"/>
          <w:i w:val="0"/>
        </w:rPr>
        <w:t>• AdaIN 2017 replaces Gram with per-channel mean + std — feed-forward in ~30 ms.</w:t>
      </w:r>
    </w:p>
    <w:p>
      <w:r>
        <w:rPr>
          <w:b w:val="0"/>
          <w:i w:val="0"/>
        </w:rPr>
        <w:t>• AdaIN decoder trained on COCO × WikiArt with feature-space content loss + multi-layer style-stat loss.</w:t>
      </w:r>
    </w:p>
    <w:p>
      <w:r>
        <w:rPr>
          <w:b w:val="0"/>
          <w:i w:val="0"/>
        </w:rPr>
        <w:t>• WCT matches full covariance; sharper, slower, closed-form per image.</w:t>
      </w:r>
    </w:p>
    <w:p>
      <w:r>
        <w:rPr>
          <w:b w:val="0"/>
          <w:i w:val="0"/>
        </w:rPr>
        <w:t>• PhotoWCT + linear + wavelet + matting Laplacian → photorealistic transfer.</w:t>
      </w:r>
    </w:p>
    <w:p>
      <w:r>
        <w:rPr>
          <w:b w:val="0"/>
          <w:i w:val="0"/>
        </w:rPr>
        <w:t>• Video style transfer flickers — fix with optical-flow loss / recurrent stylization / deflicker post-process.</w:t>
      </w:r>
    </w:p>
    <w:p>
      <w:r>
        <w:rPr>
          <w:b w:val="0"/>
          <w:i w:val="0"/>
        </w:rPr>
        <w:t>• 2026: IP-Adapter, StyleAlign, InstantStyle, B-LoRA, VAE-latent AdaIN are the production picks.</w:t>
      </w:r>
    </w:p>
    <w:p/>
    <w:p>
      <w:r>
        <w:rPr>
          <w:b w:val="0"/>
          <w:i/>
        </w:rPr>
        <w:t>Next: M93 — Training-Trick Ablations (Mixup · CutMix · Label Smoothing · BN tricks).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