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77</w:t>
        <w:br/>
      </w:r>
      <w:r>
        <w:rPr>
          <w:b/>
          <w:color w:val="168249"/>
          <w:sz w:val="64"/>
        </w:rPr>
        <w:t>GPU Networking</w:t>
      </w:r>
    </w:p>
    <w:p>
      <w:pPr>
        <w:jc w:val="center"/>
      </w:pPr>
      <w:r>
        <w:rPr>
          <w:i/>
        </w:rPr>
        <w:br/>
        <w:t>NVLink · NVSwitch · InfiniBand · RoCE · GPUDirect RDMA</w:t>
        <w:br/>
      </w:r>
      <w:r>
        <w:rPr>
          <w:sz w:val="22"/>
        </w:rPr>
        <w:t>Phase 10 · Master-Plan Gaps · Module 77</w:t>
      </w:r>
    </w:p>
    <w:p/>
    <w:p>
      <w:pPr>
        <w:ind w:left="216" w:right="216"/>
      </w:pPr>
      <w:r>
        <w:rPr>
          <w:color w:val="1B5E20"/>
          <w:sz w:val="21"/>
        </w:rPr>
        <w:t>🎯 Why this module matters: M66 said 'all-reduce gradients across GPUs.' This module is HOW. Below your torch.distributed call sits a stack: NCCL → CUDA IPC → NVLink in-node → RDMA over InfiniBand or RoCE between nodes. Get any layer wrong and your 256-GPU training run becomes a 100-GPU run with 156 GPUs idle. This is the network half of distributed training.</w:t>
      </w:r>
    </w:p>
    <w:p/>
    <w:p>
      <w:r>
        <w:rPr>
          <w:b w:val="0"/>
          <w:i/>
          <w:sz w:val="22"/>
        </w:rPr>
        <w:t>Prerequisites: M66 (distributed training), M46 (Kubernetes / GPU scheduling), basic networking.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hierarchy — why all-reduce is a multi-layer problem</w:t>
      </w:r>
    </w:p>
    <w:p>
      <w:r>
        <w:rPr>
          <w:b w:val="0"/>
          <w:i w:val="0"/>
          <w:sz w:val="22"/>
        </w:rPr>
        <w:t>2. NCCL collectives</w:t>
      </w:r>
    </w:p>
    <w:p>
      <w:r>
        <w:rPr>
          <w:b w:val="0"/>
          <w:i w:val="0"/>
          <w:sz w:val="22"/>
        </w:rPr>
        <w:t>3. NVLink + NVSwitch — intra-node</w:t>
      </w:r>
    </w:p>
    <w:p>
      <w:r>
        <w:rPr>
          <w:b w:val="0"/>
          <w:i w:val="0"/>
          <w:sz w:val="22"/>
        </w:rPr>
        <w:t>4. PCIe — the slow fallback</w:t>
      </w:r>
    </w:p>
    <w:p>
      <w:r>
        <w:rPr>
          <w:b w:val="0"/>
          <w:i w:val="0"/>
          <w:sz w:val="22"/>
        </w:rPr>
        <w:t>5. InfiniBand — the gold standard</w:t>
      </w:r>
    </w:p>
    <w:p>
      <w:r>
        <w:rPr>
          <w:b w:val="0"/>
          <w:i w:val="0"/>
          <w:sz w:val="22"/>
        </w:rPr>
        <w:t>6. RoCE v2 — RDMA over Ethernet</w:t>
      </w:r>
    </w:p>
    <w:p>
      <w:r>
        <w:rPr>
          <w:b w:val="0"/>
          <w:i w:val="0"/>
          <w:sz w:val="22"/>
        </w:rPr>
        <w:t>7. GPUDirect RDMA — wire-speed GPU↔GPU</w:t>
      </w:r>
    </w:p>
    <w:p>
      <w:r>
        <w:rPr>
          <w:b w:val="0"/>
          <w:i w:val="0"/>
          <w:sz w:val="22"/>
        </w:rPr>
        <w:t>8. Rail-optimised topology</w:t>
      </w:r>
    </w:p>
    <w:p>
      <w:r>
        <w:rPr>
          <w:b w:val="0"/>
          <w:i w:val="0"/>
          <w:sz w:val="22"/>
        </w:rPr>
        <w:t>9. Tuning NCCL — env vars + nccl-tests + topo -m</w:t>
      </w:r>
    </w:p>
    <w:p>
      <w:r>
        <w:rPr>
          <w:b w:val="0"/>
          <w:i w:val="0"/>
          <w:sz w:val="22"/>
        </w:rPr>
        <w:t>10. The 2025-26 fabric landscape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The hierarchy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Python</w:t>
      </w:r>
      <w:r>
        <w:rPr>
          <w:rFonts w:ascii="Menlo" w:hAnsi="Menlo"/>
          <w:sz w:val="19"/>
        </w:rPr>
        <w:t xml:space="preserve">                  </w:t>
      </w:r>
      <w:r>
        <w:rPr>
          <w:rFonts w:ascii="Menlo" w:hAnsi="Menlo"/>
          <w:sz w:val="19"/>
        </w:rPr>
        <w:t>loss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backward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optimizer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step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PyTorch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JAX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distributed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→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all_reduce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NCCL</w:t>
      </w:r>
      <w:r>
        <w:rPr>
          <w:rFonts w:ascii="Menlo" w:hAnsi="Menlo"/>
          <w:sz w:val="19"/>
        </w:rPr>
        <w:t xml:space="preserve">                 </w:t>
      </w:r>
      <w:r>
        <w:rPr>
          <w:rFonts w:ascii="Menlo" w:hAnsi="Menlo"/>
          <w:sz w:val="19"/>
        </w:rPr>
        <w:t>ring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tree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double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binary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tree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INTRA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NODE</w:t>
      </w:r>
      <w:r>
        <w:rPr>
          <w:rFonts w:ascii="Menlo" w:hAnsi="Menlo"/>
          <w:sz w:val="19"/>
        </w:rPr>
        <w:t xml:space="preserve">          </w:t>
      </w:r>
      <w:r>
        <w:rPr>
          <w:rFonts w:ascii="Menlo" w:hAnsi="Menlo"/>
          <w:sz w:val="19"/>
        </w:rPr>
        <w:t>NVLink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←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NVSwitch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fabric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→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GPU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6F42C1"/>
          <w:sz w:val="19"/>
        </w:rPr>
        <w:t>7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INTER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NODE</w:t>
      </w:r>
      <w:r>
        <w:rPr>
          <w:rFonts w:ascii="Menlo" w:hAnsi="Menlo"/>
          <w:sz w:val="19"/>
        </w:rPr>
        <w:t xml:space="preserve">          </w:t>
      </w:r>
      <w:r>
        <w:rPr>
          <w:rFonts w:ascii="Menlo" w:hAnsi="Menlo"/>
          <w:sz w:val="19"/>
        </w:rPr>
        <w:t>GPUDirect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RDMA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→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IB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HCA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→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IB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switch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fat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tree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              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0047AB"/>
          <w:sz w:val="19"/>
        </w:rPr>
        <w:t>or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GPUDirect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RDMA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→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ConnectX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RoCE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NIC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→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AI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0047AB"/>
          <w:sz w:val="19"/>
        </w:rPr>
        <w:t>class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Ethernet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Your training code at the top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Framework dispatches to torch.distributed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NCCL picks the algorithm + fabric path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Inside one box: NVLink at hundreds of GB/s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Between boxes: RDMA over IB or RoCE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Two equivalent inter-node options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The fabric is NOT abstracted away. When training slows, fix it here — not in your model code.</w:t>
      </w:r>
    </w:p>
    <w:p>
      <w:pPr>
        <w:pStyle w:val="Heading1"/>
      </w:pPr>
      <w:r>
        <w:rPr>
          <w:color w:val="1865C5"/>
        </w:rPr>
        <w:t>2. NCCL collectives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68249"/>
              </w:rPr>
              <w:t>Collective</w:t>
            </w:r>
          </w:p>
        </w:tc>
        <w:tc>
          <w:tcPr>
            <w:tcW w:type="dxa" w:w="4824"/>
          </w:tcPr>
          <w:p>
            <w:r>
              <w:rPr>
                <w:b/>
                <w:color w:val="168249"/>
              </w:rPr>
              <w:t>Where it shows up</w:t>
            </w:r>
          </w:p>
        </w:tc>
      </w:tr>
      <w:tr>
        <w:tc>
          <w:tcPr>
            <w:tcW w:type="dxa" w:w="4824"/>
          </w:tcPr>
          <w:p>
            <w:r>
              <w:t>AllReduce</w:t>
            </w:r>
          </w:p>
        </w:tc>
        <w:tc>
          <w:tcPr>
            <w:tcW w:type="dxa" w:w="4824"/>
          </w:tcPr>
          <w:p>
            <w:r>
              <w:t>DDP gradient sync (M66 §3)</w:t>
            </w:r>
          </w:p>
        </w:tc>
      </w:tr>
      <w:tr>
        <w:tc>
          <w:tcPr>
            <w:tcW w:type="dxa" w:w="4824"/>
          </w:tcPr>
          <w:p>
            <w:r>
              <w:t>AllGather</w:t>
            </w:r>
          </w:p>
        </w:tc>
        <w:tc>
          <w:tcPr>
            <w:tcW w:type="dxa" w:w="4824"/>
          </w:tcPr>
          <w:p>
            <w:r>
              <w:t>FSDP unsharding (M66 §4)</w:t>
            </w:r>
          </w:p>
        </w:tc>
      </w:tr>
      <w:tr>
        <w:tc>
          <w:tcPr>
            <w:tcW w:type="dxa" w:w="4824"/>
          </w:tcPr>
          <w:p>
            <w:r>
              <w:t>ReduceScatter</w:t>
            </w:r>
          </w:p>
        </w:tc>
        <w:tc>
          <w:tcPr>
            <w:tcW w:type="dxa" w:w="4824"/>
          </w:tcPr>
          <w:p>
            <w:r>
              <w:t>FSDP gradient sharding</w:t>
            </w:r>
          </w:p>
        </w:tc>
      </w:tr>
      <w:tr>
        <w:tc>
          <w:tcPr>
            <w:tcW w:type="dxa" w:w="4824"/>
          </w:tcPr>
          <w:p>
            <w:r>
              <w:t>Broadcast</w:t>
            </w:r>
          </w:p>
        </w:tc>
        <w:tc>
          <w:tcPr>
            <w:tcW w:type="dxa" w:w="4824"/>
          </w:tcPr>
          <w:p>
            <w:r>
              <w:t>initial weight spread</w:t>
            </w:r>
          </w:p>
        </w:tc>
      </w:tr>
      <w:tr>
        <w:tc>
          <w:tcPr>
            <w:tcW w:type="dxa" w:w="4824"/>
          </w:tcPr>
          <w:p>
            <w:r>
              <w:t>AlltoAll</w:t>
            </w:r>
          </w:p>
        </w:tc>
        <w:tc>
          <w:tcPr>
            <w:tcW w:type="dxa" w:w="4824"/>
          </w:tcPr>
          <w:p>
            <w:r>
              <w:t>MoE routing, sequence-parallel</w:t>
            </w:r>
          </w:p>
        </w:tc>
      </w:tr>
      <w:tr>
        <w:tc>
          <w:tcPr>
            <w:tcW w:type="dxa" w:w="4824"/>
          </w:tcPr>
          <w:p>
            <w:r>
              <w:t>Send/Recv</w:t>
            </w:r>
          </w:p>
        </w:tc>
        <w:tc>
          <w:tcPr>
            <w:tcW w:type="dxa" w:w="4824"/>
          </w:tcPr>
          <w:p>
            <w:r>
              <w:t>pipeline-parallel boundary passes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Ring all-reduce on N GPUs moves 2(N-1)/N of the buffer per link — INDEPENDENT of N. That's why it scales. NCCL_DEBUG=INFO prints the chosen algorithm + topology at startup.</w:t>
      </w:r>
    </w:p>
    <w:p>
      <w:pPr>
        <w:pStyle w:val="Heading1"/>
      </w:pPr>
      <w:r>
        <w:rPr>
          <w:color w:val="1865C5"/>
        </w:rPr>
        <w:t>3. NVLink + NVSwitch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color w:val="168249"/>
              </w:rPr>
              <w:t>Gen</w:t>
            </w:r>
          </w:p>
        </w:tc>
        <w:tc>
          <w:tcPr>
            <w:tcW w:type="dxa" w:w="2412"/>
          </w:tcPr>
          <w:p>
            <w:r>
              <w:rPr>
                <w:b/>
                <w:color w:val="168249"/>
              </w:rPr>
              <w:t>Per-link</w:t>
            </w:r>
          </w:p>
        </w:tc>
        <w:tc>
          <w:tcPr>
            <w:tcW w:type="dxa" w:w="2412"/>
          </w:tcPr>
          <w:p>
            <w:r>
              <w:rPr>
                <w:b/>
                <w:color w:val="168249"/>
              </w:rPr>
              <w:t>Per-GPU agg.</w:t>
            </w:r>
          </w:p>
        </w:tc>
        <w:tc>
          <w:tcPr>
            <w:tcW w:type="dxa" w:w="2412"/>
          </w:tcPr>
          <w:p>
            <w:r>
              <w:rPr>
                <w:b/>
                <w:color w:val="168249"/>
              </w:rPr>
              <w:t>Used by</w:t>
            </w:r>
          </w:p>
        </w:tc>
      </w:tr>
      <w:tr>
        <w:tc>
          <w:tcPr>
            <w:tcW w:type="dxa" w:w="2412"/>
          </w:tcPr>
          <w:p>
            <w:r>
              <w:t>NVLink 3</w:t>
            </w:r>
          </w:p>
        </w:tc>
        <w:tc>
          <w:tcPr>
            <w:tcW w:type="dxa" w:w="2412"/>
          </w:tcPr>
          <w:p>
            <w:r>
              <w:t>50 GB/s</w:t>
            </w:r>
          </w:p>
        </w:tc>
        <w:tc>
          <w:tcPr>
            <w:tcW w:type="dxa" w:w="2412"/>
          </w:tcPr>
          <w:p>
            <w:r>
              <w:t>600 GB/s</w:t>
            </w:r>
          </w:p>
        </w:tc>
        <w:tc>
          <w:tcPr>
            <w:tcW w:type="dxa" w:w="2412"/>
          </w:tcPr>
          <w:p>
            <w:r>
              <w:t>A100</w:t>
            </w:r>
          </w:p>
        </w:tc>
      </w:tr>
      <w:tr>
        <w:tc>
          <w:tcPr>
            <w:tcW w:type="dxa" w:w="2412"/>
          </w:tcPr>
          <w:p>
            <w:r>
              <w:t>NVLink 4</w:t>
            </w:r>
          </w:p>
        </w:tc>
        <w:tc>
          <w:tcPr>
            <w:tcW w:type="dxa" w:w="2412"/>
          </w:tcPr>
          <w:p>
            <w:r>
              <w:t>100 GB/s</w:t>
            </w:r>
          </w:p>
        </w:tc>
        <w:tc>
          <w:tcPr>
            <w:tcW w:type="dxa" w:w="2412"/>
          </w:tcPr>
          <w:p>
            <w:r>
              <w:t>900 GB/s</w:t>
            </w:r>
          </w:p>
        </w:tc>
        <w:tc>
          <w:tcPr>
            <w:tcW w:type="dxa" w:w="2412"/>
          </w:tcPr>
          <w:p>
            <w:r>
              <w:t>H100 / H200</w:t>
            </w:r>
          </w:p>
        </w:tc>
      </w:tr>
      <w:tr>
        <w:tc>
          <w:tcPr>
            <w:tcW w:type="dxa" w:w="2412"/>
          </w:tcPr>
          <w:p>
            <w:r>
              <w:t>NVLink 5</w:t>
            </w:r>
          </w:p>
        </w:tc>
        <w:tc>
          <w:tcPr>
            <w:tcW w:type="dxa" w:w="2412"/>
          </w:tcPr>
          <w:p>
            <w:r>
              <w:t>200 GB/s</w:t>
            </w:r>
          </w:p>
        </w:tc>
        <w:tc>
          <w:tcPr>
            <w:tcW w:type="dxa" w:w="2412"/>
          </w:tcPr>
          <w:p>
            <w:r>
              <w:t>1.8 TB/s</w:t>
            </w:r>
          </w:p>
        </w:tc>
        <w:tc>
          <w:tcPr>
            <w:tcW w:type="dxa" w:w="2412"/>
          </w:tcPr>
          <w:p>
            <w:r>
              <w:t>B100 / B200 / GB200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NVSwitch turns the 8-GPU node into a fully-connected mesh — every GPU has full per-link bandwidth to every other GPU simultaneously. That's why the 8× H100 box is the unit of frontier-LLM purchases. Check yours with `nvidia-smi topo -m` — look for NV-something, PIX is bad, SYS is a disaster.</w:t>
      </w:r>
    </w:p>
    <w:p>
      <w:pPr>
        <w:pStyle w:val="Heading1"/>
      </w:pPr>
      <w:r>
        <w:rPr>
          <w:color w:val="1865C5"/>
        </w:rPr>
        <w:t>4. PCIe — slow fallback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68249"/>
              </w:rPr>
              <w:t>PCIe gen</w:t>
            </w:r>
          </w:p>
        </w:tc>
        <w:tc>
          <w:tcPr>
            <w:tcW w:type="dxa" w:w="3216"/>
          </w:tcPr>
          <w:p>
            <w:r>
              <w:rPr>
                <w:b/>
                <w:color w:val="168249"/>
              </w:rPr>
              <w:t>Per-lane</w:t>
            </w:r>
          </w:p>
        </w:tc>
        <w:tc>
          <w:tcPr>
            <w:tcW w:type="dxa" w:w="3216"/>
          </w:tcPr>
          <w:p>
            <w:r>
              <w:rPr>
                <w:b/>
                <w:color w:val="168249"/>
              </w:rPr>
              <w:t>x16 GPU</w:t>
            </w:r>
          </w:p>
        </w:tc>
      </w:tr>
      <w:tr>
        <w:tc>
          <w:tcPr>
            <w:tcW w:type="dxa" w:w="3216"/>
          </w:tcPr>
          <w:p>
            <w:r>
              <w:t>Gen 3</w:t>
            </w:r>
          </w:p>
        </w:tc>
        <w:tc>
          <w:tcPr>
            <w:tcW w:type="dxa" w:w="3216"/>
          </w:tcPr>
          <w:p>
            <w:r>
              <w:t>1 GB/s</w:t>
            </w:r>
          </w:p>
        </w:tc>
        <w:tc>
          <w:tcPr>
            <w:tcW w:type="dxa" w:w="3216"/>
          </w:tcPr>
          <w:p>
            <w:r>
              <w:t>16 GB/s</w:t>
            </w:r>
          </w:p>
        </w:tc>
      </w:tr>
      <w:tr>
        <w:tc>
          <w:tcPr>
            <w:tcW w:type="dxa" w:w="3216"/>
          </w:tcPr>
          <w:p>
            <w:r>
              <w:t>Gen 4</w:t>
            </w:r>
          </w:p>
        </w:tc>
        <w:tc>
          <w:tcPr>
            <w:tcW w:type="dxa" w:w="3216"/>
          </w:tcPr>
          <w:p>
            <w:r>
              <w:t>2 GB/s</w:t>
            </w:r>
          </w:p>
        </w:tc>
        <w:tc>
          <w:tcPr>
            <w:tcW w:type="dxa" w:w="3216"/>
          </w:tcPr>
          <w:p>
            <w:r>
              <w:t>32 GB/s</w:t>
            </w:r>
          </w:p>
        </w:tc>
      </w:tr>
      <w:tr>
        <w:tc>
          <w:tcPr>
            <w:tcW w:type="dxa" w:w="3216"/>
          </w:tcPr>
          <w:p>
            <w:r>
              <w:t>Gen 5</w:t>
            </w:r>
          </w:p>
        </w:tc>
        <w:tc>
          <w:tcPr>
            <w:tcW w:type="dxa" w:w="3216"/>
          </w:tcPr>
          <w:p>
            <w:r>
              <w:t>4 GB/s</w:t>
            </w:r>
          </w:p>
        </w:tc>
        <w:tc>
          <w:tcPr>
            <w:tcW w:type="dxa" w:w="3216"/>
          </w:tcPr>
          <w:p>
            <w:r>
              <w:t>64 GB/s</w:t>
            </w:r>
          </w:p>
        </w:tc>
      </w:tr>
      <w:tr>
        <w:tc>
          <w:tcPr>
            <w:tcW w:type="dxa" w:w="3216"/>
          </w:tcPr>
          <w:p>
            <w:r>
              <w:t>Gen 6</w:t>
            </w:r>
          </w:p>
        </w:tc>
        <w:tc>
          <w:tcPr>
            <w:tcW w:type="dxa" w:w="3216"/>
          </w:tcPr>
          <w:p>
            <w:r>
              <w:t>8 GB/s</w:t>
            </w:r>
          </w:p>
        </w:tc>
        <w:tc>
          <w:tcPr>
            <w:tcW w:type="dxa" w:w="3216"/>
          </w:tcPr>
          <w:p>
            <w:r>
              <w:t>128 GB/s</w:t>
            </w:r>
          </w:p>
        </w:tc>
      </w:tr>
    </w:tbl>
    <w:p/>
    <w:p>
      <w:pPr>
        <w:ind w:left="216" w:right="216"/>
      </w:pPr>
      <w:r>
        <w:rPr>
          <w:color w:val="B22D2D"/>
          <w:sz w:val="21"/>
        </w:rPr>
        <w:t>🚫 PCIe Gen 5 x16 is ~14× slower than NVLink 5. If `nvidia-smi topo` shows PCIe between GPUs you wanted to talk fast → fix it before training. On dual-socket boxes, ALSO check NUMA with numactl/lstopo — a GPU on socket 0 hitting a NIC on socket 1 crosses the inter-socket link.</w:t>
      </w:r>
    </w:p>
    <w:p>
      <w:pPr>
        <w:pStyle w:val="Heading1"/>
      </w:pPr>
      <w:r>
        <w:rPr>
          <w:color w:val="1865C5"/>
        </w:rPr>
        <w:t>5. InfiniBand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68249"/>
              </w:rPr>
              <w:t>Gen</w:t>
            </w:r>
          </w:p>
        </w:tc>
        <w:tc>
          <w:tcPr>
            <w:tcW w:type="dxa" w:w="3216"/>
          </w:tcPr>
          <w:p>
            <w:r>
              <w:rPr>
                <w:b/>
                <w:color w:val="168249"/>
              </w:rPr>
              <w:t>Per-port</w:t>
            </w:r>
          </w:p>
        </w:tc>
        <w:tc>
          <w:tcPr>
            <w:tcW w:type="dxa" w:w="3216"/>
          </w:tcPr>
          <w:p>
            <w:r>
              <w:rPr>
                <w:b/>
                <w:color w:val="168249"/>
              </w:rPr>
              <w:t>Used by</w:t>
            </w:r>
          </w:p>
        </w:tc>
      </w:tr>
      <w:tr>
        <w:tc>
          <w:tcPr>
            <w:tcW w:type="dxa" w:w="3216"/>
          </w:tcPr>
          <w:p>
            <w:r>
              <w:t>HDR</w:t>
            </w:r>
          </w:p>
        </w:tc>
        <w:tc>
          <w:tcPr>
            <w:tcW w:type="dxa" w:w="3216"/>
          </w:tcPr>
          <w:p>
            <w:r>
              <w:t>200 Gb/s</w:t>
            </w:r>
          </w:p>
        </w:tc>
        <w:tc>
          <w:tcPr>
            <w:tcW w:type="dxa" w:w="3216"/>
          </w:tcPr>
          <w:p>
            <w:r>
              <w:t>A100-era</w:t>
            </w:r>
          </w:p>
        </w:tc>
      </w:tr>
      <w:tr>
        <w:tc>
          <w:tcPr>
            <w:tcW w:type="dxa" w:w="3216"/>
          </w:tcPr>
          <w:p>
            <w:r>
              <w:t>NDR</w:t>
            </w:r>
          </w:p>
        </w:tc>
        <w:tc>
          <w:tcPr>
            <w:tcW w:type="dxa" w:w="3216"/>
          </w:tcPr>
          <w:p>
            <w:r>
              <w:t>400 Gb/s</w:t>
            </w:r>
          </w:p>
        </w:tc>
        <w:tc>
          <w:tcPr>
            <w:tcW w:type="dxa" w:w="3216"/>
          </w:tcPr>
          <w:p>
            <w:r>
              <w:t>H100 reference</w:t>
            </w:r>
          </w:p>
        </w:tc>
      </w:tr>
      <w:tr>
        <w:tc>
          <w:tcPr>
            <w:tcW w:type="dxa" w:w="3216"/>
          </w:tcPr>
          <w:p>
            <w:r>
              <w:t>XDR</w:t>
            </w:r>
          </w:p>
        </w:tc>
        <w:tc>
          <w:tcPr>
            <w:tcW w:type="dxa" w:w="3216"/>
          </w:tcPr>
          <w:p>
            <w:r>
              <w:t>800 Gb/s</w:t>
            </w:r>
          </w:p>
        </w:tc>
        <w:tc>
          <w:tcPr>
            <w:tcW w:type="dxa" w:w="3216"/>
          </w:tcPr>
          <w:p>
            <w:r>
              <w:t>B100 / B200 / GB200</w:t>
            </w:r>
          </w:p>
        </w:tc>
      </w:tr>
    </w:tbl>
    <w:p/>
    <w:p>
      <w:r>
        <w:rPr>
          <w:b/>
          <w:i w:val="0"/>
          <w:sz w:val="22"/>
        </w:rPr>
        <w:t>Three properties that make IB right for ML training:</w:t>
      </w:r>
    </w:p>
    <w:p>
      <w:r>
        <w:rPr>
          <w:b w:val="0"/>
          <w:i w:val="0"/>
          <w:sz w:val="22"/>
        </w:rPr>
        <w:t>• RDMA — NIC writes directly into remote GPU memory; no CPU involvement</w:t>
      </w:r>
    </w:p>
    <w:p>
      <w:r>
        <w:rPr>
          <w:b w:val="0"/>
          <w:i w:val="0"/>
          <w:sz w:val="22"/>
        </w:rPr>
        <w:t>• Lossless — credit-based flow control; frozen receivers back-pressure, never drop</w:t>
      </w:r>
    </w:p>
    <w:p>
      <w:r>
        <w:rPr>
          <w:b w:val="0"/>
          <w:i w:val="0"/>
          <w:sz w:val="22"/>
        </w:rPr>
        <w:t>• Fat-tree topology — non-blocking; every leaf has full bandwidth to every other leaf</w:t>
      </w:r>
    </w:p>
    <w:p>
      <w:pPr>
        <w:ind w:left="216" w:right="216"/>
      </w:pPr>
      <w:r>
        <w:rPr>
          <w:color w:val="1865C5"/>
          <w:sz w:val="21"/>
        </w:rPr>
        <w:t>🔑 HCA = the IB NIC (ConnectX-7 on H100). opensm = subnet manager. PKey ≈ VLAN, GUID ≈ MAC.</w:t>
      </w:r>
    </w:p>
    <w:p>
      <w:pPr>
        <w:pStyle w:val="Heading1"/>
      </w:pPr>
      <w:r>
        <w:rPr>
          <w:color w:val="1865C5"/>
        </w:rPr>
        <w:t>6. RoCE v2</w:t>
      </w:r>
    </w:p>
    <w:p>
      <w:r>
        <w:rPr>
          <w:b/>
          <w:i w:val="0"/>
          <w:sz w:val="22"/>
        </w:rPr>
        <w:t>RDMA over Ethernet — same RDMA semantics on standard 400/800 GbE. Requirements:</w:t>
      </w:r>
    </w:p>
    <w:p>
      <w:r>
        <w:rPr>
          <w:b w:val="0"/>
          <w:i w:val="0"/>
          <w:sz w:val="22"/>
        </w:rPr>
        <w:t>• PFC (Priority Flow Control) — makes Ethernet lossless for the RDMA class</w:t>
      </w:r>
    </w:p>
    <w:p>
      <w:r>
        <w:rPr>
          <w:b w:val="0"/>
          <w:i w:val="0"/>
          <w:sz w:val="22"/>
        </w:rPr>
        <w:t>• ECN + DCQCN — congestion control</w:t>
      </w:r>
    </w:p>
    <w:p>
      <w:r>
        <w:rPr>
          <w:b w:val="0"/>
          <w:i w:val="0"/>
          <w:sz w:val="22"/>
        </w:rPr>
        <w:t>• Tuned switch buffers — absorb micro-bursts</w:t>
      </w:r>
    </w:p>
    <w:p>
      <w:r>
        <w:rPr>
          <w:b w:val="0"/>
          <w:i w:val="0"/>
          <w:sz w:val="22"/>
        </w:rPr>
        <w:t>• Single L3 domain or tight VXLAN — minimise hops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68249"/>
              </w:rPr>
              <w:t>Criterion</w:t>
            </w:r>
          </w:p>
        </w:tc>
        <w:tc>
          <w:tcPr>
            <w:tcW w:type="dxa" w:w="3216"/>
          </w:tcPr>
          <w:p>
            <w:r>
              <w:rPr>
                <w:b/>
                <w:color w:val="168249"/>
              </w:rPr>
              <w:t>InfiniBand</w:t>
            </w:r>
          </w:p>
        </w:tc>
        <w:tc>
          <w:tcPr>
            <w:tcW w:type="dxa" w:w="3216"/>
          </w:tcPr>
          <w:p>
            <w:r>
              <w:rPr>
                <w:b/>
                <w:color w:val="168249"/>
              </w:rPr>
              <w:t>RoCE v2</w:t>
            </w:r>
          </w:p>
        </w:tc>
      </w:tr>
      <w:tr>
        <w:tc>
          <w:tcPr>
            <w:tcW w:type="dxa" w:w="3216"/>
          </w:tcPr>
          <w:p>
            <w:r>
              <w:t>Bandwidth</w:t>
            </w:r>
          </w:p>
        </w:tc>
        <w:tc>
          <w:tcPr>
            <w:tcW w:type="dxa" w:w="3216"/>
          </w:tcPr>
          <w:p>
            <w:r>
              <w:t>up to XDR 800 Gb/s</w:t>
            </w:r>
          </w:p>
        </w:tc>
        <w:tc>
          <w:tcPr>
            <w:tcW w:type="dxa" w:w="3216"/>
          </w:tcPr>
          <w:p>
            <w:r>
              <w:t>up to 800 Gb/s Eth</w:t>
            </w:r>
          </w:p>
        </w:tc>
      </w:tr>
      <w:tr>
        <w:tc>
          <w:tcPr>
            <w:tcW w:type="dxa" w:w="3216"/>
          </w:tcPr>
          <w:p>
            <w:r>
              <w:t>Latency</w:t>
            </w:r>
          </w:p>
        </w:tc>
        <w:tc>
          <w:tcPr>
            <w:tcW w:type="dxa" w:w="3216"/>
          </w:tcPr>
          <w:p>
            <w:r>
              <w:t>best-in-class (sub-µs)</w:t>
            </w:r>
          </w:p>
        </w:tc>
        <w:tc>
          <w:tcPr>
            <w:tcW w:type="dxa" w:w="3216"/>
          </w:tcPr>
          <w:p>
            <w:r>
              <w:t>~1.5-3× IB</w:t>
            </w:r>
          </w:p>
        </w:tc>
      </w:tr>
      <w:tr>
        <w:tc>
          <w:tcPr>
            <w:tcW w:type="dxa" w:w="3216"/>
          </w:tcPr>
          <w:p>
            <w:r>
              <w:t>Cost</w:t>
            </w:r>
          </w:p>
        </w:tc>
        <w:tc>
          <w:tcPr>
            <w:tcW w:type="dxa" w:w="3216"/>
          </w:tcPr>
          <w:p>
            <w:r>
              <w:t>$$$</w:t>
            </w:r>
          </w:p>
        </w:tc>
        <w:tc>
          <w:tcPr>
            <w:tcW w:type="dxa" w:w="3216"/>
          </w:tcPr>
          <w:p>
            <w:r>
              <w:t>$$</w:t>
            </w:r>
          </w:p>
        </w:tc>
      </w:tr>
      <w:tr>
        <w:tc>
          <w:tcPr>
            <w:tcW w:type="dxa" w:w="3216"/>
          </w:tcPr>
          <w:p>
            <w:r>
              <w:t>Ops</w:t>
            </w:r>
          </w:p>
        </w:tc>
        <w:tc>
          <w:tcPr>
            <w:tcW w:type="dxa" w:w="3216"/>
          </w:tcPr>
          <w:p>
            <w:r>
              <w:t>parallel fabric to manage</w:t>
            </w:r>
          </w:p>
        </w:tc>
        <w:tc>
          <w:tcPr>
            <w:tcW w:type="dxa" w:w="3216"/>
          </w:tcPr>
          <w:p>
            <w:r>
              <w:t>shares IT Ethernet skill</w:t>
            </w:r>
          </w:p>
        </w:tc>
      </w:tr>
      <w:tr>
        <w:tc>
          <w:tcPr>
            <w:tcW w:type="dxa" w:w="3216"/>
          </w:tcPr>
          <w:p>
            <w:r>
              <w:t>Hyperscaler use</w:t>
            </w:r>
          </w:p>
        </w:tc>
        <w:tc>
          <w:tcPr>
            <w:tcW w:type="dxa" w:w="3216"/>
          </w:tcPr>
          <w:p>
            <w:r>
              <w:t>OpenAI / Anthropic / MS / Meta RSC1</w:t>
            </w:r>
          </w:p>
        </w:tc>
        <w:tc>
          <w:tcPr>
            <w:tcW w:type="dxa" w:w="3216"/>
          </w:tcPr>
          <w:p>
            <w:r>
              <w:t>Meta RSC2, Azure ND, Oracle OCI</w:t>
            </w:r>
          </w:p>
        </w:tc>
      </w:tr>
      <w:tr>
        <w:tc>
          <w:tcPr>
            <w:tcW w:type="dxa" w:w="3216"/>
          </w:tcPr>
          <w:p>
            <w:r>
              <w:t>Multi-tenant</w:t>
            </w:r>
          </w:p>
        </w:tc>
        <w:tc>
          <w:tcPr>
            <w:tcW w:type="dxa" w:w="3216"/>
          </w:tcPr>
          <w:p>
            <w:r>
              <w:t>mature (PKeys)</w:t>
            </w:r>
          </w:p>
        </w:tc>
        <w:tc>
          <w:tcPr>
            <w:tcW w:type="dxa" w:w="3216"/>
          </w:tcPr>
          <w:p>
            <w:r>
              <w:t>newer; careful PFC scoping</w:t>
            </w:r>
          </w:p>
        </w:tc>
      </w:tr>
      <w:tr>
        <w:tc>
          <w:tcPr>
            <w:tcW w:type="dxa" w:w="3216"/>
          </w:tcPr>
          <w:p>
            <w:r>
              <w:t>Switches</w:t>
            </w:r>
          </w:p>
        </w:tc>
        <w:tc>
          <w:tcPr>
            <w:tcW w:type="dxa" w:w="3216"/>
          </w:tcPr>
          <w:p>
            <w:r>
              <w:t>NVIDIA Quantum-2</w:t>
            </w:r>
          </w:p>
        </w:tc>
        <w:tc>
          <w:tcPr>
            <w:tcW w:type="dxa" w:w="3216"/>
          </w:tcPr>
          <w:p>
            <w:r>
              <w:t>Spectrum-X / Tomahawk 5 / Cisco Nexus AI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2026 default: new small/mid clusters (&lt;1000 GPUs) → RoCE v2 for cost. Large frontier clusters → InfiniBand NDR/XDR for absolute performance. Meta's RSC2 (24K H100s on Ethernet) proves RoCE can scale.</w:t>
      </w:r>
    </w:p>
    <w:p>
      <w:pPr>
        <w:pStyle w:val="Heading1"/>
      </w:pPr>
      <w:r>
        <w:rPr>
          <w:color w:val="1865C5"/>
        </w:rPr>
        <w:t>7. GPUDirect RDMA</w:t>
      </w:r>
    </w:p>
    <w:p>
      <w:r>
        <w:rPr>
          <w:b w:val="0"/>
          <w:i w:val="0"/>
          <w:sz w:val="22"/>
        </w:rPr>
        <w:t>Without GPUDirect: GPU → pinned host RAM → NIC → wire → NIC → pinned host RAM → GPU. Four copies, two CPUs, wasted bus. With GPUDirect: NIC reads directly from GPU memory. Zero CPU involvement, wire-speed.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$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modinfo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nvidia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peermem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$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ibv_devinfo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$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ucx_info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grep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cuda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Verify the kernel module that lets the NIC see GPU pages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List IB / RoCE devices visible to the userspace driver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Confirm UCX (NCCL's transport layer) reports CUDA support</w:t>
            </w:r>
          </w:p>
        </w:tc>
      </w:tr>
    </w:tbl>
    <w:p/>
    <w:p>
      <w:pPr>
        <w:ind w:left="216" w:right="216"/>
      </w:pPr>
      <w:r>
        <w:rPr>
          <w:color w:val="B22D2D"/>
          <w:sz w:val="21"/>
        </w:rPr>
        <w:t>🚨 If GPUDirect isn't working, NCCL silently falls back to host-staging → ~3× slowdown — easy to miss until you profile. Always verify post-install: nvidia-peermem, MOFED / DOCA-OFED, NCCL ≥ 2.16 with mlx5 + CUDA build.</w:t>
      </w:r>
    </w:p>
    <w:p>
      <w:pPr>
        <w:pStyle w:val="Heading1"/>
      </w:pPr>
      <w:r>
        <w:rPr>
          <w:color w:val="1865C5"/>
        </w:rPr>
        <w:t>8. Rail-optimised topology</w:t>
      </w:r>
    </w:p>
    <w:p>
      <w:r>
        <w:rPr>
          <w:b w:val="0"/>
          <w:i w:val="0"/>
          <w:sz w:val="22"/>
        </w:rPr>
        <w:t>The trick that makes 8-GPU servers scale into 1024-GPU pods: GPU i in EVERY node connects to the SAME rail of the fabric. So GPU 0 in node A talks to GPU 0 in node N over the shortest path. AllReduce traffic between matching ranks never crosses the spine more than necessary.</w:t>
      </w:r>
    </w:p>
    <w:p>
      <w:pPr>
        <w:ind w:left="216" w:right="216"/>
      </w:pPr>
      <w:r>
        <w:rPr>
          <w:color w:val="1865C5"/>
          <w:sz w:val="21"/>
        </w:rPr>
        <w:t>🔑 Reference designs that bake this in: DGX H100 / H200 / GB200 NVL72, HGX H100/H200/B100/B200, SuperPOD. Cloud: AWS p5 / p6, GCP A3 / A3-mega / A3 Ultra, Azure ND H100 v5.</w:t>
      </w:r>
    </w:p>
    <w:p>
      <w:pPr>
        <w:pStyle w:val="Heading1"/>
      </w:pPr>
      <w:r>
        <w:rPr>
          <w:color w:val="1865C5"/>
        </w:rPr>
        <w:t>9. Tuning NCCL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export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NCCL_DEBUG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INFO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export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NCCL_SOCKET_IFNAME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eth0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>eth1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export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NCCL_IB_HCA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mlx5_0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>mlx5_1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export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NCCL_IB_GID_INDEX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3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export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NCCL_NET_GDR_LEVEL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PHB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export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NCCL_NVLS_ENABLE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export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NCCL_P2P_DISABLE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0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export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NCCL_IB_TIMEOUT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22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export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NCCL_ASYNC_ERROR_HANDLING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Print topology + algorithm choices at startup — turn on for first run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Out-of-band (control) network interface — NOT data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Which IB / RoCE HCAs to use, comma-separated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RoCE v2 IPv6 GID index; verify with `show_gids`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Require GPUDirect RDMA up to this distance (PHB, PIX, ...)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Use NVSwitch multicast (NVLink Sharp) on H100/H200/B200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Disable P2P only to debug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Raise IB timeout on flaky fabrics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Don't hang forever on partial failures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git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clone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https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github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com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NVIDIA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nccl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tests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cd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nccl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tests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&amp;</w:t>
      </w:r>
      <w:r>
        <w:rPr>
          <w:rFonts w:ascii="Menlo" w:hAnsi="Menlo"/>
          <w:sz w:val="19"/>
        </w:rPr>
        <w:t>&amp;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make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MPI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mpirun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np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16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hostfile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hostfile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build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all_reduce_perf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8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8G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Canonical NCCL benchmark suite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Build with MPI for multi-node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Launch across 16 ranks on the listed hosts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Args: byte range, factor, 1 GPU per rank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68249"/>
              </w:rPr>
              <w:t>Step</w:t>
            </w:r>
          </w:p>
        </w:tc>
        <w:tc>
          <w:tcPr>
            <w:tcW w:type="dxa" w:w="4824"/>
          </w:tcPr>
          <w:p>
            <w:r>
              <w:rPr>
                <w:b/>
                <w:color w:val="168249"/>
              </w:rPr>
              <w:t>Check</w:t>
            </w:r>
          </w:p>
        </w:tc>
      </w:tr>
      <w:tr>
        <w:tc>
          <w:tcPr>
            <w:tcW w:type="dxa" w:w="4824"/>
          </w:tcPr>
          <w:p>
            <w:r>
              <w:t>nvidia-smi topo -m</w:t>
            </w:r>
          </w:p>
        </w:tc>
        <w:tc>
          <w:tcPr>
            <w:tcW w:type="dxa" w:w="4824"/>
          </w:tcPr>
          <w:p>
            <w:r>
              <w:t>every GPU sees NV-something to every other (NV12+)</w:t>
            </w:r>
          </w:p>
        </w:tc>
      </w:tr>
      <w:tr>
        <w:tc>
          <w:tcPr>
            <w:tcW w:type="dxa" w:w="4824"/>
          </w:tcPr>
          <w:p>
            <w:r>
              <w:t>ibstat / mlxconfig</w:t>
            </w:r>
          </w:p>
        </w:tc>
        <w:tc>
          <w:tcPr>
            <w:tcW w:type="dxa" w:w="4824"/>
          </w:tcPr>
          <w:p>
            <w:r>
              <w:t>HCAs up, at advertised speed</w:t>
            </w:r>
          </w:p>
        </w:tc>
      </w:tr>
      <w:tr>
        <w:tc>
          <w:tcPr>
            <w:tcW w:type="dxa" w:w="4824"/>
          </w:tcPr>
          <w:p>
            <w:r>
              <w:t>all_reduce_perf intra-node</w:t>
            </w:r>
          </w:p>
        </w:tc>
        <w:tc>
          <w:tcPr>
            <w:tcW w:type="dxa" w:w="4824"/>
          </w:tcPr>
          <w:p>
            <w:r>
              <w:t>matches NVSwitch spec (~330+ GB/s busbw on 8x H100)</w:t>
            </w:r>
          </w:p>
        </w:tc>
      </w:tr>
      <w:tr>
        <w:tc>
          <w:tcPr>
            <w:tcW w:type="dxa" w:w="4824"/>
          </w:tcPr>
          <w:p>
            <w:r>
              <w:t>all_reduce_perf inter-node</w:t>
            </w:r>
          </w:p>
        </w:tc>
        <w:tc>
          <w:tcPr>
            <w:tcW w:type="dxa" w:w="4824"/>
          </w:tcPr>
          <w:p>
            <w:r>
              <w:t>~80% of NIC line rate (~40+ GB/s on NDR)</w:t>
            </w:r>
          </w:p>
        </w:tc>
      </w:tr>
      <w:tr>
        <w:tc>
          <w:tcPr>
            <w:tcW w:type="dxa" w:w="4824"/>
          </w:tcPr>
          <w:p>
            <w:r>
              <w:t>nsys profile a training step</w:t>
            </w:r>
          </w:p>
        </w:tc>
        <w:tc>
          <w:tcPr>
            <w:tcW w:type="dxa" w:w="4824"/>
          </w:tcPr>
          <w:p>
            <w:r>
              <w:t>NCCL collectives overlap with compute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Read the busbw column from nccl-tests. If it's an order of magnitude off the expected number → STOP training, fix networking first. Most 'distributed-training is slow' tickets are network problems, not model problems.</w:t>
      </w:r>
    </w:p>
    <w:p>
      <w:pPr>
        <w:pStyle w:val="Heading1"/>
      </w:pPr>
      <w:r>
        <w:rPr>
          <w:color w:val="1865C5"/>
        </w:rPr>
        <w:t>10. The 2025-26 landscape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6F42C1"/>
          <w:sz w:val="19"/>
        </w:rPr>
        <w:t>2020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A100</w:t>
      </w:r>
      <w:r>
        <w:rPr>
          <w:rFonts w:ascii="Menlo" w:hAnsi="Menlo"/>
          <w:sz w:val="19"/>
        </w:rPr>
        <w:t xml:space="preserve">         </w:t>
      </w:r>
      <w:r>
        <w:rPr>
          <w:rFonts w:ascii="Menlo" w:hAnsi="Menlo"/>
          <w:sz w:val="19"/>
        </w:rPr>
        <w:t>NVLink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3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color w:val="6F42C1"/>
          <w:sz w:val="19"/>
        </w:rPr>
        <w:t>600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GB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GPU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HDR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200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Gb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s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color w:val="6F42C1"/>
          <w:sz w:val="19"/>
        </w:rPr>
        <w:t>2022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H100</w:t>
      </w:r>
      <w:r>
        <w:rPr>
          <w:rFonts w:ascii="Menlo" w:hAnsi="Menlo"/>
          <w:sz w:val="19"/>
        </w:rPr>
        <w:t xml:space="preserve">         </w:t>
      </w:r>
      <w:r>
        <w:rPr>
          <w:rFonts w:ascii="Menlo" w:hAnsi="Menlo"/>
          <w:sz w:val="19"/>
        </w:rPr>
        <w:t>NVLink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4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color w:val="6F42C1"/>
          <w:sz w:val="19"/>
        </w:rPr>
        <w:t>900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GB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GPU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NDR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400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Gb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s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color w:val="6F42C1"/>
          <w:sz w:val="19"/>
        </w:rPr>
        <w:t>2024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H200</w:t>
      </w:r>
      <w:r>
        <w:rPr>
          <w:rFonts w:ascii="Menlo" w:hAnsi="Menlo"/>
          <w:sz w:val="19"/>
        </w:rPr>
        <w:t xml:space="preserve">         </w:t>
      </w:r>
      <w:r>
        <w:rPr>
          <w:rFonts w:ascii="Menlo" w:hAnsi="Menlo"/>
          <w:sz w:val="19"/>
        </w:rPr>
        <w:t>NVLink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4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color w:val="6F42C1"/>
          <w:sz w:val="19"/>
        </w:rPr>
        <w:t>900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GB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GPU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NDR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400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Gb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s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color w:val="6F42C1"/>
          <w:sz w:val="19"/>
        </w:rPr>
        <w:t>2025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B100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B200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NVLink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5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color w:val="6F42C1"/>
          <w:sz w:val="19"/>
        </w:rPr>
        <w:t>1.8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TB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GPU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XDR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800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Gb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s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color w:val="6F42C1"/>
          <w:sz w:val="19"/>
        </w:rPr>
        <w:t>2025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GB200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NVL72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NVLink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5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+</w:t>
      </w:r>
      <w:r>
        <w:rPr>
          <w:rFonts w:ascii="Menlo" w:hAnsi="Menlo"/>
          <w:color w:val="6F42C1"/>
          <w:sz w:val="19"/>
        </w:rPr>
        <w:t>130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TB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agg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XDR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800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Gb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Year + GPU + intra-node + inter-node generations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Each row doubles or quadruples some axis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GB200 NVL72 blurs the intra/inter-node boundary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72 Blackwells in one NVLink domain via copper + switch tray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68249"/>
              </w:rPr>
              <w:t>Cluster size</w:t>
            </w:r>
          </w:p>
        </w:tc>
        <w:tc>
          <w:tcPr>
            <w:tcW w:type="dxa" w:w="4824"/>
          </w:tcPr>
          <w:p>
            <w:r>
              <w:rPr>
                <w:b/>
                <w:color w:val="168249"/>
              </w:rPr>
              <w:t>Suggested fabric</w:t>
            </w:r>
          </w:p>
        </w:tc>
      </w:tr>
      <w:tr>
        <w:tc>
          <w:tcPr>
            <w:tcW w:type="dxa" w:w="4824"/>
          </w:tcPr>
          <w:p>
            <w:r>
              <w:t>Sub-1000 GPUs</w:t>
            </w:r>
          </w:p>
        </w:tc>
        <w:tc>
          <w:tcPr>
            <w:tcW w:type="dxa" w:w="4824"/>
          </w:tcPr>
          <w:p>
            <w:r>
              <w:t>NVLink intra-node + 100/200 Gb RoCE inter-node</w:t>
            </w:r>
          </w:p>
        </w:tc>
      </w:tr>
      <w:tr>
        <w:tc>
          <w:tcPr>
            <w:tcW w:type="dxa" w:w="4824"/>
          </w:tcPr>
          <w:p>
            <w:r>
              <w:t>1000-10 000 GPUs</w:t>
            </w:r>
          </w:p>
        </w:tc>
        <w:tc>
          <w:tcPr>
            <w:tcW w:type="dxa" w:w="4824"/>
          </w:tcPr>
          <w:p>
            <w:r>
              <w:t>NVLink intra + NDR or XDR IB inter, rail-optimised</w:t>
            </w:r>
          </w:p>
        </w:tc>
      </w:tr>
      <w:tr>
        <w:tc>
          <w:tcPr>
            <w:tcW w:type="dxa" w:w="4824"/>
          </w:tcPr>
          <w:p>
            <w:r>
              <w:t>&gt; 10 000 GPUs</w:t>
            </w:r>
          </w:p>
        </w:tc>
        <w:tc>
          <w:tcPr>
            <w:tcW w:type="dxa" w:w="4824"/>
          </w:tcPr>
          <w:p>
            <w:r>
              <w:t>Custom (Meta RSC2 = Ethernet; OpenAI / Anthropic = IB)</w:t>
            </w:r>
          </w:p>
        </w:tc>
      </w:tr>
    </w:tbl>
    <w:p/>
    <w:p>
      <w:pPr>
        <w:ind w:left="216" w:right="216"/>
      </w:pPr>
      <w:r>
        <w:rPr>
          <w:color w:val="1B5E20"/>
          <w:sz w:val="21"/>
        </w:rPr>
        <w:t>🔬 Next-gen: CXL 2.0/3.0 is the cache-coherent bus for memory pooling. Spectrum-X with Bluefield-3 adds CPU-offload + telemetry on the Ethernet side. Quantum-2/3 is NVIDIA's IB switch line.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All-reduce is a stack: NCCL → CUDA IPC → NVLink in-node → RDMA over IB/RoCE between nodes</w:t>
      </w:r>
    </w:p>
    <w:p>
      <w:r>
        <w:rPr>
          <w:b w:val="0"/>
          <w:i w:val="0"/>
          <w:sz w:val="22"/>
        </w:rPr>
        <w:t>• NCCL picks the algorithm; you provide topology, env vars, and GPUDirect</w:t>
      </w:r>
    </w:p>
    <w:p>
      <w:r>
        <w:rPr>
          <w:b w:val="0"/>
          <w:i w:val="0"/>
          <w:sz w:val="22"/>
        </w:rPr>
        <w:t>• NVLink + NVSwitch = bandwidth-rich mesh inside one box</w:t>
      </w:r>
    </w:p>
    <w:p>
      <w:r>
        <w:rPr>
          <w:b w:val="0"/>
          <w:i w:val="0"/>
          <w:sz w:val="22"/>
        </w:rPr>
        <w:t>• InfiniBand NDR/XDR = gold standard inter-node; RoCE v2 on Spectrum-X = cost-effective Ethernet</w:t>
      </w:r>
    </w:p>
    <w:p>
      <w:r>
        <w:rPr>
          <w:b w:val="0"/>
          <w:i w:val="0"/>
          <w:sz w:val="22"/>
        </w:rPr>
        <w:t>• GPUDirect RDMA is MANDATORY — verify post-install or lose 3× silently</w:t>
      </w:r>
    </w:p>
    <w:p>
      <w:r>
        <w:rPr>
          <w:b w:val="0"/>
          <w:i w:val="0"/>
          <w:sz w:val="22"/>
        </w:rPr>
        <w:t>• Rail-optimised fat-trees scale to thousands of GPUs</w:t>
      </w:r>
    </w:p>
    <w:p>
      <w:r>
        <w:rPr>
          <w:b w:val="0"/>
          <w:i w:val="0"/>
          <w:sz w:val="22"/>
        </w:rPr>
        <w:t>• Tune with NCCL_DEBUG=INFO + nccl-tests + nvidia-smi topo -m. Fix networking before model code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