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2"/>
        </w:rPr>
        <w:t>Kadin El Bakkouri</w:t>
      </w:r>
    </w:p>
    <w:p>
      <w:pPr>
        <w:spacing w:after="40"/>
        <w:jc w:val="center"/>
      </w:pPr>
      <w:r>
        <w:t>University of Florida | B.S. Biomedical Engineering (Honors), Expected May 2027</w:t>
      </w:r>
    </w:p>
    <w:p>
      <w:pPr>
        <w:spacing w:after="160"/>
        <w:jc w:val="center"/>
      </w:pPr>
      <w:r>
        <w:t>Minors: Chemistry, Bioinformatics | GPA: 3.76</w:t>
      </w:r>
    </w:p>
    <w:p>
      <w:pPr>
        <w:spacing w:after="200"/>
        <w:jc w:val="center"/>
      </w:pPr>
      <w:r>
        <w:t>kelbakkouri@ufl.edu | elbakkouri.kadin@gmail.com | github.com/kadinelbak | linkedin.com/in/kadin-el-bakkouri-09531b289</w:t>
      </w:r>
    </w:p>
    <w:p>
      <w:pPr>
        <w:pStyle w:val="Heading1"/>
        <w:spacing w:before="160" w:after="80"/>
      </w:pPr>
      <w:r>
        <w:t>EDUCATION</w:t>
      </w:r>
    </w:p>
    <w:p>
      <w:pPr>
        <w:pStyle w:val="Heading2"/>
        <w:spacing w:before="80" w:after="0"/>
      </w:pPr>
      <w:r>
        <w:rPr>
          <w:b/>
        </w:rPr>
        <w:t>University of Florida</w:t>
      </w:r>
      <w:r>
        <w:t xml:space="preserve"> | Bachelor of Science in Biomedical Engineering (Honors)</w:t>
      </w:r>
    </w:p>
    <w:p>
      <w:pPr>
        <w:spacing w:after="0"/>
      </w:pPr>
      <w:r>
        <w:t>Expected May 2027</w:t>
      </w:r>
    </w:p>
    <w:p>
      <w:pPr>
        <w:spacing w:after="0"/>
      </w:pPr>
      <w:r>
        <w:t>Minors: Chemistry, Bioinformatics</w:t>
      </w:r>
    </w:p>
    <w:p>
      <w:pPr>
        <w:spacing w:after="120"/>
      </w:pPr>
      <w:r>
        <w:t>Selected Coursework: Microbiology, Biochemistry, Instrumentation, Cell Engineering Lab, Materials, Differential Equations, Physiology, Biomaterials, Quantitative Physiology, Biothermodynamics</w:t>
      </w:r>
    </w:p>
    <w:p>
      <w:pPr>
        <w:pStyle w:val="Heading1"/>
        <w:spacing w:before="160" w:after="80"/>
      </w:pPr>
      <w:r>
        <w:t>RESEARCH EXPERIENCE</w:t>
      </w:r>
    </w:p>
    <w:p>
      <w:pPr>
        <w:pStyle w:val="Heading2"/>
        <w:spacing w:before="80" w:after="0"/>
      </w:pPr>
      <w:r>
        <w:rPr>
          <w:b/>
        </w:rPr>
        <w:t>B.E.A.T. Cancer Lab, University of Florida</w:t>
      </w:r>
      <w:r>
        <w:t xml:space="preserve"> | Mathematical Modeler and Lab Assistant</w:t>
      </w:r>
    </w:p>
    <w:p>
      <w:pPr>
        <w:spacing w:after="0"/>
      </w:pPr>
      <w:r>
        <w:t>2024-Present</w:t>
      </w:r>
    </w:p>
    <w:p>
      <w:pPr>
        <w:spacing w:after="0"/>
        <w:ind w:left="288" w:hanging="216"/>
      </w:pPr>
      <w:r>
        <w:t>• Developed differential equation models to characterize ovarian cancer population growth dynamics in sensitive and resistant cell lines.</w:t>
      </w:r>
    </w:p>
    <w:p>
      <w:pPr>
        <w:spacing w:after="0"/>
        <w:ind w:left="288" w:hanging="216"/>
      </w:pPr>
      <w:r>
        <w:t>• Built reproducible fitting workflows for monoculture and coculture systems using parameter estimation, model comparison, and information-criterion analysis.</w:t>
      </w:r>
    </w:p>
    <w:p>
      <w:pPr>
        <w:spacing w:after="0"/>
        <w:ind w:left="288" w:hanging="216"/>
      </w:pPr>
      <w:r>
        <w:t>• Investigated adaptive therapy questions by modeling ecological competition between treatment-sensitive and treatment-resistant populations.</w:t>
      </w:r>
    </w:p>
    <w:p>
      <w:pPr>
        <w:spacing w:after="0"/>
        <w:ind w:left="288" w:hanging="216"/>
      </w:pPr>
      <w:r>
        <w:t>• Automated image-analysis and modeling workflows, substantially reducing manual processing burden.</w:t>
      </w:r>
    </w:p>
    <w:p>
      <w:pPr>
        <w:spacing w:after="0"/>
        <w:ind w:left="288" w:hanging="216"/>
      </w:pPr>
      <w:r>
        <w:t>• Presented research at multiple symposiums and received 3rd Place for research poster presentation.</w:t>
      </w:r>
    </w:p>
    <w:p>
      <w:pPr>
        <w:spacing w:after="0"/>
        <w:ind w:left="288" w:hanging="216"/>
      </w:pPr>
      <w:r>
        <w:t>• Contributed to a pending manuscript examining adaptive therapy performance relative to maximum tolerated dose.</w:t>
      </w:r>
    </w:p>
    <w:p>
      <w:pPr>
        <w:spacing w:after="0"/>
        <w:ind w:left="288" w:hanging="216"/>
      </w:pPr>
      <w:r>
        <w:t>• This work forms the basis of my senior thesis.</w:t>
      </w:r>
    </w:p>
    <w:p>
      <w:pPr>
        <w:pStyle w:val="Heading2"/>
        <w:spacing w:before="80" w:after="0"/>
      </w:pPr>
      <w:r>
        <w:rPr>
          <w:b/>
        </w:rPr>
        <w:t>Disease and Treatment Modeling in Ovarian Cancer</w:t>
      </w:r>
    </w:p>
    <w:p>
      <w:pPr>
        <w:spacing w:after="0"/>
        <w:ind w:left="288" w:hanging="216"/>
      </w:pPr>
      <w:r>
        <w:t>• Built interpretable ODE-based models of ovarian cancer population dynamics under untreated and treated conditions.</w:t>
      </w:r>
    </w:p>
    <w:p>
      <w:pPr>
        <w:spacing w:after="0"/>
        <w:ind w:left="288" w:hanging="216"/>
      </w:pPr>
      <w:r>
        <w:t>• Compared logistic, theta-logistic, and coculture competition models to estimate growth, carrying-capacity, and interaction parameters.</w:t>
      </w:r>
    </w:p>
    <w:p>
      <w:pPr>
        <w:spacing w:after="0"/>
        <w:ind w:left="288" w:hanging="216"/>
      </w:pPr>
      <w:r>
        <w:t>• Structured the modeling pipeline to support future treated coculture analysis relevant to adaptive therapy design.</w:t>
      </w:r>
    </w:p>
    <w:p>
      <w:pPr>
        <w:spacing w:after="0"/>
        <w:ind w:left="288" w:hanging="216"/>
      </w:pPr>
      <w:r>
        <w:t>• Generated figure-ready outputs and organized model-selection workflows using SSE, AIC, and BIC.</w:t>
      </w:r>
    </w:p>
    <w:p>
      <w:pPr>
        <w:pStyle w:val="Heading2"/>
        <w:spacing w:before="80" w:after="0"/>
      </w:pPr>
      <w:r>
        <w:rPr>
          <w:b/>
        </w:rPr>
        <w:t>QuPath Cell Count Pipeline</w:t>
      </w:r>
    </w:p>
    <w:p>
      <w:pPr>
        <w:spacing w:after="0"/>
        <w:ind w:left="288" w:hanging="216"/>
      </w:pPr>
      <w:r>
        <w:t>• Built and refined a reproducible histology analysis pipeline for large-batch image ingestion, cell detection, quality-control review, and export.</w:t>
      </w:r>
    </w:p>
    <w:p>
      <w:pPr>
        <w:spacing w:after="0"/>
        <w:ind w:left="288" w:hanging="216"/>
      </w:pPr>
      <w:r>
        <w:t>• Standardized folder ingestion, naming, and batch execution to reduce inconsistency associated with manual counting.</w:t>
      </w:r>
    </w:p>
    <w:p>
      <w:pPr>
        <w:spacing w:after="0"/>
        <w:ind w:left="288" w:hanging="216"/>
      </w:pPr>
      <w:r>
        <w:t>• Improved the path from raw image folders to analysis-ready quantitative outputs for downstream statistical use.</w:t>
      </w:r>
    </w:p>
    <w:p>
      <w:pPr>
        <w:pStyle w:val="Heading1"/>
        <w:spacing w:before="160" w:after="80"/>
      </w:pPr>
      <w:r>
        <w:t>LEADERSHIP AND SERVICE</w:t>
      </w:r>
    </w:p>
    <w:p>
      <w:pPr>
        <w:pStyle w:val="Heading2"/>
        <w:spacing w:before="80" w:after="0"/>
      </w:pPr>
      <w:r>
        <w:rPr>
          <w:b/>
        </w:rPr>
        <w:t>Generational Relief in Prosthetics (GRiP)</w:t>
      </w:r>
      <w:r>
        <w:t xml:space="preserve"> | Vice President, September 2023-Present</w:t>
      </w:r>
    </w:p>
    <w:p>
      <w:pPr>
        <w:spacing w:after="0"/>
        <w:ind w:left="288" w:hanging="216"/>
      </w:pPr>
      <w:r>
        <w:t>• Oversaw project intake, approval, and operational continuity for an organization supporting approximately 45 assistive-device projects.</w:t>
      </w:r>
    </w:p>
    <w:p>
      <w:pPr>
        <w:spacing w:after="0"/>
        <w:ind w:left="288" w:hanging="216"/>
      </w:pPr>
      <w:r>
        <w:t>• Built and maintained systems for onboarding, team assignment, project tracking, and leadership transition.</w:t>
      </w:r>
    </w:p>
    <w:p>
      <w:pPr>
        <w:spacing w:after="0"/>
        <w:ind w:left="288" w:hanging="216"/>
      </w:pPr>
      <w:r>
        <w:t>• Worked directly with families, clinicians, occupational therapists, engineers, and student teams to preserve safety, usability, and accountability.</w:t>
      </w:r>
    </w:p>
    <w:p>
      <w:pPr>
        <w:spacing w:after="0"/>
        <w:ind w:left="288" w:hanging="216"/>
      </w:pPr>
      <w:r>
        <w:t>• Helped scale organizational infrastructure while maintaining delivery boundaries and continuity across semesters.</w:t>
      </w:r>
    </w:p>
    <w:p>
      <w:pPr>
        <w:spacing w:after="0"/>
        <w:ind w:left="288" w:hanging="216"/>
      </w:pPr>
      <w:r>
        <w:t>• Mentored junior members and helped transition multiple students into leadership roles.</w:t>
      </w:r>
    </w:p>
    <w:p>
      <w:pPr>
        <w:pStyle w:val="Heading2"/>
        <w:spacing w:before="80" w:after="0"/>
      </w:pPr>
      <w:r>
        <w:rPr>
          <w:b/>
        </w:rPr>
        <w:t>GRiP Designathon</w:t>
      </w:r>
      <w:r>
        <w:t xml:space="preserve"> | Organizer and Lead</w:t>
      </w:r>
    </w:p>
    <w:p>
      <w:pPr>
        <w:spacing w:after="0"/>
        <w:ind w:left="288" w:hanging="216"/>
      </w:pPr>
      <w:r>
        <w:t>• Designed and executed a recipient-focused assistive technology designathon with 45 participants and 15 submissions.</w:t>
      </w:r>
    </w:p>
    <w:p>
      <w:pPr>
        <w:spacing w:after="0"/>
        <w:ind w:left="288" w:hanging="216"/>
      </w:pPr>
      <w:r>
        <w:t>• Built the event workflow from case framing and logistics through judging and follow-up.</w:t>
      </w:r>
    </w:p>
    <w:p>
      <w:pPr>
        <w:spacing w:after="0"/>
        <w:ind w:left="288" w:hanging="216"/>
      </w:pPr>
      <w:r>
        <w:t>• Helped convert student design work into a repeatable pipeline for future recipient-facing projects.</w:t>
      </w:r>
    </w:p>
    <w:p>
      <w:pPr>
        <w:pStyle w:val="Heading2"/>
        <w:spacing w:before="80" w:after="0"/>
      </w:pPr>
      <w:r>
        <w:rPr>
          <w:b/>
        </w:rPr>
        <w:t>HealthHacks</w:t>
      </w:r>
      <w:r>
        <w:t xml:space="preserve"> | Organizer and Lead</w:t>
      </w:r>
    </w:p>
    <w:p>
      <w:pPr>
        <w:spacing w:after="0"/>
        <w:ind w:left="288" w:hanging="216"/>
      </w:pPr>
      <w:r>
        <w:t>• Coordinated a cross-university health-tech prototyping event involving UF and USF participants.</w:t>
      </w:r>
    </w:p>
    <w:p>
      <w:pPr>
        <w:spacing w:after="0"/>
        <w:ind w:left="288" w:hanging="216"/>
      </w:pPr>
      <w:r>
        <w:t>• Managed hardware, logistics, judging coordination, and sprint execution structure.</w:t>
      </w:r>
    </w:p>
    <w:p>
      <w:pPr>
        <w:spacing w:after="0"/>
        <w:ind w:left="288" w:hanging="216"/>
      </w:pPr>
      <w:r>
        <w:t>• Supported practical prototype development under real time and resource constraints.</w:t>
      </w:r>
    </w:p>
    <w:p>
      <w:pPr>
        <w:pStyle w:val="Heading1"/>
        <w:spacing w:before="160" w:after="80"/>
      </w:pPr>
      <w:r>
        <w:t>TEACHING AND MENTORSHIP</w:t>
      </w:r>
    </w:p>
    <w:p>
      <w:pPr>
        <w:pStyle w:val="Heading2"/>
        <w:spacing w:before="80" w:after="0"/>
      </w:pPr>
      <w:r>
        <w:rPr>
          <w:b/>
        </w:rPr>
        <w:t>Department of Biomedical Engineering, University of Florida</w:t>
      </w:r>
      <w:r>
        <w:t xml:space="preserve"> | Learning Assistant, August 2025-Present</w:t>
      </w:r>
    </w:p>
    <w:p>
      <w:pPr>
        <w:spacing w:after="0"/>
        <w:ind w:left="288" w:hanging="216"/>
      </w:pPr>
      <w:r>
        <w:t>• Led review sessions and supported students in analytical problem-solving.</w:t>
      </w:r>
    </w:p>
    <w:p>
      <w:pPr>
        <w:spacing w:after="0"/>
        <w:ind w:left="288" w:hanging="216"/>
      </w:pPr>
      <w:r>
        <w:t>• Completed pedagogy training focused on neuroscience-informed learning strategies.</w:t>
      </w:r>
    </w:p>
    <w:p>
      <w:pPr>
        <w:spacing w:after="0"/>
        <w:ind w:left="288" w:hanging="216"/>
      </w:pPr>
      <w:r>
        <w:t>• Helped students move from formula memorization toward mechanistic reasoning.</w:t>
      </w:r>
    </w:p>
    <w:p>
      <w:pPr>
        <w:pStyle w:val="Heading2"/>
        <w:spacing w:before="80" w:after="0"/>
      </w:pPr>
      <w:r>
        <w:rPr>
          <w:b/>
        </w:rPr>
        <w:t>Center for Precollegiate Education and Training</w:t>
      </w:r>
      <w:r>
        <w:t xml:space="preserve"> | Research Counselor, May 2024-August 2025</w:t>
      </w:r>
    </w:p>
    <w:p>
      <w:pPr>
        <w:spacing w:after="0"/>
        <w:ind w:left="288" w:hanging="216"/>
      </w:pPr>
      <w:r>
        <w:t>• Mentored students through full research cycles from idea development to presentation.</w:t>
      </w:r>
    </w:p>
    <w:p>
      <w:pPr>
        <w:spacing w:after="0"/>
        <w:ind w:left="288" w:hanging="216"/>
      </w:pPr>
      <w:r>
        <w:t>• Led laboratory activities involving ELISA, PCR, and cell culture.</w:t>
      </w:r>
    </w:p>
    <w:p>
      <w:pPr>
        <w:spacing w:after="0"/>
        <w:ind w:left="288" w:hanging="216"/>
      </w:pPr>
      <w:r>
        <w:t>• Supported medical records and program documentation for large student cohorts.</w:t>
      </w:r>
    </w:p>
    <w:p>
      <w:pPr>
        <w:pStyle w:val="Heading1"/>
        <w:spacing w:before="160" w:after="80"/>
      </w:pPr>
      <w:r>
        <w:t>CLINICAL EXPOSURE AND VOLUNTEERING</w:t>
      </w:r>
    </w:p>
    <w:p>
      <w:pPr>
        <w:pStyle w:val="Heading2"/>
        <w:spacing w:before="80" w:after="0"/>
      </w:pPr>
      <w:r>
        <w:rPr>
          <w:b/>
        </w:rPr>
        <w:t>Shands Hospital</w:t>
      </w:r>
      <w:r>
        <w:t xml:space="preserve"> | Volunteer, September 2023-December 2024</w:t>
      </w:r>
    </w:p>
    <w:p>
      <w:pPr>
        <w:spacing w:after="0"/>
        <w:ind w:left="288" w:hanging="216"/>
      </w:pPr>
      <w:r>
        <w:t>• Provided companionship to patients in ICU settings.</w:t>
      </w:r>
    </w:p>
    <w:p>
      <w:pPr>
        <w:spacing w:after="0"/>
        <w:ind w:left="288" w:hanging="216"/>
      </w:pPr>
      <w:r>
        <w:t>• Supported Alzheimer’s care activities through structured engagement.</w:t>
      </w:r>
    </w:p>
    <w:p>
      <w:pPr>
        <w:spacing w:after="0"/>
        <w:ind w:left="288" w:hanging="216"/>
      </w:pPr>
      <w:r>
        <w:t>• Assisted physical therapy staff while maintaining patient comfort and safety.</w:t>
      </w:r>
    </w:p>
    <w:p>
      <w:pPr>
        <w:spacing w:after="0"/>
        <w:ind w:left="288" w:hanging="216"/>
      </w:pPr>
      <w:r>
        <w:t>• Completed approximately 100 hours of hospital volunteering.</w:t>
      </w:r>
    </w:p>
    <w:p>
      <w:pPr>
        <w:pStyle w:val="Heading1"/>
        <w:spacing w:before="160" w:after="80"/>
      </w:pPr>
      <w:r>
        <w:t>ENGINEERING AND COMPUTATIONAL PROJECTS</w:t>
      </w:r>
    </w:p>
    <w:p>
      <w:pPr>
        <w:pStyle w:val="Heading2"/>
        <w:spacing w:before="80" w:after="0"/>
      </w:pPr>
      <w:r>
        <w:rPr>
          <w:b/>
        </w:rPr>
        <w:t>HIV-1 Protease Detector</w:t>
      </w:r>
    </w:p>
    <w:p>
      <w:pPr>
        <w:spacing w:after="0"/>
        <w:ind w:left="288" w:hanging="216"/>
      </w:pPr>
      <w:r>
        <w:t>• Built a drug discovery screening workflow that converts SMILES strings into molecular fingerprints and predicts HIV-1 protease inhibition.</w:t>
      </w:r>
    </w:p>
    <w:p>
      <w:pPr>
        <w:spacing w:after="0"/>
        <w:ind w:left="288" w:hanging="216"/>
      </w:pPr>
      <w:r>
        <w:t>• Trained a PyTorch model on more than 41,000 compounds.</w:t>
      </w:r>
    </w:p>
    <w:p>
      <w:pPr>
        <w:spacing w:after="0"/>
        <w:ind w:left="288" w:hanging="216"/>
      </w:pPr>
      <w:r>
        <w:t>• Integrated cheminformatics and machine learning methods using RDKit and Python.</w:t>
      </w:r>
    </w:p>
    <w:p>
      <w:pPr>
        <w:pStyle w:val="Heading2"/>
        <w:spacing w:before="80" w:after="0"/>
      </w:pPr>
      <w:r>
        <w:rPr>
          <w:b/>
        </w:rPr>
        <w:t>GRiP Admin Platform</w:t>
      </w:r>
    </w:p>
    <w:p>
      <w:pPr>
        <w:spacing w:after="0"/>
        <w:ind w:left="288" w:hanging="216"/>
      </w:pPr>
      <w:r>
        <w:t>• Designed internal infrastructure for approvals, attendance history, role-aware workflows, and organizational continuity.</w:t>
      </w:r>
    </w:p>
    <w:p>
      <w:pPr>
        <w:spacing w:after="0"/>
        <w:ind w:left="288" w:hanging="216"/>
      </w:pPr>
      <w:r>
        <w:t>• Prioritized clarity, auditability, and long-term maintainability over technical novelty.</w:t>
      </w:r>
    </w:p>
    <w:p>
      <w:pPr>
        <w:spacing w:after="0"/>
        <w:ind w:left="288" w:hanging="216"/>
      </w:pPr>
      <w:r>
        <w:t>• Supported project scaling without losing accountability.</w:t>
      </w:r>
    </w:p>
    <w:p>
      <w:pPr>
        <w:pStyle w:val="Heading2"/>
        <w:spacing w:before="80" w:after="0"/>
      </w:pPr>
      <w:r>
        <w:rPr>
          <w:b/>
        </w:rPr>
        <w:t>VitalIntel</w:t>
      </w:r>
    </w:p>
    <w:p>
      <w:pPr>
        <w:spacing w:after="0"/>
        <w:ind w:left="288" w:hanging="216"/>
      </w:pPr>
      <w:r>
        <w:t>• Developed a heart-disease risk modeling workflow using preprocessing, exploratory analysis, feature evaluation, and classifier comparison.</w:t>
      </w:r>
    </w:p>
    <w:p>
      <w:pPr>
        <w:spacing w:after="0"/>
        <w:ind w:left="288" w:hanging="216"/>
      </w:pPr>
      <w:r>
        <w:t>• Applied machine learning methods to clinically relevant structured data.</w:t>
      </w:r>
    </w:p>
    <w:p>
      <w:pPr>
        <w:pStyle w:val="Heading2"/>
        <w:spacing w:before="80" w:after="0"/>
      </w:pPr>
      <w:r>
        <w:rPr>
          <w:b/>
        </w:rPr>
        <w:t>Heart Smart</w:t>
      </w:r>
    </w:p>
    <w:p>
      <w:pPr>
        <w:spacing w:after="0"/>
        <w:ind w:left="288" w:hanging="216"/>
      </w:pPr>
      <w:r>
        <w:t>• Designed an interactive CHF patient education device to visualize cardiac workload and fluid pooling.</w:t>
      </w:r>
    </w:p>
    <w:p>
      <w:pPr>
        <w:spacing w:after="0"/>
        <w:ind w:left="288" w:hanging="216"/>
      </w:pPr>
      <w:r>
        <w:t>• Emphasized patient communication, tangible demonstration, and human factors in device design.</w:t>
      </w:r>
    </w:p>
    <w:p>
      <w:pPr>
        <w:spacing w:after="0"/>
        <w:ind w:left="288" w:hanging="216"/>
      </w:pPr>
      <w:r>
        <w:t>• Received First Place in the Dream Team Engineering Hackathon.</w:t>
      </w:r>
    </w:p>
    <w:p>
      <w:pPr>
        <w:pStyle w:val="Heading2"/>
        <w:spacing w:before="80" w:after="0"/>
      </w:pPr>
      <w:r>
        <w:rPr>
          <w:b/>
        </w:rPr>
        <w:t>GRiP Bike Prosthetics</w:t>
      </w:r>
    </w:p>
    <w:p>
      <w:pPr>
        <w:spacing w:after="0"/>
        <w:ind w:left="288" w:hanging="216"/>
      </w:pPr>
      <w:r>
        <w:t>• Developed recipient-specific cycling prosthetics through iterative CAD, fabrication planning, and team mentorship.</w:t>
      </w:r>
    </w:p>
    <w:p>
      <w:pPr>
        <w:spacing w:after="0"/>
        <w:ind w:left="288" w:hanging="216"/>
      </w:pPr>
      <w:r>
        <w:t>• Worked within real fit, comfort, and usability constraints.</w:t>
      </w:r>
    </w:p>
    <w:p>
      <w:pPr>
        <w:pStyle w:val="Heading2"/>
        <w:spacing w:before="80" w:after="0"/>
      </w:pPr>
      <w:r>
        <w:rPr>
          <w:b/>
        </w:rPr>
        <w:t>Assistive and Prosthetics Design</w:t>
      </w:r>
    </w:p>
    <w:p>
      <w:pPr>
        <w:spacing w:after="0"/>
        <w:ind w:left="288" w:hanging="216"/>
      </w:pPr>
      <w:r>
        <w:t>• Led CAD work for post-operative footwear and prosthetic concepts shaped by gait constraints, stability, and material tradeoffs.</w:t>
      </w:r>
    </w:p>
    <w:p>
      <w:pPr>
        <w:spacing w:after="0"/>
        <w:ind w:left="288" w:hanging="216"/>
      </w:pPr>
      <w:r>
        <w:t>• Focused on manufacturable geometry and practical patient use.</w:t>
      </w:r>
    </w:p>
    <w:p>
      <w:pPr>
        <w:pStyle w:val="Heading2"/>
        <w:spacing w:before="80" w:after="0"/>
      </w:pPr>
      <w:r>
        <w:rPr>
          <w:b/>
        </w:rPr>
        <w:t>NeuroVac</w:t>
      </w:r>
    </w:p>
    <w:p>
      <w:pPr>
        <w:spacing w:after="0"/>
        <w:ind w:left="288" w:hanging="216"/>
      </w:pPr>
      <w:r>
        <w:t>• Developed a non-invasive device concept for sinking skin flap syndrome centered on sensing, portability, and clinical safety constraints.</w:t>
      </w:r>
    </w:p>
    <w:p>
      <w:pPr>
        <w:pStyle w:val="Heading1"/>
        <w:spacing w:before="160" w:after="80"/>
      </w:pPr>
      <w:r>
        <w:t>HONORS AND AWARDS</w:t>
      </w:r>
    </w:p>
    <w:p>
      <w:pPr>
        <w:spacing w:after="0"/>
        <w:ind w:left="288" w:hanging="216"/>
      </w:pPr>
      <w:r>
        <w:t>• 3rd Place, Research Poster Presentation</w:t>
      </w:r>
    </w:p>
    <w:p>
      <w:pPr>
        <w:spacing w:after="0"/>
        <w:ind w:left="288" w:hanging="216"/>
      </w:pPr>
      <w:r>
        <w:t>• First Place, Dream Team Engineering Hackathon</w:t>
      </w:r>
    </w:p>
    <w:p>
      <w:pPr>
        <w:spacing w:after="0"/>
        <w:ind w:left="288" w:hanging="216"/>
      </w:pPr>
      <w:r>
        <w:t>• University of Florida Honors Biomedical Engineering</w:t>
      </w:r>
    </w:p>
    <w:p>
      <w:pPr>
        <w:pStyle w:val="Heading1"/>
        <w:spacing w:before="160" w:after="80"/>
      </w:pPr>
      <w:r>
        <w:t>TECHNICAL SKILLS</w:t>
      </w:r>
    </w:p>
    <w:p>
      <w:pPr>
        <w:pStyle w:val="Heading2"/>
        <w:spacing w:before="80" w:after="0"/>
      </w:pPr>
      <w:r>
        <w:rPr>
          <w:b/>
        </w:rPr>
        <w:t>Programming</w:t>
      </w:r>
    </w:p>
    <w:p>
      <w:pPr>
        <w:spacing w:after="0"/>
      </w:pPr>
      <w:r>
        <w:t>Python, Julia, MATLAB, JavaScript</w:t>
      </w:r>
    </w:p>
    <w:p>
      <w:pPr>
        <w:pStyle w:val="Heading2"/>
        <w:spacing w:before="80" w:after="0"/>
      </w:pPr>
      <w:r>
        <w:rPr>
          <w:b/>
        </w:rPr>
        <w:t>Modeling and Data</w:t>
      </w:r>
    </w:p>
    <w:p>
      <w:pPr>
        <w:spacing w:after="0"/>
      </w:pPr>
      <w:r>
        <w:t>Differential equations, dynamical systems modeling, scientific computing, machine learning, model fitting, quantitative analysis</w:t>
      </w:r>
    </w:p>
    <w:p>
      <w:pPr>
        <w:pStyle w:val="Heading2"/>
        <w:spacing w:before="80" w:after="0"/>
      </w:pPr>
      <w:r>
        <w:rPr>
          <w:b/>
        </w:rPr>
        <w:t>Engineering Tools</w:t>
      </w:r>
    </w:p>
    <w:p>
      <w:pPr>
        <w:spacing w:after="0"/>
      </w:pPr>
      <w:r>
        <w:t>SolidWorks, Fusion 360, CAD, prototyping workflows</w:t>
      </w:r>
    </w:p>
    <w:p>
      <w:pPr>
        <w:pStyle w:val="Heading2"/>
        <w:spacing w:before="80" w:after="0"/>
      </w:pPr>
      <w:r>
        <w:rPr>
          <w:b/>
        </w:rPr>
        <w:t>Laboratory and Analysis</w:t>
      </w:r>
    </w:p>
    <w:p>
      <w:pPr>
        <w:spacing w:after="0"/>
      </w:pPr>
      <w:r>
        <w:t>Image analysis, histology pipeline workflows, ELISA, PCR, cell culture</w:t>
      </w:r>
    </w:p>
    <w:p>
      <w:pPr>
        <w:pStyle w:val="Heading2"/>
        <w:spacing w:before="80" w:after="0"/>
      </w:pPr>
      <w:r>
        <w:rPr>
          <w:b/>
        </w:rPr>
        <w:t>Research Interests</w:t>
      </w:r>
    </w:p>
    <w:p>
      <w:pPr>
        <w:spacing w:after="0"/>
      </w:pPr>
      <w:r>
        <w:t>Adaptive therapy, tumor ecology, translational modeling, computational oncology, biomedical device design, health-tech systems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