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vertAlign w:val="baseline"/>
        </w:rPr>
      </w:pPr>
      <w:bookmarkStart w:colFirst="0" w:colLast="0" w:name="_heading=h.v6i4dhowrobp" w:id="0"/>
      <w:bookmarkEnd w:id="0"/>
      <w:r w:rsidDel="00000000" w:rsidR="00000000" w:rsidRPr="00000000">
        <w:rPr>
          <w:rtl w:val="0"/>
        </w:rPr>
        <w:t xml:space="preserve">Cmpe344 Fall 2021 FF34</w:t>
        <w:br w:type="textWrapping"/>
        <w:t xml:space="preserve">Experiment #2: Multiplication and Direct Address</w:t>
      </w:r>
      <w:r w:rsidDel="00000000" w:rsidR="00000000" w:rsidRPr="00000000">
        <w:rPr>
          <w:rtl w:val="0"/>
        </w:rPr>
      </w:r>
    </w:p>
    <w:p w:rsidR="00000000" w:rsidDel="00000000" w:rsidP="00000000" w:rsidRDefault="00000000" w:rsidRPr="00000000" w14:paraId="00000002">
      <w:pPr>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In thi</w:t>
      </w:r>
      <w:r w:rsidDel="00000000" w:rsidR="00000000" w:rsidRPr="00000000">
        <w:rPr>
          <w:rtl w:val="0"/>
        </w:rPr>
        <w:t xml:space="preserve">s </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exp</w:t>
      </w:r>
      <w:r w:rsidDel="00000000" w:rsidR="00000000" w:rsidRPr="00000000">
        <w:rPr>
          <w:rtl w:val="0"/>
        </w:rPr>
        <w:t xml:space="preserve">eriment, you will write a MIPS program which finds the minimum number in a </w:t>
      </w:r>
      <w:r w:rsidDel="00000000" w:rsidR="00000000" w:rsidRPr="00000000">
        <w:rPr>
          <w:b w:val="1"/>
          <w:rtl w:val="0"/>
        </w:rPr>
        <w:t xml:space="preserve">word </w:t>
      </w:r>
      <w:r w:rsidDel="00000000" w:rsidR="00000000" w:rsidRPr="00000000">
        <w:rPr>
          <w:rtl w:val="0"/>
        </w:rPr>
        <w:t xml:space="preserve">array and saves </w:t>
      </w:r>
      <w:r w:rsidDel="00000000" w:rsidR="00000000" w:rsidRPr="00000000">
        <w:rPr>
          <w:b w:val="1"/>
          <w:rtl w:val="0"/>
        </w:rPr>
        <w:t xml:space="preserve">the multiplication</w:t>
      </w:r>
      <w:r w:rsidDel="00000000" w:rsidR="00000000" w:rsidRPr="00000000">
        <w:rPr>
          <w:rtl w:val="0"/>
        </w:rPr>
        <w:t xml:space="preserve"> of </w:t>
      </w:r>
      <w:r w:rsidDel="00000000" w:rsidR="00000000" w:rsidRPr="00000000">
        <w:rPr>
          <w:b w:val="1"/>
          <w:rtl w:val="0"/>
        </w:rPr>
        <w:t xml:space="preserve">the minimum number </w:t>
      </w:r>
      <w:r w:rsidDel="00000000" w:rsidR="00000000" w:rsidRPr="00000000">
        <w:rPr>
          <w:rtl w:val="0"/>
        </w:rPr>
        <w:t xml:space="preserve">and </w:t>
      </w:r>
      <w:r w:rsidDel="00000000" w:rsidR="00000000" w:rsidRPr="00000000">
        <w:rPr>
          <w:b w:val="1"/>
          <w:rtl w:val="0"/>
        </w:rPr>
        <w:t xml:space="preserve">its index</w:t>
      </w:r>
      <w:r w:rsidDel="00000000" w:rsidR="00000000" w:rsidRPr="00000000">
        <w:rPr>
          <w:rtl w:val="0"/>
        </w:rPr>
        <w:t xml:space="preserve"> to the memory location at 0x10010070. This array can be of any</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 length and finishes </w:t>
      </w:r>
      <w:r w:rsidDel="00000000" w:rsidR="00000000" w:rsidRPr="00000000">
        <w:rPr>
          <w:rFonts w:ascii="Arial" w:cs="Arial" w:eastAsia="Arial" w:hAnsi="Arial"/>
          <w:color w:val="00000a"/>
          <w:sz w:val="28"/>
          <w:szCs w:val="28"/>
          <w:rtl w:val="0"/>
        </w:rPr>
        <w:t xml:space="preserve">with a special</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 value “0” (it should </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not</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 be considered </w:t>
      </w:r>
      <w:r w:rsidDel="00000000" w:rsidR="00000000" w:rsidRPr="00000000">
        <w:rPr>
          <w:rFonts w:ascii="Arial" w:cs="Arial" w:eastAsia="Arial" w:hAnsi="Arial"/>
          <w:color w:val="00000a"/>
          <w:sz w:val="28"/>
          <w:szCs w:val="28"/>
          <w:rtl w:val="0"/>
        </w:rPr>
        <w:t xml:space="preserve">as an </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element of the array). If </w:t>
      </w:r>
      <w:r w:rsidDel="00000000" w:rsidR="00000000" w:rsidRPr="00000000">
        <w:rPr>
          <w:rtl w:val="0"/>
        </w:rPr>
        <w:t xml:space="preserve">the </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minimum value is repeated </w:t>
      </w:r>
      <w:r w:rsidDel="00000000" w:rsidR="00000000" w:rsidRPr="00000000">
        <w:rPr>
          <w:rtl w:val="0"/>
        </w:rPr>
        <w:t xml:space="preserve">in </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the array, </w:t>
      </w:r>
      <w:r w:rsidDel="00000000" w:rsidR="00000000" w:rsidRPr="00000000">
        <w:rPr>
          <w:rtl w:val="0"/>
        </w:rPr>
        <w:t xml:space="preserve">choose </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the index of the </w:t>
      </w:r>
      <w:r w:rsidDel="00000000" w:rsidR="00000000" w:rsidRPr="00000000">
        <w:rPr>
          <w:b w:val="1"/>
          <w:i w:val="0"/>
          <w:smallCaps w:val="0"/>
          <w:strike w:val="0"/>
          <w:color w:val="00000a"/>
          <w:sz w:val="28"/>
          <w:szCs w:val="28"/>
          <w:u w:val="none"/>
          <w:shd w:fill="auto" w:val="clear"/>
          <w:vertAlign w:val="baseline"/>
          <w:rtl w:val="0"/>
        </w:rPr>
        <w:t xml:space="preserve">first</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 one</w:t>
      </w:r>
      <w:r w:rsidDel="00000000" w:rsidR="00000000" w:rsidRPr="00000000">
        <w:rPr>
          <w:rtl w:val="0"/>
        </w:rPr>
        <w:t xml:space="preserve"> for the multiplication</w:t>
      </w: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 </w:t>
      </w:r>
      <w:r w:rsidDel="00000000" w:rsidR="00000000" w:rsidRPr="00000000">
        <w:rPr>
          <w:rtl w:val="0"/>
        </w:rPr>
        <w:t xml:space="preserve">The first item in the array has the index 0.</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a"/>
          <w:sz w:val="28"/>
          <w:szCs w:val="28"/>
          <w:u w:val="none"/>
          <w:shd w:fill="auto" w:val="clear"/>
          <w:vertAlign w:val="baseline"/>
        </w:rPr>
      </w:pP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You have two constraints:</w:t>
      </w:r>
    </w:p>
    <w:p w:rsidR="00000000" w:rsidDel="00000000" w:rsidP="00000000" w:rsidRDefault="00000000" w:rsidRPr="00000000" w14:paraId="00000004">
      <w:pPr>
        <w:numPr>
          <w:ilvl w:val="0"/>
          <w:numId w:val="1"/>
        </w:numPr>
        <w:spacing w:after="0" w:lineRule="auto"/>
        <w:ind w:left="283.46456692913375" w:hanging="285"/>
        <w:rPr/>
      </w:pPr>
      <w:r w:rsidDel="00000000" w:rsidR="00000000" w:rsidRPr="00000000">
        <w:rPr>
          <w:rtl w:val="0"/>
        </w:rPr>
        <w:t xml:space="preserve">You should </w:t>
      </w:r>
      <w:r w:rsidDel="00000000" w:rsidR="00000000" w:rsidRPr="00000000">
        <w:rPr>
          <w:b w:val="1"/>
          <w:rtl w:val="0"/>
        </w:rPr>
        <w:t xml:space="preserve">not </w:t>
      </w:r>
      <w:r w:rsidDel="00000000" w:rsidR="00000000" w:rsidRPr="00000000">
        <w:rPr>
          <w:rtl w:val="0"/>
        </w:rPr>
        <w:t xml:space="preserve">use any extra memory location,</w:t>
      </w:r>
    </w:p>
    <w:p w:rsidR="00000000" w:rsidDel="00000000" w:rsidP="00000000" w:rsidRDefault="00000000" w:rsidRPr="00000000" w14:paraId="00000005">
      <w:pPr>
        <w:numPr>
          <w:ilvl w:val="0"/>
          <w:numId w:val="1"/>
        </w:numPr>
        <w:spacing w:after="200" w:lineRule="auto"/>
        <w:ind w:left="283.46456692913375" w:hanging="285"/>
        <w:rPr/>
      </w:pPr>
      <w:r w:rsidDel="00000000" w:rsidR="00000000" w:rsidRPr="00000000">
        <w:rPr>
          <w:rtl w:val="0"/>
        </w:rPr>
        <w:t xml:space="preserve">Input values </w:t>
      </w:r>
      <w:r w:rsidDel="00000000" w:rsidR="00000000" w:rsidRPr="00000000">
        <w:rPr>
          <w:b w:val="1"/>
          <w:rtl w:val="0"/>
        </w:rPr>
        <w:t xml:space="preserve">must </w:t>
      </w:r>
      <w:r w:rsidDel="00000000" w:rsidR="00000000" w:rsidRPr="00000000">
        <w:rPr>
          <w:rtl w:val="0"/>
        </w:rPr>
        <w:t xml:space="preserve">remain the same, though their order can be changed.</w:t>
      </w:r>
    </w:p>
    <w:p w:rsidR="00000000" w:rsidDel="00000000" w:rsidP="00000000" w:rsidRDefault="00000000" w:rsidRPr="00000000" w14:paraId="00000006">
      <w:pPr>
        <w:rPr>
          <w:rFonts w:ascii="Arial" w:cs="Arial" w:eastAsia="Arial" w:hAnsi="Arial"/>
          <w:i w:val="0"/>
          <w:smallCaps w:val="0"/>
          <w:strike w:val="0"/>
          <w:color w:val="00000a"/>
          <w:sz w:val="28"/>
          <w:szCs w:val="28"/>
          <w:u w:val="none"/>
          <w:shd w:fill="auto" w:val="clear"/>
          <w:vertAlign w:val="baseline"/>
        </w:rPr>
      </w:pPr>
      <w:r w:rsidDel="00000000" w:rsidR="00000000" w:rsidRPr="00000000">
        <w:rPr>
          <w:rtl w:val="0"/>
        </w:rPr>
        <w:t xml:space="preserve">You can assume that the given array will be non-empty and that the result of the multiplication will be representable as a signed word; we will ensure these in our test cases.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0"/>
          <w:smallCaps w:val="0"/>
          <w:strike w:val="0"/>
          <w:color w:val="00000a"/>
          <w:sz w:val="28"/>
          <w:szCs w:val="28"/>
          <w:u w:val="none"/>
          <w:shd w:fill="auto" w:val="clear"/>
          <w:vertAlign w:val="baseline"/>
        </w:rPr>
      </w:pP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An example array is given below:</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Arial" w:cs="Arial" w:eastAsia="Arial" w:hAnsi="Arial"/>
          <w:i w:val="0"/>
          <w:smallCaps w:val="0"/>
          <w:strike w:val="0"/>
          <w:color w:val="00000a"/>
          <w:sz w:val="28"/>
          <w:szCs w:val="28"/>
          <w:u w:val="none"/>
          <w:shd w:fill="auto" w:val="clear"/>
          <w:vertAlign w:val="baseline"/>
        </w:rPr>
      </w:pPr>
      <w:r w:rsidDel="00000000" w:rsidR="00000000" w:rsidRPr="00000000">
        <w:rPr>
          <w:rFonts w:ascii="Roboto Mono" w:cs="Roboto Mono" w:eastAsia="Roboto Mono" w:hAnsi="Roboto Mono"/>
          <w:i w:val="0"/>
          <w:smallCaps w:val="0"/>
          <w:strike w:val="0"/>
          <w:color w:val="00000a"/>
          <w:sz w:val="28"/>
          <w:szCs w:val="28"/>
          <w:u w:val="none"/>
          <w:shd w:fill="auto" w:val="clear"/>
          <w:vertAlign w:val="baseline"/>
          <w:rtl w:val="0"/>
        </w:rPr>
        <w:t xml:space="preserve">5, 3, 7, -2, 9, 6, 0, 1, 4</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0"/>
          <w:smallCaps w:val="0"/>
          <w:strike w:val="0"/>
          <w:color w:val="00000a"/>
          <w:sz w:val="28"/>
          <w:szCs w:val="28"/>
          <w:u w:val="none"/>
          <w:shd w:fill="auto" w:val="clear"/>
          <w:vertAlign w:val="baseline"/>
        </w:rPr>
      </w:pP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Resulting value in the memory (in decimal view):</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Roboto Mono" w:cs="Roboto Mono" w:eastAsia="Roboto Mono" w:hAnsi="Roboto Mono"/>
          <w:color w:val="00000a"/>
        </w:rPr>
      </w:pPr>
      <w:r w:rsidDel="00000000" w:rsidR="00000000" w:rsidRPr="00000000">
        <w:rPr>
          <w:rFonts w:ascii="Roboto Mono" w:cs="Roboto Mono" w:eastAsia="Roboto Mono" w:hAnsi="Roboto Mono"/>
          <w:i w:val="0"/>
          <w:smallCaps w:val="0"/>
          <w:strike w:val="0"/>
          <w:color w:val="00000a"/>
          <w:sz w:val="28"/>
          <w:szCs w:val="28"/>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0B">
      <w:pPr>
        <w:rPr>
          <w:rFonts w:ascii="Arial" w:cs="Arial" w:eastAsia="Arial" w:hAnsi="Arial"/>
          <w:color w:val="00000a"/>
          <w:sz w:val="28"/>
          <w:szCs w:val="28"/>
        </w:rPr>
      </w:pPr>
      <w:r w:rsidDel="00000000" w:rsidR="00000000" w:rsidRPr="00000000">
        <w:rPr>
          <w:rtl w:val="0"/>
        </w:rPr>
      </w:r>
    </w:p>
    <w:p w:rsidR="00000000" w:rsidDel="00000000" w:rsidP="00000000" w:rsidRDefault="00000000" w:rsidRPr="00000000" w14:paraId="0000000C">
      <w:pPr>
        <w:pStyle w:val="Heading2"/>
        <w:spacing w:after="200" w:before="1000" w:lineRule="auto"/>
        <w:rPr>
          <w:color w:val="b45f06"/>
        </w:rPr>
      </w:pPr>
      <w:bookmarkStart w:colFirst="0" w:colLast="0" w:name="_heading=h.ixedmx3xzvlp" w:id="1"/>
      <w:bookmarkEnd w:id="1"/>
      <w:r w:rsidDel="00000000" w:rsidR="00000000" w:rsidRPr="00000000">
        <w:rPr>
          <w:rtl w:val="0"/>
        </w:rPr>
      </w:r>
    </w:p>
    <w:tbl>
      <w:tblPr>
        <w:tblStyle w:val="Table1"/>
        <w:tblW w:w="8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5"/>
        <w:tblGridChange w:id="0">
          <w:tblGrid>
            <w:gridCol w:w="8085"/>
          </w:tblGrid>
        </w:tblGridChange>
      </w:tblGrid>
      <w:tr>
        <w:trPr>
          <w:cantSplit w:val="0"/>
          <w:tblHeader w:val="0"/>
        </w:trPr>
        <w:tc>
          <w:tcPr>
            <w:tcBorders>
              <w:top w:color="999999" w:space="0" w:sz="24" w:val="dotted"/>
              <w:left w:color="999999" w:space="0" w:sz="24" w:val="dotted"/>
              <w:bottom w:color="999999" w:space="0" w:sz="24" w:val="dotted"/>
              <w:right w:color="999999" w:space="0" w:sz="24" w:val="dotted"/>
            </w:tcBorders>
            <w:shd w:fill="auto" w:val="clear"/>
            <w:tcMar>
              <w:top w:w="283.46456692913387" w:type="dxa"/>
              <w:left w:w="283.46456692913387" w:type="dxa"/>
              <w:bottom w:w="283.46456692913387" w:type="dxa"/>
              <w:right w:w="283.46456692913387" w:type="dxa"/>
            </w:tcMar>
            <w:vAlign w:val="center"/>
          </w:tcPr>
          <w:p w:rsidR="00000000" w:rsidDel="00000000" w:rsidP="00000000" w:rsidRDefault="00000000" w:rsidRPr="00000000" w14:paraId="0000000D">
            <w:pPr>
              <w:spacing w:after="0" w:lineRule="auto"/>
              <w:jc w:val="center"/>
              <w:rPr>
                <w:b w:val="1"/>
                <w:color w:val="666666"/>
                <w:sz w:val="36"/>
                <w:szCs w:val="36"/>
              </w:rPr>
            </w:pPr>
            <w:r w:rsidDel="00000000" w:rsidR="00000000" w:rsidRPr="00000000">
              <w:rPr>
                <w:b w:val="1"/>
                <w:color w:val="666666"/>
                <w:rtl w:val="0"/>
              </w:rPr>
              <w:t xml:space="preserve">Please read the questions and the submission details on the following TWO pages!</w:t>
            </w:r>
            <w:r w:rsidDel="00000000" w:rsidR="00000000" w:rsidRPr="00000000">
              <w:rPr>
                <w:rtl w:val="0"/>
              </w:rPr>
            </w:r>
          </w:p>
        </w:tc>
      </w:tr>
    </w:tbl>
    <w:p w:rsidR="00000000" w:rsidDel="00000000" w:rsidP="00000000" w:rsidRDefault="00000000" w:rsidRPr="00000000" w14:paraId="0000000E">
      <w:pPr>
        <w:pStyle w:val="Heading2"/>
        <w:spacing w:after="200" w:before="1000" w:lineRule="auto"/>
        <w:rPr>
          <w:color w:val="b45f06"/>
        </w:rPr>
      </w:pPr>
      <w:bookmarkStart w:colFirst="0" w:colLast="0" w:name="_heading=h.jdaakqslqirt"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rFonts w:ascii="Arial" w:cs="Arial" w:eastAsia="Arial" w:hAnsi="Arial"/>
          <w:b w:val="1"/>
          <w:color w:val="00000a"/>
          <w:sz w:val="28"/>
          <w:szCs w:val="28"/>
          <w:u w:val="single"/>
        </w:rPr>
      </w:pPr>
      <w:bookmarkStart w:colFirst="0" w:colLast="0" w:name="_heading=h.t40zeaotn13h" w:id="3"/>
      <w:bookmarkEnd w:id="3"/>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10">
      <w:pPr>
        <w:pStyle w:val="Heading3"/>
        <w:rPr/>
      </w:pPr>
      <w:bookmarkStart w:colFirst="0" w:colLast="0" w:name="_heading=h.o1cx3370vw6l" w:id="4"/>
      <w:bookmarkEnd w:id="4"/>
      <w:r w:rsidDel="00000000" w:rsidR="00000000" w:rsidRPr="00000000">
        <w:rPr>
          <w:rtl w:val="0"/>
        </w:rPr>
        <w:t xml:space="preserve">Question 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Fonts w:ascii="Arial" w:cs="Arial" w:eastAsia="Arial" w:hAnsi="Arial"/>
          <w:i w:val="0"/>
          <w:smallCaps w:val="0"/>
          <w:strike w:val="0"/>
          <w:color w:val="00000a"/>
          <w:sz w:val="28"/>
          <w:szCs w:val="28"/>
          <w:u w:val="none"/>
          <w:shd w:fill="auto" w:val="clear"/>
          <w:vertAlign w:val="baseline"/>
          <w:rtl w:val="0"/>
        </w:rPr>
        <w:t xml:space="preserve">Can you implement your program without using any registers? Explain why.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We cannot implement it since we stored all the values in the registers, otherwise how can we store them? In MIPS, some instructions can be executed only with registers. So we have to use them. Some instructions are just able to look the registers. So we must store the value we want to use to that registers before using the instruction.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9">
      <w:pPr>
        <w:pStyle w:val="Heading3"/>
        <w:rPr/>
      </w:pPr>
      <w:bookmarkStart w:colFirst="0" w:colLast="0" w:name="_heading=h.2dkuxooc2lmo" w:id="5"/>
      <w:bookmarkEnd w:id="5"/>
      <w:r w:rsidDel="00000000" w:rsidR="00000000" w:rsidRPr="00000000">
        <w:rPr>
          <w:vertAlign w:val="baseline"/>
          <w:rtl w:val="0"/>
        </w:rPr>
        <w:t xml:space="preserve">Question 2</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Consider two different implementations P1 and P2, of the same instruction set that includes three different classes of instructions namely A, B, and C. P1 has a clock rate of 4.5GHz. P2 has a clock rate of 3GHz. The average number of cycles for each instruction class for P1 and P2 is as follows:</w:t>
      </w:r>
    </w:p>
    <w:tbl>
      <w:tblPr>
        <w:tblStyle w:val="Table2"/>
        <w:tblW w:w="414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080"/>
        <w:gridCol w:w="1515"/>
        <w:gridCol w:w="1545"/>
        <w:tblGridChange w:id="0">
          <w:tblGrid>
            <w:gridCol w:w="1080"/>
            <w:gridCol w:w="1515"/>
            <w:gridCol w:w="1545"/>
          </w:tblGrid>
        </w:tblGridChange>
      </w:tblGrid>
      <w:tr>
        <w:trPr>
          <w:cantSplit w:val="0"/>
          <w:trHeight w:val="387.978515625" w:hRule="atLeast"/>
          <w:tblHeader w:val="0"/>
        </w:trPr>
        <w:tc>
          <w:tcPr>
            <w:tcBorders>
              <w:top w:color="000000" w:space="0" w:sz="0" w:val="nil"/>
              <w:left w:color="000000" w:space="0" w:sz="0" w:val="nil"/>
              <w:bottom w:color="000000" w:space="0" w:sz="18" w:val="single"/>
              <w:right w:color="000000" w:space="0" w:sz="18"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widowControl w:val="0"/>
              <w:spacing w:after="0" w:lineRule="auto"/>
              <w:ind w:right="79.60629921259823"/>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Class</w:t>
            </w:r>
          </w:p>
        </w:tc>
        <w:tc>
          <w:tcPr>
            <w:tcBorders>
              <w:top w:color="000000" w:space="0" w:sz="0" w:val="nil"/>
              <w:left w:color="000000" w:space="0" w:sz="18" w:val="single"/>
              <w:bottom w:color="000000" w:space="0" w:sz="1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CPI on P1</w:t>
            </w:r>
          </w:p>
        </w:tc>
        <w:tc>
          <w:tcPr>
            <w:tcBorders>
              <w:top w:color="000000" w:space="0" w:sz="0" w:val="nil"/>
              <w:left w:color="000000" w:space="0" w:sz="8" w:val="single"/>
              <w:bottom w:color="000000" w:space="0" w:sz="18"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1D">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CPI on P2 </w:t>
            </w:r>
          </w:p>
        </w:tc>
      </w:tr>
      <w:tr>
        <w:trPr>
          <w:cantSplit w:val="0"/>
          <w:trHeight w:val="293" w:hRule="atLeast"/>
          <w:tblHeader w:val="0"/>
        </w:trPr>
        <w:tc>
          <w:tcPr>
            <w:tcBorders>
              <w:top w:color="000000" w:space="0" w:sz="18" w:val="single"/>
              <w:left w:color="000000" w:space="0" w:sz="0" w:val="nil"/>
              <w:bottom w:color="000000" w:space="0" w:sz="8" w:val="single"/>
              <w:right w:color="000000" w:space="0" w:sz="18"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widowControl w:val="0"/>
              <w:spacing w:after="0" w:lineRule="auto"/>
              <w:ind w:right="79.60629921259823"/>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tcBorders>
              <w:top w:color="000000" w:space="0" w:sz="18" w:val="single"/>
              <w:left w:color="000000" w:space="0" w:sz="1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18" w:val="single"/>
              <w:left w:color="000000" w:space="0" w:sz="8" w:val="single"/>
              <w:bottom w:color="000000" w:space="0" w:sz="8"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0">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rHeight w:val="293" w:hRule="atLeast"/>
          <w:tblHeader w:val="0"/>
        </w:trPr>
        <w:tc>
          <w:tcPr>
            <w:tcBorders>
              <w:top w:color="000000" w:space="0" w:sz="8" w:val="single"/>
              <w:left w:color="000000" w:space="0" w:sz="0" w:val="nil"/>
              <w:bottom w:color="000000" w:space="0" w:sz="8" w:val="single"/>
              <w:right w:color="000000" w:space="0" w:sz="18"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widowControl w:val="0"/>
              <w:spacing w:after="0" w:lineRule="auto"/>
              <w:ind w:right="79.60629921259823"/>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tcBorders>
              <w:top w:color="000000" w:space="0" w:sz="8" w:val="single"/>
              <w:left w:color="000000" w:space="0" w:sz="18" w:val="single"/>
              <w:bottom w:color="000000" w:space="0" w:sz="8" w:val="single"/>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8" w:val="single"/>
              <w:left w:color="000000" w:space="0" w:sz="8" w:val="single"/>
              <w:bottom w:color="000000" w:space="0" w:sz="8" w:val="single"/>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3">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rHeight w:val="293" w:hRule="atLeast"/>
          <w:tblHeader w:val="0"/>
        </w:trPr>
        <w:tc>
          <w:tcPr>
            <w:tcBorders>
              <w:top w:color="000000" w:space="0" w:sz="8" w:val="single"/>
              <w:left w:color="000000" w:space="0" w:sz="0" w:val="nil"/>
              <w:bottom w:color="000000" w:space="0" w:sz="0" w:val="nil"/>
              <w:right w:color="000000" w:space="0" w:sz="18"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widowControl w:val="0"/>
              <w:spacing w:after="0" w:lineRule="auto"/>
              <w:ind w:right="79.60629921259823"/>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tcBorders>
              <w:top w:color="000000" w:space="0" w:sz="8" w:val="single"/>
              <w:left w:color="000000" w:space="0" w:sz="18" w:val="single"/>
              <w:bottom w:color="000000" w:space="0" w:sz="0" w:val="nil"/>
              <w:right w:color="000000" w:space="0" w:sz="8"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8" w:val="single"/>
              <w:left w:color="000000" w:space="0" w:sz="8" w:val="single"/>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6">
            <w:pPr>
              <w:widowControl w:val="0"/>
              <w:spacing w:after="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bl>
    <w:p w:rsidR="00000000" w:rsidDel="00000000" w:rsidP="00000000" w:rsidRDefault="00000000" w:rsidRPr="00000000" w14:paraId="00000027">
      <w:pPr>
        <w:spacing w:before="400" w:lineRule="auto"/>
        <w:rPr/>
      </w:pPr>
      <w:r w:rsidDel="00000000" w:rsidR="00000000" w:rsidRPr="00000000">
        <w:rPr>
          <w:rtl w:val="0"/>
        </w:rPr>
        <w:t xml:space="preserve">The number of instructions executed in a certain program is divided equally among the instruction classes except for class A, which occurs </w:t>
      </w:r>
      <w:r w:rsidDel="00000000" w:rsidR="00000000" w:rsidRPr="00000000">
        <w:rPr>
          <w:b w:val="1"/>
          <w:rtl w:val="0"/>
        </w:rPr>
        <w:t xml:space="preserve">twice</w:t>
      </w:r>
      <w:r w:rsidDel="00000000" w:rsidR="00000000" w:rsidRPr="00000000">
        <w:rPr>
          <w:rtl w:val="0"/>
        </w:rPr>
        <w:t xml:space="preserve"> as often as each of the others. Fill in the table below.</w:t>
      </w:r>
    </w:p>
    <w:tbl>
      <w:tblPr>
        <w:tblStyle w:val="Table3"/>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3750"/>
        <w:tblGridChange w:id="0">
          <w:tblGrid>
            <w:gridCol w:w="544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Average CPI on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Rule="auto"/>
              <w:rPr>
                <w:rFonts w:ascii="Arial" w:cs="Arial" w:eastAsia="Arial" w:hAnsi="Arial"/>
                <w:color w:val="00000a"/>
                <w:sz w:val="22"/>
                <w:szCs w:val="22"/>
              </w:rPr>
            </w:pPr>
            <w:r w:rsidDel="00000000" w:rsidR="00000000" w:rsidRPr="00000000">
              <w:rPr>
                <w:sz w:val="22"/>
                <w:szCs w:val="22"/>
                <w:rtl w:val="0"/>
              </w:rPr>
              <w:t xml:space="preserve">2.25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Average instruction execution time on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rPr>
                <w:rFonts w:ascii="Arial" w:cs="Arial" w:eastAsia="Arial" w:hAnsi="Arial"/>
                <w:color w:val="00000a"/>
                <w:sz w:val="22"/>
                <w:szCs w:val="22"/>
              </w:rPr>
            </w:pPr>
            <w:r w:rsidDel="00000000" w:rsidR="00000000" w:rsidRPr="00000000">
              <w:rPr>
                <w:sz w:val="22"/>
                <w:szCs w:val="22"/>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Average CPI on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rPr>
                <w:rFonts w:ascii="Arial" w:cs="Arial" w:eastAsia="Arial" w:hAnsi="Arial"/>
                <w:color w:val="00000a"/>
                <w:sz w:val="22"/>
                <w:szCs w:val="22"/>
              </w:rPr>
            </w:pPr>
            <w:r w:rsidDel="00000000" w:rsidR="00000000" w:rsidRPr="00000000">
              <w:rPr>
                <w:sz w:val="22"/>
                <w:szCs w:val="22"/>
                <w:rtl w:val="0"/>
              </w:rPr>
              <w:t xml:space="preserve">2.25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Average instruction execution time on 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rPr>
                <w:rFonts w:ascii="Arial" w:cs="Arial" w:eastAsia="Arial" w:hAnsi="Arial"/>
                <w:color w:val="00000a"/>
                <w:sz w:val="22"/>
                <w:szCs w:val="22"/>
              </w:rPr>
            </w:pPr>
            <w:r w:rsidDel="00000000" w:rsidR="00000000" w:rsidRPr="00000000">
              <w:rPr>
                <w:sz w:val="22"/>
                <w:szCs w:val="22"/>
                <w:rtl w:val="0"/>
              </w:rPr>
              <w:t xml:space="preserve">1.3333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Is P2 faster than 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Rule="auto"/>
              <w:rPr>
                <w:rFonts w:ascii="Arial" w:cs="Arial" w:eastAsia="Arial" w:hAnsi="Arial"/>
                <w:color w:val="00000a"/>
                <w:sz w:val="22"/>
                <w:szCs w:val="22"/>
              </w:rPr>
            </w:pPr>
            <w:r w:rsidDel="00000000" w:rsidR="00000000" w:rsidRPr="00000000">
              <w:rPr>
                <w:sz w:val="22"/>
                <w:szCs w:val="22"/>
                <w:rtl w:val="0"/>
              </w:rPr>
              <w:t xml:space="preserve">YES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Rule="auto"/>
              <w:rPr>
                <w:rFonts w:ascii="Arial" w:cs="Arial" w:eastAsia="Arial" w:hAnsi="Arial"/>
                <w:color w:val="00000a"/>
                <w:sz w:val="22"/>
                <w:szCs w:val="22"/>
              </w:rPr>
            </w:pPr>
            <w:r w:rsidDel="00000000" w:rsidR="00000000" w:rsidRPr="00000000">
              <w:rPr>
                <w:rFonts w:ascii="Arial" w:cs="Arial" w:eastAsia="Arial" w:hAnsi="Arial"/>
                <w:color w:val="00000a"/>
                <w:sz w:val="22"/>
                <w:szCs w:val="22"/>
                <w:rtl w:val="0"/>
              </w:rPr>
              <w:t xml:space="preserve">If P2 is faster than P1, how much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Rule="auto"/>
              <w:rPr>
                <w:rFonts w:ascii="Arial" w:cs="Arial" w:eastAsia="Arial" w:hAnsi="Arial"/>
                <w:color w:val="00000a"/>
                <w:sz w:val="22"/>
                <w:szCs w:val="22"/>
              </w:rPr>
            </w:pPr>
            <w:r w:rsidDel="00000000" w:rsidR="00000000" w:rsidRPr="00000000">
              <w:rPr>
                <w:sz w:val="22"/>
                <w:szCs w:val="22"/>
                <w:rtl w:val="0"/>
              </w:rPr>
              <w:t xml:space="preserve">1.5 times</w:t>
            </w:r>
            <w:r w:rsidDel="00000000" w:rsidR="00000000" w:rsidRPr="00000000">
              <w:rPr>
                <w:rtl w:val="0"/>
              </w:rPr>
            </w:r>
          </w:p>
        </w:tc>
      </w:tr>
    </w:tbl>
    <w:p w:rsidR="00000000" w:rsidDel="00000000" w:rsidP="00000000" w:rsidRDefault="00000000" w:rsidRPr="00000000" w14:paraId="00000034">
      <w:pPr>
        <w:pStyle w:val="Heading2"/>
        <w:rPr/>
      </w:pPr>
      <w:bookmarkStart w:colFirst="0" w:colLast="0" w:name="_heading=h.sbd0b77cja7n"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heading=h.4vl8ahyzsieu" w:id="7"/>
      <w:bookmarkEnd w:id="7"/>
      <w:r w:rsidDel="00000000" w:rsidR="00000000" w:rsidRPr="00000000">
        <w:rPr>
          <w:rtl w:val="0"/>
        </w:rPr>
        <w:t xml:space="preserve">Demo and Submission</w:t>
      </w:r>
    </w:p>
    <w:p w:rsidR="00000000" w:rsidDel="00000000" w:rsidP="00000000" w:rsidRDefault="00000000" w:rsidRPr="00000000" w14:paraId="00000036">
      <w:pPr>
        <w:rPr/>
      </w:pPr>
      <w:r w:rsidDel="00000000" w:rsidR="00000000" w:rsidRPr="00000000">
        <w:rPr>
          <w:b w:val="1"/>
          <w:rtl w:val="0"/>
        </w:rPr>
        <w:t xml:space="preserve">Make a demo</w:t>
      </w:r>
      <w:r w:rsidDel="00000000" w:rsidR="00000000" w:rsidRPr="00000000">
        <w:rPr>
          <w:rtl w:val="0"/>
        </w:rPr>
        <w:t xml:space="preserve"> of your code to an assistant until 12:50, strict.</w:t>
      </w:r>
    </w:p>
    <w:p w:rsidR="00000000" w:rsidDel="00000000" w:rsidP="00000000" w:rsidRDefault="00000000" w:rsidRPr="00000000" w14:paraId="00000037">
      <w:pPr>
        <w:rPr/>
      </w:pPr>
      <w:r w:rsidDel="00000000" w:rsidR="00000000" w:rsidRPr="00000000">
        <w:rPr>
          <w:b w:val="1"/>
          <w:rtl w:val="0"/>
        </w:rPr>
        <w:t xml:space="preserve">Submit the following</w:t>
      </w:r>
      <w:r w:rsidDel="00000000" w:rsidR="00000000" w:rsidRPr="00000000">
        <w:rPr>
          <w:rtl w:val="0"/>
        </w:rPr>
        <w:t xml:space="preserve"> to Moodle (for the online participants) or as directed by the assistants (for the on-site participants) until 12:50, strict:</w:t>
      </w:r>
    </w:p>
    <w:p w:rsidR="00000000" w:rsidDel="00000000" w:rsidP="00000000" w:rsidRDefault="00000000" w:rsidRPr="00000000" w14:paraId="00000038">
      <w:pPr>
        <w:numPr>
          <w:ilvl w:val="0"/>
          <w:numId w:val="2"/>
        </w:numPr>
        <w:ind w:left="566.9291338582675" w:hanging="360"/>
        <w:rPr/>
      </w:pPr>
      <w:r w:rsidDel="00000000" w:rsidR="00000000" w:rsidRPr="00000000">
        <w:rPr>
          <w:b w:val="1"/>
          <w:rtl w:val="0"/>
        </w:rPr>
        <w:t xml:space="preserve">This document</w:t>
      </w:r>
      <w:r w:rsidDel="00000000" w:rsidR="00000000" w:rsidRPr="00000000">
        <w:rPr>
          <w:rtl w:val="0"/>
        </w:rPr>
        <w:t xml:space="preserve"> with your answers filled in, with the file name</w:t>
      </w:r>
    </w:p>
    <w:p w:rsidR="00000000" w:rsidDel="00000000" w:rsidP="00000000" w:rsidRDefault="00000000" w:rsidRPr="00000000" w14:paraId="00000039">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lab2_&lt;GROUPID&gt;.docx</w:t>
      </w:r>
    </w:p>
    <w:p w:rsidR="00000000" w:rsidDel="00000000" w:rsidP="00000000" w:rsidRDefault="00000000" w:rsidRPr="00000000" w14:paraId="0000003A">
      <w:pPr>
        <w:numPr>
          <w:ilvl w:val="0"/>
          <w:numId w:val="2"/>
        </w:numPr>
        <w:ind w:left="566.9291338582675" w:hanging="360"/>
        <w:rPr/>
      </w:pPr>
      <w:r w:rsidDel="00000000" w:rsidR="00000000" w:rsidRPr="00000000">
        <w:rPr>
          <w:b w:val="1"/>
          <w:rtl w:val="0"/>
        </w:rPr>
        <w:t xml:space="preserve">Your source code</w:t>
      </w:r>
      <w:r w:rsidDel="00000000" w:rsidR="00000000" w:rsidRPr="00000000">
        <w:rPr>
          <w:rtl w:val="0"/>
        </w:rPr>
        <w:t xml:space="preserve"> performing the described operations, with either one of the following file names</w:t>
      </w:r>
    </w:p>
    <w:p w:rsidR="00000000" w:rsidDel="00000000" w:rsidP="00000000" w:rsidRDefault="00000000" w:rsidRPr="00000000" w14:paraId="0000003B">
      <w:pPr>
        <w:jc w:val="center"/>
        <w:rPr/>
      </w:pPr>
      <w:r w:rsidDel="00000000" w:rsidR="00000000" w:rsidRPr="00000000">
        <w:rPr>
          <w:rFonts w:ascii="Roboto Mono" w:cs="Roboto Mono" w:eastAsia="Roboto Mono" w:hAnsi="Roboto Mono"/>
          <w:rtl w:val="0"/>
        </w:rPr>
        <w:t xml:space="preserve">lab2_&lt;GROUPID&gt;.asm</w:t>
        <w:br w:type="textWrapping"/>
        <w:t xml:space="preserve">lab2_&lt;GROUPID&gt;.txt</w:t>
      </w:r>
      <w:r w:rsidDel="00000000" w:rsidR="00000000" w:rsidRPr="00000000">
        <w:rPr>
          <w:rtl w:val="0"/>
        </w:rPr>
      </w:r>
    </w:p>
    <w:p w:rsidR="00000000" w:rsidDel="00000000" w:rsidP="00000000" w:rsidRDefault="00000000" w:rsidRPr="00000000" w14:paraId="0000003C">
      <w:pPr>
        <w:rPr>
          <w:rFonts w:ascii="Arial" w:cs="Arial" w:eastAsia="Arial" w:hAnsi="Arial"/>
          <w:i w:val="1"/>
          <w:color w:val="00000a"/>
          <w:sz w:val="28"/>
          <w:szCs w:val="28"/>
        </w:rPr>
      </w:pPr>
      <w:r w:rsidDel="00000000" w:rsidR="00000000" w:rsidRPr="00000000">
        <w:rPr>
          <w:rtl w:val="0"/>
        </w:rPr>
        <w:t xml:space="preserve">E-mail submissions will </w:t>
      </w:r>
      <w:r w:rsidDel="00000000" w:rsidR="00000000" w:rsidRPr="00000000">
        <w:rPr>
          <w:b w:val="1"/>
          <w:rtl w:val="0"/>
        </w:rPr>
        <w:t xml:space="preserve">NOT</w:t>
      </w:r>
      <w:r w:rsidDel="00000000" w:rsidR="00000000" w:rsidRPr="00000000">
        <w:rPr>
          <w:rtl w:val="0"/>
        </w:rPr>
        <w:t xml:space="preserve"> be accepted.</w:t>
      </w: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sectPr>
      <w:headerReference r:id="rId7" w:type="default"/>
      <w:footerReference r:id="rId8" w:type="default"/>
      <w:pgSz w:h="16840" w:w="11900" w:orient="portrait"/>
      <w:pgMar w:bottom="851" w:top="851" w:left="1304" w:right="130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center" w:pos="4536"/>
        <w:tab w:val="right" w:pos="9072"/>
      </w:tabs>
      <w:spacing w:after="20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00000a"/>
        <w:sz w:val="28"/>
        <w:szCs w:val="28"/>
        <w:rtl w:val="0"/>
      </w:rPr>
      <w:t xml:space="preserve">Group ID: </w:t>
    </w:r>
    <w:r w:rsidDel="00000000" w:rsidR="00000000" w:rsidRPr="00000000">
      <w:rPr>
        <w:sz w:val="28"/>
        <w:szCs w:val="28"/>
        <w:rtl w:val="0"/>
      </w:rPr>
      <w:t xml:space="preserve">FF</w:t>
    </w:r>
    <w:r w:rsidDel="00000000" w:rsidR="00000000" w:rsidRPr="00000000">
      <w:rPr>
        <w:rFonts w:ascii="Arial" w:cs="Arial" w:eastAsia="Arial" w:hAnsi="Arial"/>
        <w:color w:val="00000a"/>
        <w:sz w:val="28"/>
        <w:szCs w:val="28"/>
        <w:rtl w:val="0"/>
      </w:rPr>
      <w:t xml:space="preserve">34_18</w:t>
      <w:br w:type="textWrapping"/>
      <w:t xml:space="preserve">Names: Kadir Gökhan Sezer Berkkant Koc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4"/>
        <w:szCs w:val="24"/>
        <w:lang w:val="en-U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both"/>
    </w:pPr>
    <w:rPr>
      <w:rFonts w:ascii="Arial" w:cs="Arial" w:eastAsia="Arial" w:hAnsi="Arial"/>
      <w:b w:val="1"/>
      <w:color w:val="345a8a"/>
      <w:sz w:val="36"/>
      <w:szCs w:val="36"/>
    </w:rPr>
  </w:style>
  <w:style w:type="paragraph" w:styleId="Heading2">
    <w:name w:val="heading 2"/>
    <w:basedOn w:val="Normal"/>
    <w:next w:val="Normal"/>
    <w:pPr>
      <w:keepNext w:val="1"/>
      <w:keepLines w:val="1"/>
      <w:spacing w:before="600" w:lineRule="auto"/>
    </w:pPr>
    <w:rPr>
      <w:b w:val="1"/>
      <w:color w:val="b45f06"/>
      <w:sz w:val="36"/>
      <w:szCs w:val="36"/>
    </w:rPr>
  </w:style>
  <w:style w:type="paragraph" w:styleId="Heading3">
    <w:name w:val="heading 3"/>
    <w:basedOn w:val="Normal"/>
    <w:next w:val="Normal"/>
    <w:pPr>
      <w:keepNext w:val="1"/>
      <w:keepLines w:val="1"/>
      <w:spacing w:after="100" w:before="100" w:lineRule="auto"/>
      <w:jc w:val="left"/>
    </w:pPr>
    <w:rPr>
      <w:b w:val="1"/>
      <w:color w:val="434343"/>
      <w:sz w:val="24"/>
      <w:szCs w:val="24"/>
      <w:u w:val="singl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vertAlign w:val="baseline"/>
      <w:lang w:val="fr-FR"/>
      <w14:textFill>
        <w14:solidFill>
          <w14:srgbClr w14:val="000000"/>
        </w14:solidFill>
      </w14:textFill>
      <w14:textOutline>
        <w14:noFill/>
      </w14:textOutline>
    </w:r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numbering" w:styleId="Numbered">
    <w:name w:val="Numbered"/>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iTU/1dHD0YUrTwxn9BesmZYozA==">AMUW2mUIEMaG6b7RD+JqK0Ed7azhgVFktMIXU65YBPTwKjC2QZP2NyNHnjU1OoxjB/3c6ZL5cO5IiGHWhhbQYcH0t5HgACsMefqmZ1X5m/jXkDuFluTWwDnE0GFQcodVTjezgxKfbLpSQQHWH8oBnsFHhYl4743i0+bbB8j5+ezQ0Vjuk70iVvA2ER53A3vHJUafzH7D/ZoWq0r9Tq+e7KUUrLN+LwJb+BEgMW09P+rT26oYs+pyviZnwp1XZuANe18J/Qdd4XJnox2Gj8LMUyomcynV/1Nw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