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POSEIDON Core npm yapılandırma düzeltmesi</w:t>
        <w:br/>
        <w:t>doğrulama raporu</w:t>
      </w:r>
    </w:p>
    <w:p>
      <w:pPr>
        <w:widowControl/>
      </w:pPr>
      <w:r>
        <w:t>Core v0.1  |  Doküman 37.01  |  28 Ekim 2026  |  REVIEW CANDIDATE</w:t>
      </w:r>
    </w:p>
    <w:p>
      <w:pPr>
        <w:widowControl/>
      </w:pPr>
      <w:r>
        <w:rPr>
          <w:b/>
        </w:rPr>
        <w:t>Sonuç:</w:t>
      </w:r>
      <w:r>
        <w:t xml:space="preserve"> Gerçek Codespaces başlangıcında görülen npm yapılandırma çakışması dar bir düzeltmeyle yerelde giderildi. Üreticinin 30 testi ve 103 frontend testi, typecheck ve UAT build’i PASS verdi. Bağımsız incelemede 29 kurulum yapmayan test PASS; P1/P2 bulgusu yoktur. Düzeltilmiş sürümün kullanıcının Codespace’inde tam açılışı, canlı uygulama URL’si ve Esra UAT’si henüz doğrulanmadı.</w:t>
      </w:r>
    </w:p>
    <w:p>
      <w:pPr>
        <w:pStyle w:val="Heading1"/>
        <w:widowControl/>
      </w:pPr>
      <w:r>
        <w:t>1 Hata ve düzeltmenin sınırı</w:t>
      </w:r>
    </w:p>
    <w:p>
      <w:pPr>
        <w:widowControl/>
      </w:pPr>
      <w:r>
        <w:t>Kullanıcının “chilling spirit” Codespace’i, feature/private-codespaces-uat dalındaki 37f06d7619740c73e52cb38f3762b533a3b50fbe başı ve yalnız 8080 portunun Private görünümü gözlendi. Kullanıcı çıktısında backend build 0 hata/uyarıyla tamamlandı; npm ardından /dev/null dosyasını iki config katmanında yüklemeyi reddetti. Codespace mevcuttur; çalışan uygulama erişimi henüz kanıtlanmadı.</w:t>
      </w:r>
    </w:p>
    <w:p>
      <w:pPr>
        <w:widowControl/>
      </w:pPr>
      <w:r>
        <w:t>Gerçek npm 11.9.0 ile aynı hata yeniden üretildi. clean_env() içindeki NPM_CONFIG_USERCONFIG ve NPM_CONFIG_GLOBALCONFIG artık aynı /dev/null yerine ayrı, yalnız yorum içeren .devcontainer/npm-user.npmrc ve .devcontainer/npm-global.npmrc dosyalarını gösterir. HOME/.npmrc, devralınan global config ve token/proxy/registry/TLS/audit ortam ayarları kullanılmaz.</w:t>
      </w:r>
    </w:p>
    <w:p>
      <w:pPr>
        <w:widowControl/>
      </w:pPr>
      <w:r>
        <w:t>TLS doğrulaması, audit ve npm ci --ignore-scripts korunur. Yeni bağımlılık, lock değişikliği, hesap veya secret yoktur. 128’den 131 kaynağa geçildi: hazırlık belgesi, scripts/uat.py ve test_supervisor.py değişti; iki npmrc ile test_npm_configuration.py eklendi. Ürün/backend/browser kaynakları ve tarihsel restore dosyaları aynıdır; BFF, CSRF, origin, özel port, sahiplik ve cleanup davranışları değişmedi.</w:t>
      </w:r>
    </w:p>
    <w:p>
      <w:pPr>
        <w:pStyle w:val="Heading1"/>
        <w:widowControl/>
      </w:pPr>
      <w:r>
        <w:t>2 Kanıtların ayrılması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848"/>
      </w:tblGrid>
      <w:tr>
        <w:trPr>
          <w:cantSplit/>
          <w:tblHeader/>
        </w:trPr>
        <w:tc>
          <w:tcPr>
            <w:tcW w:type="dxa" w:w="2376"/>
            <w:vAlign w:val="center"/>
            <w:shd w:fill="E8EDF2"/>
            <w:tcMar>
              <w:top w:w="90" w:type="dxa"/>
              <w:bottom w:w="90" w:type="dxa"/>
              <w:left w:w="90" w:type="dxa"/>
              <w:right w:w="90" w:type="dxa"/>
            </w:tcMar>
          </w:tcPr>
          <w:p>
            <w:pPr>
              <w:widowControl/>
              <w:spacing w:after="40" w:line="247" w:lineRule="auto"/>
            </w:pPr>
            <w:r>
              <w:rPr>
                <w:rFonts w:ascii="Calibri" w:hAnsi="Calibri"/>
                <w:b/>
                <w:sz w:val="20"/>
              </w:rPr>
              <w:t>Kontrol</w:t>
            </w:r>
          </w:p>
        </w:tc>
        <w:tc>
          <w:tcPr>
            <w:tcW w:type="dxa" w:w="7848"/>
            <w:vAlign w:val="center"/>
            <w:shd w:fill="E8EDF2"/>
            <w:tcMar>
              <w:top w:w="90" w:type="dxa"/>
              <w:bottom w:w="90" w:type="dxa"/>
              <w:left w:w="90" w:type="dxa"/>
              <w:right w:w="90" w:type="dxa"/>
            </w:tcMar>
          </w:tcPr>
          <w:p>
            <w:pPr>
              <w:widowControl/>
              <w:spacing w:after="40" w:line="247" w:lineRule="auto"/>
            </w:pPr>
            <w:r>
              <w:rPr>
                <w:rFonts w:ascii="Calibri" w:hAnsi="Calibri"/>
                <w:b/>
                <w:sz w:val="20"/>
              </w:rPr>
              <w:t>Sonuç ve kapsam</w:t>
            </w:r>
          </w:p>
        </w:tc>
      </w:tr>
      <w:tr>
        <w:trPr>
          <w:cantSplit/>
        </w:trPr>
        <w:tc>
          <w:tcPr>
            <w:tcW w:type="dxa" w:w="2376"/>
            <w:vAlign w:val="center"/>
            <w:shd w:fill="FFFFFF"/>
            <w:tcMar>
              <w:top w:w="90" w:type="dxa"/>
              <w:bottom w:w="90" w:type="dxa"/>
              <w:left w:w="90" w:type="dxa"/>
              <w:right w:w="90" w:type="dxa"/>
            </w:tcMar>
          </w:tcPr>
          <w:p>
            <w:pPr>
              <w:widowControl/>
              <w:spacing w:after="40" w:line="247" w:lineRule="auto"/>
            </w:pPr>
            <w:r>
              <w:rPr>
                <w:rFonts w:ascii="Calibri" w:hAnsi="Calibri"/>
                <w:b w:val="0"/>
                <w:sz w:val="20"/>
              </w:rPr>
              <w:t>Üretici testleri</w:t>
            </w:r>
          </w:p>
        </w:tc>
        <w:tc>
          <w:tcPr>
            <w:tcW w:type="dxa" w:w="7848"/>
            <w:vAlign w:val="center"/>
            <w:shd w:fill="FFFFFF"/>
            <w:tcMar>
              <w:top w:w="90" w:type="dxa"/>
              <w:bottom w:w="90" w:type="dxa"/>
              <w:left w:w="90" w:type="dxa"/>
              <w:right w:w="90" w:type="dxa"/>
            </w:tcMar>
          </w:tcPr>
          <w:p>
            <w:pPr>
              <w:widowControl/>
              <w:spacing w:after="40" w:line="247" w:lineRule="auto"/>
            </w:pPr>
            <w:r>
              <w:rPr>
                <w:rFonts w:ascii="Calibri" w:hAnsi="Calibri"/>
                <w:b w:val="0"/>
                <w:sz w:val="20"/>
              </w:rPr>
              <w:t>30 PASS, 0 SKIP. Gerçek npm: eski hata üretimi; kirletilmiş sentetik config’e rağmen strict-ssl=true, audit=true ve resmî registry; offline fixture kurulumu. --ignore-scripts korundu; install/postinstall sentinel dosyası oluşmadı.</w:t>
            </w:r>
          </w:p>
        </w:tc>
      </w:tr>
      <w:tr>
        <w:trPr>
          <w:cantSplit/>
        </w:trPr>
        <w:tc>
          <w:tcPr>
            <w:tcW w:type="dxa" w:w="2376"/>
            <w:vAlign w:val="center"/>
            <w:shd w:fill="F6F7F9"/>
            <w:tcMar>
              <w:top w:w="90" w:type="dxa"/>
              <w:bottom w:w="90" w:type="dxa"/>
              <w:left w:w="90" w:type="dxa"/>
              <w:right w:w="90" w:type="dxa"/>
            </w:tcMar>
          </w:tcPr>
          <w:p>
            <w:pPr>
              <w:widowControl/>
              <w:spacing w:after="40" w:line="247" w:lineRule="auto"/>
            </w:pPr>
            <w:r>
              <w:rPr>
                <w:rFonts w:ascii="Calibri" w:hAnsi="Calibri"/>
                <w:b w:val="0"/>
                <w:sz w:val="20"/>
              </w:rPr>
              <w:t>Gerçek frontend kurulumu</w:t>
            </w:r>
          </w:p>
        </w:tc>
        <w:tc>
          <w:tcPr>
            <w:tcW w:type="dxa" w:w="7848"/>
            <w:vAlign w:val="center"/>
            <w:shd w:fill="F6F7F9"/>
            <w:tcMar>
              <w:top w:w="90" w:type="dxa"/>
              <w:bottom w:w="90" w:type="dxa"/>
              <w:left w:w="90" w:type="dxa"/>
              <w:right w:w="90" w:type="dxa"/>
            </w:tcMar>
          </w:tcPr>
          <w:p>
            <w:pPr>
              <w:widowControl/>
              <w:spacing w:after="40" w:line="247" w:lineRule="auto"/>
            </w:pPr>
            <w:r>
              <w:rPr>
                <w:rFonts w:ascii="Calibri" w:hAnsi="Calibri"/>
                <w:b w:val="0"/>
                <w:sz w:val="20"/>
              </w:rPr>
              <w:t>npm ci --ignore-scripts: exit 0, 133 paket. Mevcut onaylı cache kullanıldı; --offline yoktu. Boş cache veya temiz container cold-start kanıtı değildir.</w:t>
            </w:r>
          </w:p>
        </w:tc>
      </w:tr>
      <w:tr>
        <w:trPr>
          <w:cantSplit/>
        </w:trPr>
        <w:tc>
          <w:tcPr>
            <w:tcW w:type="dxa" w:w="2376"/>
            <w:vAlign w:val="center"/>
            <w:shd w:fill="FFFFFF"/>
            <w:tcMar>
              <w:top w:w="90" w:type="dxa"/>
              <w:bottom w:w="90" w:type="dxa"/>
              <w:left w:w="90" w:type="dxa"/>
              <w:right w:w="90" w:type="dxa"/>
            </w:tcMar>
          </w:tcPr>
          <w:p>
            <w:pPr>
              <w:widowControl/>
              <w:spacing w:after="40" w:line="247" w:lineRule="auto"/>
            </w:pPr>
            <w:r>
              <w:rPr>
                <w:rFonts w:ascii="Calibri" w:hAnsi="Calibri"/>
                <w:b w:val="0"/>
                <w:sz w:val="20"/>
              </w:rPr>
              <w:t>Frontend doğrulaması</w:t>
            </w:r>
          </w:p>
        </w:tc>
        <w:tc>
          <w:tcPr>
            <w:tcW w:type="dxa" w:w="7848"/>
            <w:vAlign w:val="center"/>
            <w:shd w:fill="FFFFFF"/>
            <w:tcMar>
              <w:top w:w="90" w:type="dxa"/>
              <w:bottom w:w="90" w:type="dxa"/>
              <w:left w:w="90" w:type="dxa"/>
              <w:right w:w="90" w:type="dxa"/>
            </w:tcMar>
          </w:tcPr>
          <w:p>
            <w:pPr>
              <w:widowControl/>
              <w:spacing w:after="40" w:line="247" w:lineRule="auto"/>
            </w:pPr>
            <w:r>
              <w:rPr>
                <w:rFonts w:ascii="Calibri" w:hAnsi="Calibri"/>
                <w:b w:val="0"/>
                <w:sz w:val="20"/>
              </w:rPr>
              <w:t>103/103 PASS; typecheck ve BFF/UAT build PASS. Node 24.19.0, npm 11.9.0. Bu dilimde gerçekten yeniden koşuldu.</w:t>
            </w:r>
          </w:p>
        </w:tc>
      </w:tr>
      <w:tr>
        <w:trPr>
          <w:cantSplit/>
        </w:trPr>
        <w:tc>
          <w:tcPr>
            <w:tcW w:type="dxa" w:w="2376"/>
            <w:vAlign w:val="center"/>
            <w:shd w:fill="F6F7F9"/>
            <w:tcMar>
              <w:top w:w="90" w:type="dxa"/>
              <w:bottom w:w="90" w:type="dxa"/>
              <w:left w:w="90" w:type="dxa"/>
              <w:right w:w="90" w:type="dxa"/>
            </w:tcMar>
          </w:tcPr>
          <w:p>
            <w:pPr>
              <w:widowControl/>
              <w:spacing w:after="40" w:line="247" w:lineRule="auto"/>
            </w:pPr>
            <w:r>
              <w:rPr>
                <w:rFonts w:ascii="Calibri" w:hAnsi="Calibri"/>
                <w:b w:val="0"/>
                <w:sz w:val="20"/>
              </w:rPr>
              <w:t>Bağımsız inceleme</w:t>
            </w:r>
          </w:p>
        </w:tc>
        <w:tc>
          <w:tcPr>
            <w:tcW w:type="dxa" w:w="7848"/>
            <w:vAlign w:val="center"/>
            <w:shd w:fill="F6F7F9"/>
            <w:tcMar>
              <w:top w:w="90" w:type="dxa"/>
              <w:bottom w:w="90" w:type="dxa"/>
              <w:left w:w="90" w:type="dxa"/>
              <w:right w:w="90" w:type="dxa"/>
            </w:tcMar>
          </w:tcPr>
          <w:p>
            <w:pPr>
              <w:widowControl/>
              <w:spacing w:after="40" w:line="247" w:lineRule="auto"/>
            </w:pPr>
            <w:r>
              <w:rPr>
                <w:rFonts w:ascii="Calibri" w:hAnsi="Calibri"/>
                <w:b w:val="0"/>
                <w:sz w:val="20"/>
              </w:rPr>
              <w:t>29 kurulum yapmayan/çevrimdışı test PASS. Gerçek npm hata üretimi ve config çözümlemesi dahil; fixture kurulumu bilerek yeniden koşulmadı.</w:t>
            </w:r>
          </w:p>
        </w:tc>
      </w:tr>
      <w:tr>
        <w:trPr>
          <w:cantSplit/>
        </w:trPr>
        <w:tc>
          <w:tcPr>
            <w:tcW w:type="dxa" w:w="2376"/>
            <w:vAlign w:val="center"/>
            <w:shd w:fill="FFFFFF"/>
            <w:tcMar>
              <w:top w:w="90" w:type="dxa"/>
              <w:bottom w:w="90" w:type="dxa"/>
              <w:left w:w="90" w:type="dxa"/>
              <w:right w:w="90" w:type="dxa"/>
            </w:tcMar>
          </w:tcPr>
          <w:p>
            <w:pPr>
              <w:widowControl/>
              <w:spacing w:after="40" w:line="247" w:lineRule="auto"/>
            </w:pPr>
            <w:r>
              <w:rPr>
                <w:rFonts w:ascii="Calibri" w:hAnsi="Calibri"/>
                <w:b w:val="0"/>
                <w:sz w:val="20"/>
              </w:rPr>
              <w:t>Backend ve tarayıcı</w:t>
            </w:r>
          </w:p>
        </w:tc>
        <w:tc>
          <w:tcPr>
            <w:tcW w:type="dxa" w:w="7848"/>
            <w:vAlign w:val="center"/>
            <w:shd w:fill="FFFFFF"/>
            <w:tcMar>
              <w:top w:w="90" w:type="dxa"/>
              <w:bottom w:w="90" w:type="dxa"/>
              <w:left w:w="90" w:type="dxa"/>
              <w:right w:w="90" w:type="dxa"/>
            </w:tcMar>
          </w:tcPr>
          <w:p>
            <w:pPr>
              <w:widowControl/>
              <w:spacing w:after="40" w:line="247" w:lineRule="auto"/>
            </w:pPr>
            <w:r>
              <w:rPr>
                <w:rFonts w:ascii="Calibri" w:hAnsi="Calibri"/>
                <w:b w:val="0"/>
                <w:sz w:val="20"/>
              </w:rPr>
              <w:t>NOT_RERUN. Önceki ürün testleri tarihsel kanıttır; bu düzeltmenin yeni runtime veya browser koşusu sayılmaz.</w:t>
            </w:r>
          </w:p>
        </w:tc>
      </w:tr>
    </w:tbl>
    <w:p>
      <w:pPr>
        <w:widowControl/>
        <w:spacing w:line="240" w:lineRule="auto" w:after="80"/>
      </w:pPr>
      <w:r>
        <w:rPr>
          <w:sz w:val="2"/>
        </w:rPr>
        <w:t xml:space="preserve"> </w:t>
      </w:r>
    </w:p>
    <w:p>
      <w:pPr>
        <w:widowControl/>
      </w:pPr>
      <w:r>
        <w:t>Bağımsız incelemede 146 payload hash’i, 131 kaynak ve ters yama doğrulandı; P1/P2 yoktur. 30 üretici ve 29 inceleyen testi toplanmaz. Rapor hazırlanırken kod/test/kurulum çalıştırılmadı. Kurulum logunda vulnerability audit hükmü yoktur; audit=true, “açık yok” sonucu değildir.</w:t>
      </w:r>
    </w:p>
    <w:p>
      <w:pPr>
        <w:pStyle w:val="Heading1"/>
        <w:widowControl/>
      </w:pPr>
      <w:r>
        <w:t>3 Yayın ve kaynak bütünlüğü</w:t>
      </w:r>
    </w:p>
    <w:p>
      <w:pPr>
        <w:widowControl/>
      </w:pPr>
      <w:r>
        <w:t>feature/private-codespaces-uat dalı, beklenen 37f06d76 başından fast-forward güncellenerek a53135db708a422ee7ff159427f11994f493b41b commit’ine ilerledi. Tree 649bdc003a2fdad04b2398035db9e10106d3f6ed; 131 uzak blob incelenen kaynakla birebir eşleşir.</w:t>
      </w:r>
    </w:p>
    <w:p>
      <w:pPr>
        <w:widowControl/>
      </w:pPr>
      <w:r>
        <w:t>main 008b6105b1d964373bd7a92ee032b51b4a7ae00f olarak değişmedi. Yeni PR, PR açıklaması güncellemesi, merge veya deployment yoktur. Test kanıtları yayın öncesi aynı kaynak baytlarına aittir; commit sonrası runtime yeniden koşulmadı. CI sonucu beyan edilmez. Kullanıcının son gözlenen Codespace başı hâlâ 37f06d76’dır; yeni HEAD ve düzeltilmiş başlangıç beklenmektedir.</w:t>
      </w:r>
    </w:p>
    <w:p>
      <w:pPr>
        <w:widowControl/>
      </w:pPr>
      <w:r/>
      <w:hyperlink r:id="rId10">
        <w:r>
          <w:rPr>
            <w:color w:val="000000"/>
            <w:u w:val="single"/>
          </w:rPr>
          <w:t>İncelenen kaynak commit kaydı</w:t>
        </w:r>
      </w:hyperlink>
    </w:p>
    <w:p>
      <w:pPr>
        <w:widowControl/>
      </w:pPr>
      <w:r>
        <w:t>Arşivdeki remoteWrites=false, localCommit=false ve bekleme alanları yayın öncesi kanıt üretimini anlatır; ZIP değiştirilmedi. Depo bağlantısı uygulama erişim URL’si değildir.</w:t>
      </w:r>
    </w:p>
    <w:p>
      <w:pPr>
        <w:pStyle w:val="Heading1"/>
        <w:widowControl/>
      </w:pPr>
      <w:r>
        <w:t>4 Mevcut Codespace için kontrollü güncelleme</w:t>
      </w:r>
    </w:p>
    <w:p>
      <w:pPr>
        <w:widowControl/>
      </w:pPr>
      <w:r>
        <w:t>Bu yönerge henüz kullanıcı ortamında uygulanmış sayılmaz. Uygulama çalışıyorsa önce kendi terminalinde Ctrl+C ve başarılı duruş beklenir. Çalışma ağacı temiz değilse pull yapılmaz; değişiklikler korunup bildirilir. Temiz ağaçta:</w:t>
      </w:r>
    </w:p>
    <w:p>
      <w:pPr>
        <w:widowControl/>
        <w:spacing w:after="20"/>
      </w:pPr>
      <w:r>
        <w:rPr>
          <w:rFonts w:ascii="Consolas" w:hAnsi="Consolas"/>
          <w:sz w:val="20"/>
        </w:rPr>
        <w:t>git status --short</w:t>
      </w:r>
    </w:p>
    <w:p>
      <w:pPr>
        <w:widowControl/>
        <w:spacing w:after="20"/>
      </w:pPr>
      <w:r>
        <w:rPr>
          <w:rFonts w:ascii="Consolas" w:hAnsi="Consolas"/>
          <w:sz w:val="20"/>
        </w:rPr>
        <w:t>git pull --ff-only origin feature/private-codespaces-uat</w:t>
      </w:r>
    </w:p>
    <w:p>
      <w:pPr>
        <w:widowControl/>
        <w:spacing w:after="20"/>
      </w:pPr>
      <w:r>
        <w:rPr>
          <w:rFonts w:ascii="Consolas" w:hAnsi="Consolas"/>
          <w:sz w:val="20"/>
        </w:rPr>
        <w:t>git rev-parse HEAD</w:t>
      </w:r>
    </w:p>
    <w:p>
      <w:pPr>
        <w:widowControl/>
      </w:pPr>
      <w:r>
        <w:t>Beklenen HEAD: a53135db708a422ee7ff159427f11994f493b41b</w:t>
      </w:r>
    </w:p>
    <w:p>
      <w:pPr>
        <w:widowControl/>
      </w:pPr>
      <w:r>
        <w:t>Yalnız durum, fast-forward ve HEAD teyidi istenir. Başlangıç, yeni HEAD doğrulandıktan sonraki ayrı adımdır; henüz yeniden çalıştırma istenmez.</w:t>
      </w:r>
    </w:p>
    <w:p>
      <w:pPr>
        <w:widowControl/>
      </w:pPr>
      <w:r>
        <w:t>Reset/clean/stash, rebuild veya yeni Codespace yoktur. $HOME/.poseidon-synthetic-uat korunur; DB init/reset ya da veri silme yapılmaz. Güncel başlangıç scripts/uat.py içindir; restore-rehearsal.py’nin 253a5d3 pini değişmedi ve yardımcı güncel başta doğrudan çalışmaz. 35.01 ve 36.01 değişmedi.</w:t>
      </w:r>
    </w:p>
    <w:p>
      <w:pPr>
        <w:pStyle w:val="Heading1"/>
        <w:widowControl/>
      </w:pPr>
      <w:r>
        <w:t>5 Açık kabul kapıları ve kanıt kaydı</w:t>
      </w:r>
    </w:p>
    <w:p>
      <w:pPr>
        <w:widowControl/>
      </w:pPr>
      <w:r>
        <w:t>Düzeltilmiş startup, özel canlı uygulama URL’si ve Esra UAT’si PENDING’dir. Eski yerel Docker Forbidden ve NuGet NU1301/NU1900 engelleri yeniden denenmedi; kullanıcının backend build başarısı bunları PASS yapmaz. Native TLS, gerçek IdP, Windows/Android cihaz kabulü ve üretim hazır olma doğrulanmadı.</w:t>
      </w:r>
    </w:p>
    <w:p>
      <w:pPr>
        <w:widowControl/>
      </w:pPr>
      <w:r>
        <w:t>Ücretsiz kullanım, tek 8080 Private portu, sentetik veri ve Development sınırı sürer. Kart, ücretli kullanım, gerçek kimlik bilgisi/müşteri verisi veya erişim/billing ayarı değişikliği izni yoktur; kalan kota bilinmiyor. On-prem ürün ve bulut geliştirme politikası değişmedi.</w:t>
      </w:r>
    </w:p>
    <w:p>
      <w:pPr>
        <w:widowControl/>
      </w:pPr>
      <w:r/>
      <w:hyperlink r:id="rId11">
        <w:r>
          <w:rPr>
            <w:color w:val="000000"/>
            <w:u w:val="single"/>
          </w:rPr>
          <w:t>37.02 Npm yapılandırma düzeltmesi kanıtları</w:t>
        </w:r>
      </w:hyperlink>
    </w:p>
    <w:p>
      <w:pPr>
        <w:widowControl/>
      </w:pPr>
      <w:r>
        <w:t>Kanıt arşivi 147 dosya, kendisi hariç manifest 146 kayıttır; toplam 131 kaynak içerir. ZIP SHA256</w:t>
        <w:br/>
        <w:t>a4ecf589f4d571da754366c358352d022721994b06e7d520167f07145ca70952</w:t>
        <w:br/>
        <w:t>Yama SHA256</w:t>
        <w:br/>
        <w:t>c02f6c44f29dcf930fc7cd035f05ec7f619b9334cdec76f3691d27d06bcf230c</w:t>
      </w:r>
    </w:p>
    <w:p>
      <w:pPr>
        <w:widowControl/>
      </w:pPr>
      <w:r/>
      <w:r>
        <w:t xml:space="preserve">Önceki kapsam: </w:t>
      </w:r>
      <w:hyperlink r:id="rId12">
        <w:r>
          <w:rPr>
            <w:color w:val="000000"/>
            <w:u w:val="single"/>
          </w:rPr>
          <w:t>36.01 Özel Codespaces hazırlığı raporu</w:t>
        </w:r>
      </w:hyperlink>
    </w:p>
    <w:sectPr w:rsidR="00FC693F" w:rsidRPr="0006063C" w:rsidSect="00034616">
      <w:footerReference w:type="default" r:id="rId9"/>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POSEIDON Core v0.1  |  37.01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lang w:val="tr-T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Calibri" w:hAnsi="Calibri"/>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9" w:lineRule="auto"/>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emgt41/Poseidon/commit/a53135db708a422ee7ff159427f11994f493b41b" TargetMode="External"/><Relationship Id="rId11" Type="http://schemas.openxmlformats.org/officeDocument/2006/relationships/hyperlink" Target="37.02_POSEIDON_Core_v0.1_Npm_Yapilandirma_Duzeltmesi_Kanitlari_2026-10-28.zip" TargetMode="External"/><Relationship Id="rId12" Type="http://schemas.openxmlformats.org/officeDocument/2006/relationships/hyperlink" Target="36.01_POSEIDON_Core_v0.1_Ozel_Codespaces_Hazirligi_Dogrulama_Raporu_2026-10-28_TR.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POSEIDON Core npm yapılandırma düzeltmesi doğrulama raporu</dc:title>
  <dc:subject>Dar npm yapılandırma düzeltmesi ve kullanıcı başlangıcı için açık kabul kapıları</dc:subject>
  <dc:creator>POSEIDON</dc:creator>
  <cp:keywords>POSEIDON, Core v0.1, npm, Codespaces, kanıt, UAT</cp:keywords>
  <dc:description>generated by python-docx</dc:description>
  <cp:lastModifiedBy/>
  <cp:revision>1</cp:revision>
  <dcterms:created xsi:type="dcterms:W3CDTF">2013-12-23T23:15:00Z</dcterms:created>
  <dcterms:modified xsi:type="dcterms:W3CDTF">2013-12-23T23:15:00Z</dcterms:modified>
  <cp:category/>
</cp:coreProperties>
</file>