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kontrollü görev DB</w:t>
        <w:br/>
        <w:t>durdurma doğrulama raporu</w:t>
      </w:r>
    </w:p>
    <w:p>
      <w:pPr>
        <w:widowControl/>
      </w:pPr>
      <w:r>
        <w:t>Core v0.1  |  Doküman 42.01  |  28 Ekim 2026  |  REVIEW CANDIDATE</w:t>
      </w:r>
    </w:p>
    <w:p>
      <w:pPr>
        <w:widowControl/>
      </w:pPr>
      <w:r>
        <w:rPr>
          <w:b/>
        </w:rPr>
        <w:t>Sonuç:</w:t>
      </w:r>
      <w:r>
        <w:t xml:space="preserve"> v11, ayrı yetkilendirmeyle sentetik görev DB’sini durdurma yardımcısı ekler. Üretici 72 test ve gerçek yerel prova PASS bildirdi; bağımsız 47 testte sinyal/pidfd taklit edildi. Kullanıcı TASK_DB_STOPPED bildirdi; durdurma başarılı, normal başlangıç temiz kaynak korumasında BLOCKED. İlk PID kök nedeni, uygulama, browser 400 çözümü ve UAT başarısı doğrulanmadı.</w:t>
      </w:r>
    </w:p>
    <w:p>
      <w:pPr>
        <w:pStyle w:val="Heading1"/>
        <w:widowControl/>
      </w:pPr>
      <w:r>
        <w:t>1 Kaynak kapsamı ve ayrı eylem yetkisi</w:t>
      </w:r>
    </w:p>
    <w:p>
      <w:pPr>
        <w:widowControl/>
      </w:pPr>
      <w:r>
        <w:t>Taban 851cd41a341c5f3f2054bcba4f19513762f45d1b’dir. Son kaynak 137 dosyadır: hazırlık belgesi ile scripts/uat-diagnose.py değişti; scripts/uat-stop-task-db.py ve tests/Codespaces/test_targeted_stop.py eklendi. 133 dosya aynı, silinen yoktur. Ürün/backend/frontend/browser, launcher’ın sahiplenmeme kuralı ve tarihsel restore pini değişmedi. 41.01 ve önceki kanıtlar aynen korunur.</w:t>
      </w:r>
    </w:p>
    <w:p>
      <w:pPr>
        <w:widowControl/>
      </w:pPr>
      <w:r>
        <w:t>Salt okunur tanılayıcı durdurma yapmaz; eski MATCH eylem izni değildir. Ayrı komut python3 scripts/uat-stop-task-db.py --graceful için inceleme/yayın, kullanıcı HEAD doğrulaması ve açık eylem yetkilendirmesi gerekir. Yalnız sabit HOME görev kümesi hedeflenir; keyfi PID/yol, otomatik eylem veya DB sıfırlama yoktur. Bu rapor çalıştırma yetkisi vermez.</w:t>
      </w:r>
    </w:p>
    <w:p>
      <w:pPr>
        <w:pStyle w:val="Heading1"/>
        <w:widowControl/>
      </w:pPr>
      <w:r>
        <w:t>2 Sinyal öncesi korumalar ve sonuç sınırı</w:t>
      </w:r>
    </w:p>
    <w:p>
      <w:pPr>
        <w:widowControl/>
      </w:pPr>
      <w:r>
        <w:t>Mevcut supervisor.lock dosyası no-follow ile açılır; inode eşleşmesi ve beklemeden alınan exclusive flock işlem boyunca korunur. Kilit yoksa veya symlink ise oluşturulmaz/takip edilmez; dolu kilitte ret verilir. Önceki P3 için /proc/self NSpid değerinin kendi PID’siyle tam eşleşmesi, hedefe bakılmadan/pidfd pinlenmeden önce zorunlu oldu; üst namespace’e ait /proc görünümü reddedilir.</w:t>
      </w:r>
    </w:p>
    <w:p>
      <w:pPr>
        <w:widowControl/>
      </w:pPr>
      <w:r>
        <w:t>Linux pidfd_open hedef süreci sabit bir tanıtıcıya bağlar. Ardından tam güncel tanılama yeniden çalışır: owner marker, özel dizin/symlink, executable, UID/namespace, kararlı başlangıç tick’i, pidfile/socket lock, yerel salt okunur SQL ve SO_PEERCRED PID/UID kontrolleri. PID dosyası, süreç kimliği, peer, kilit inode’u ve pinlenmiş sürecin hâlâ canlı olduğu sinyal öncesinde tekrar doğrulanır. Önceki MATCH yeniden kullanılmaz.</w:t>
      </w:r>
    </w:p>
    <w:p>
      <w:pPr>
        <w:widowControl/>
      </w:pPr>
      <w:r>
        <w:t>Yalnız signal.pidfd_send_signal ile pinlenmiş sürece SIGTERM gönderilir; PostgreSQL smart shutdown mevcut istemcilerin bitmesini bekleyebilir. Sayısal PID sinyaline dönüş, pg_ctl stop, SIGKILL/fast zorlaması, dosya silme, launcher’a sahiplenme veya otomatik yeniden başlatma yoktur. En çok 30 saniye süreç çıkışı beklenir; bu süre dolunca daha sert müdahaleye geçilmez. Sınır, kötü niyetli olmayan aynı UID’li görev durumudur; kötü niyetli owner/root dosya değiştirmesine karşı güvenlik garantisi değildir.</w:t>
      </w:r>
    </w:p>
    <w:p>
      <w:pPr>
        <w:widowControl/>
      </w:pPr>
      <w:r>
        <w:t>Yalnız pinlenmiş süreç çıktı ve kalan görev PID/socket dosyaları görülmediyse TASK_DB_STOPPED ve çıkış 0 verilir. Timeout sonucu STOP_PENDING_NO_ESCALATION, süreç çıkıp dosyalar kaldıysa STOPPED_REQUIRES_INSPECTION’dır; dosyalar silinmez. Dolu kilit, bozuk argüman, ret, kesinti ve belirsizlik dahil diğer tüm sonuçlar çıkış 1 verir ve ayrıca inceleme gerektirir.</w:t>
      </w:r>
    </w:p>
    <w:p>
      <w:pPr>
        <w:widowControl/>
      </w:pPr>
      <w:r>
        <w:t>Başarısız/pending/belirsiz sonuçtan sonra launcher başlatılmaz; tekrar veya force yoktur. Kaynak belgesi yalnız TASK_DB_STOPPED sonrasında normal launcher’ın bir kez başlatılabilmesini tarif eder; yardımcı bunu otomatik yapmaz. Yeni hata ayrı değerlendirilir.</w:t>
      </w:r>
    </w:p>
    <w:p>
      <w:pPr>
        <w:pStyle w:val="Heading1"/>
        <w:widowControl/>
      </w:pPr>
      <w:r>
        <w:t>3 Üretici ve bağımsız doğrulama ayrımı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Kanıt</w:t>
            </w:r>
          </w:p>
        </w:tc>
        <w:tc>
          <w:tcPr>
            <w:tcW w:type="dxa" w:w="8064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Üretici testleri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72 başlangıç/durdurma testi PASS. Kimlik değişimi, başarısız tanı, dolu/eksik/symlink kilit, namespace, pidfd desteği, timeout, kalıntı ve güvenli hata çıktısı retleri sınandı.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Üretici gerçek prova</w:t>
            </w:r>
          </w:p>
        </w:tc>
        <w:tc>
          <w:tcPr>
            <w:tcW w:type="dxa" w:w="806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Görev-sahipli PostgreSQL’de gerçek pidfd SIGTERM ile TASK_DB_STOPPED; aynı kümede restart ve sentetik satır korunması PASS. Yeni DB yok; fixture çocukları durduruldu.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Bağımsız testler</w:t>
            </w:r>
          </w:p>
        </w:tc>
        <w:tc>
          <w:tcPr>
            <w:tcW w:type="dxa" w:w="80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47 çevrimdışı test PASS; bunun 11’i yeni durdurma testidir. Sinyal ve pidfd MOCKED; gerçek hedefe sinyal gönderilmedi/pidfd açılmadı. Gerçek flock yalnız yalıtılmış geçici test dosyalarında kullanıldı.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Koşulmayan kapsam</w:t>
            </w:r>
          </w:p>
        </w:tc>
        <w:tc>
          <w:tcPr>
            <w:tcW w:type="dxa" w:w="806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24 socket-fixture testi, önceki AF_UNIX EPERM sınırı nedeniyle NOT_RUN; tekrar/escalation yok. 1 npm kurulum fixture’ı hariç; gerçek PostgreSQL provası bağımsız tekrarlanmadı.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Fixture’da yalnız test modülü ROOT’u uyarlandı; diskte marker değişmedi, kullanıcı Codespace’ine dokunulmadı. İki bağımsız statik inceleme P1/P2 bulmadı; 137 kaynak, 143 payload hash’i, taban farkı ve ters yama doğrulandı. Önceki 187 backend, 103 frontend ve iki 6/6 browser matrisi v11’de NOT_RERUN. 72 üretici PASS, 72 bağımsız PASS değildir; rapor için yardımcı/test/kurulum çalıştırılmadı.</w:t>
      </w:r>
    </w:p>
    <w:p>
      <w:pPr>
        <w:pStyle w:val="Heading1"/>
        <w:widowControl/>
      </w:pPr>
      <w:r>
        <w:t>4 Yayın ve kullanıcının açık durumu</w:t>
      </w:r>
    </w:p>
    <w:p>
      <w:pPr>
        <w:widowControl/>
      </w:pPr>
      <w:r>
        <w:t>feature/private-codespaces-uat, beklenen 851cd41 başından e374d84d817cad5101d817cf9a8e80addc12958d commit’ine ilerledi. Tree fe7414dda17bd8c36670493b52ac5f0b7db79e1d; 137 uzak blob aynı kaynakla doğrulandı. main 008b6105b1d964373bd7a92ee032b51b4a7ae00f değişmedi. Yeni PR/PR metni, merge veya deployment yok; yayın sonrası otomatik test tekrarı ve CI PASS iddiası yoktur.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Doğrulanan kaynak commit kaydı</w:t>
        </w:r>
      </w:hyperlink>
    </w:p>
    <w:p>
      <w:pPr>
        <w:widowControl/>
      </w:pPr>
      <w:r>
        <w:t>28 Ekim 2026 21.23.25 UTC’de kullanıcı, e374 yamasını aldıktan sonra TASK_DB_STOPPED bildirdi; kontrollü durdurma başarılı gözlendi. Tam HEAD ayrıca okunmadı. 21.24.14 UTC’de normal başlangıç “Codespaces source must be the clean reviewed commit; preserve edits and request review.” mesajıyla BLOCKED oldu. git status --short istendi; neden araştırılıyor. İlk PID nedeni UNKNOWN; uygulama, browser 400 çözümü ve Esra UAT başarısı doğrulanmadı.</w:t>
      </w:r>
    </w:p>
    <w:p>
      <w:pPr>
        <w:widowControl/>
      </w:pPr>
      <w:r>
        <w:t>Temiz Docker/NuGet cold-start engelleri kapanmadı; native TLS, gerçek IdP/proxy peer ve Windows/Android fiziksel cihaz kabulü yoktur. Browser kanıtı HTTPS emülasyonu/--no-sandbox sınırındadır. Ücretsiz, sentetik Development, default-off ve önceden doğrulanan tek Private 8080 sınırları korunur; üretim veya tam ürün kabulü verilmez.</w:t>
      </w:r>
    </w:p>
    <w:p>
      <w:pPr>
        <w:pStyle w:val="Heading1"/>
        <w:widowControl/>
      </w:pPr>
      <w:r>
        <w:t>5 Özgün kanıt ve tarihsel iz</w:t>
      </w:r>
    </w:p>
    <w:p>
      <w:pPr>
        <w:widowControl/>
      </w:pPr>
      <w:r/>
      <w:hyperlink r:id="rId11">
        <w:r>
          <w:rPr>
            <w:color w:val="000000"/>
            <w:u w:val="single"/>
          </w:rPr>
          <w:t>42.02 Kontrollü görev DB durdurma kanıtları</w:t>
        </w:r>
      </w:hyperlink>
    </w:p>
    <w:p>
      <w:pPr>
        <w:widowControl/>
      </w:pPr>
      <w:r>
        <w:t>42.02 özgün v11 ZIP’iyle bayt özdeştir; wrapper değildir, 144 giriş/143 payload içerir. Commit/push yapılmadı alanları kanıt üretim anına aittir; sonraki yayın ayrıdır. Secret, DB veya ekran görüntüsü yoktur.</w:t>
      </w:r>
    </w:p>
    <w:p>
      <w:pPr>
        <w:widowControl/>
      </w:pPr>
      <w:r>
        <w:t>42.02 SHA256 ecdf3bbff21aa7dbc23b318c0b1abe2af2175df578507d451d5cd5271f100242</w:t>
        <w:br/>
        <w:t>Yama SHA256 3e64da507132b74c91e4df2b04c82bd41e8c383d5985190c5ca919dbf4bd5eee</w:t>
      </w:r>
    </w:p>
    <w:p>
      <w:pPr>
        <w:widowControl/>
      </w:pPr>
      <w:r/>
      <w:r>
        <w:t xml:space="preserve">Tarihsel rapor: </w:t>
      </w:r>
      <w:hyperlink r:id="rId12">
        <w:r>
          <w:rPr>
            <w:color w:val="000000"/>
            <w:u w:val="single"/>
          </w:rPr>
          <w:t>41.01 Tanılama neden kodu ve peer kimliği raporu</w:t>
        </w:r>
      </w:hyperlink>
      <w:r>
        <w:t xml:space="preserve">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42.01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e374d84d817cad5101d817cf9a8e80addc12958d" TargetMode="External"/><Relationship Id="rId11" Type="http://schemas.openxmlformats.org/officeDocument/2006/relationships/hyperlink" Target="42.02_POSEIDON_Core_v0.1_Kontrollu_Gorev_DB_Durdurma_Kanitlari_2026-10-28.zip" TargetMode="External"/><Relationship Id="rId12" Type="http://schemas.openxmlformats.org/officeDocument/2006/relationships/hyperlink" Target="41.01_POSEIDON_Core_v0.1_Tanilama_Neden_Kodu_ve_Peer_Kimligi_Dogrulama_Raporu_2026-10-28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kontrollü görev DB durdurma doğrulama raporu</dc:title>
  <dc:subject>Ayrı yetkilendirmeyle görev veritabanını kontrollü durdurma</dc:subject>
  <dc:creator>POSEIDON</dc:creator>
  <cp:keywords>POSEIDON, Core v0.1, salt okunur tanılama, Codespaces, kanıt,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