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SEKTÖR BİLGİSİ  /  OPERASYON  /  YAZILIM ANALİZİ</w:t>
      </w:r>
    </w:p>
    <w:p>
      <w:pPr>
        <w:pStyle w:val="Title"/>
      </w:pPr>
      <w:r>
        <w:t>DENİZCİLİK SAHA BİLGİSİ</w:t>
        <w:br/>
        <w:t>VE YAZILIM ANALİZİ</w:t>
        <w:br/>
        <w:t>EL KİTABI</w:t>
      </w:r>
    </w:p>
    <w:p>
      <w:pPr>
        <w:pStyle w:val="Subtitle"/>
      </w:pPr>
      <w:r>
        <w:t>Gemi ve Römorkör Operasyonlarını Anlamak • POSEIDON için Uygulanabilir Domain Bilgisi</w:t>
      </w:r>
    </w:p>
    <w:p>
      <w:r>
        <w:t>“Ne nedir, kim yapar, niçin yapılır, gerçekte nasıl yürür ve yazılımda nasıl modellenir?”</w:t>
      </w:r>
    </w:p>
    <w:p>
      <w:r>
        <w:t>Kullanım amacı: Ürün sahibi, iş analisti, UX, yazılım, test, presales ve denizcilik operasyon uzmanları için ortak çalışma kaynağı.</w:t>
      </w:r>
    </w:p>
    <w:tbl>
      <w:tblPr>
        <w:tblStyle w:val="LightShading-Accent1"/>
        <w:tblW w:type="auto" w:w="0"/>
        <w:jc w:val="center"/>
        <w:tblLayout w:type="autofit"/>
        <w:tblLook w:firstColumn="1" w:firstRow="1" w:lastColumn="0" w:lastRow="0" w:noHBand="0" w:noVBand="1" w:val="04A0"/>
      </w:tblPr>
      <w:tblGrid>
        <w:gridCol w:w="4972"/>
        <w:gridCol w:w="4972"/>
      </w:tblGrid>
      <w:tr>
        <w:trPr>
          <w:cantSplit/>
          <w:tblHeader w:val="true"/>
        </w:trPr>
        <w:tc>
          <w:tcPr>
            <w:tcW w:type="dxa" w:w="4972"/>
            <w:shd w:fill="174258"/>
          </w:tcPr>
          <w:p>
            <w:r>
              <w:rPr>
                <w:b/>
                <w:color w:val="FFFFFF"/>
                <w:sz w:val="18"/>
              </w:rPr>
              <w:t>Belge bilgisi</w:t>
            </w:r>
          </w:p>
        </w:tc>
        <w:tc>
          <w:tcPr>
            <w:tcW w:type="dxa" w:w="4972"/>
            <w:shd w:fill="174258"/>
          </w:tcPr>
          <w:p>
            <w:r>
              <w:rPr>
                <w:b/>
                <w:color w:val="FFFFFF"/>
                <w:sz w:val="18"/>
              </w:rPr>
              <w:t>Değer</w:t>
            </w:r>
          </w:p>
        </w:tc>
      </w:tr>
      <w:tr>
        <w:trPr>
          <w:cantSplit/>
        </w:trPr>
        <w:tc>
          <w:tcPr>
            <w:tcW w:type="dxa" w:w="4972"/>
            <w:vAlign w:val="center"/>
            <w:shd w:fill="F2F7F8"/>
          </w:tcPr>
          <w:p>
            <w:pPr>
              <w:spacing w:after="40"/>
            </w:pPr>
            <w:r>
              <w:rPr>
                <w:color w:val="142E42"/>
                <w:sz w:val="18"/>
              </w:rPr>
              <w:t>Doküman statüsü</w:t>
            </w:r>
          </w:p>
        </w:tc>
        <w:tc>
          <w:tcPr>
            <w:tcW w:type="dxa" w:w="4972"/>
            <w:vAlign w:val="center"/>
            <w:shd w:fill="F2F7F8"/>
          </w:tcPr>
          <w:p>
            <w:pPr>
              <w:spacing w:after="40"/>
            </w:pPr>
            <w:r>
              <w:rPr>
                <w:color w:val="142E42"/>
                <w:sz w:val="18"/>
              </w:rPr>
              <w:t>Ürün analizi için çalışma ve eğitim referansı</w:t>
            </w:r>
          </w:p>
        </w:tc>
      </w:tr>
      <w:tr>
        <w:trPr>
          <w:cantSplit/>
        </w:trPr>
        <w:tc>
          <w:tcPr>
            <w:tcW w:type="dxa" w:w="4972"/>
            <w:vAlign w:val="center"/>
          </w:tcPr>
          <w:p>
            <w:pPr>
              <w:spacing w:after="40"/>
            </w:pPr>
            <w:r>
              <w:rPr>
                <w:color w:val="142E42"/>
                <w:sz w:val="18"/>
              </w:rPr>
              <w:t>Yayın tarihi / sürüm</w:t>
            </w:r>
          </w:p>
        </w:tc>
        <w:tc>
          <w:tcPr>
            <w:tcW w:type="dxa" w:w="4972"/>
            <w:vAlign w:val="center"/>
          </w:tcPr>
          <w:p>
            <w:pPr>
              <w:spacing w:after="40"/>
            </w:pPr>
            <w:r>
              <w:rPr>
                <w:color w:val="142E42"/>
                <w:sz w:val="18"/>
              </w:rPr>
              <w:t>15 Ekim 2026 / 1.0</w:t>
            </w:r>
          </w:p>
        </w:tc>
      </w:tr>
      <w:tr>
        <w:trPr>
          <w:cantSplit/>
        </w:trPr>
        <w:tc>
          <w:tcPr>
            <w:tcW w:type="dxa" w:w="4972"/>
            <w:vAlign w:val="center"/>
            <w:shd w:fill="F2F7F8"/>
          </w:tcPr>
          <w:p>
            <w:pPr>
              <w:spacing w:after="40"/>
            </w:pPr>
            <w:r>
              <w:rPr>
                <w:color w:val="142E42"/>
                <w:sz w:val="18"/>
              </w:rPr>
              <w:t>Ürün bağlamı</w:t>
            </w:r>
          </w:p>
        </w:tc>
        <w:tc>
          <w:tcPr>
            <w:tcW w:type="dxa" w:w="4972"/>
            <w:vAlign w:val="center"/>
            <w:shd w:fill="F2F7F8"/>
          </w:tcPr>
          <w:p>
            <w:pPr>
              <w:spacing w:after="40"/>
            </w:pPr>
            <w:r>
              <w:rPr>
                <w:color w:val="142E42"/>
                <w:sz w:val="18"/>
              </w:rPr>
              <w:t>POSEIDON – Gemi + Römorkör; filo ve şirket yönetimi bağlamı</w:t>
            </w:r>
          </w:p>
        </w:tc>
      </w:tr>
      <w:tr>
        <w:trPr>
          <w:cantSplit/>
        </w:trPr>
        <w:tc>
          <w:tcPr>
            <w:tcW w:type="dxa" w:w="4972"/>
            <w:vAlign w:val="center"/>
          </w:tcPr>
          <w:p>
            <w:pPr>
              <w:spacing w:after="40"/>
            </w:pPr>
            <w:r>
              <w:rPr>
                <w:color w:val="142E42"/>
                <w:sz w:val="18"/>
              </w:rPr>
              <w:t>Kapsam dışı</w:t>
            </w:r>
          </w:p>
        </w:tc>
        <w:tc>
          <w:tcPr>
            <w:tcW w:type="dxa" w:w="4972"/>
            <w:vAlign w:val="center"/>
          </w:tcPr>
          <w:p>
            <w:pPr>
              <w:spacing w:after="40"/>
            </w:pPr>
            <w:r>
              <w:rPr>
                <w:color w:val="142E42"/>
                <w:sz w:val="18"/>
              </w:rPr>
              <w:t>Liman/terminal işletmesi, berth planlama, VTS/liman trafik yönetimi</w:t>
            </w:r>
          </w:p>
        </w:tc>
      </w:tr>
      <w:tr>
        <w:trPr>
          <w:cantSplit/>
        </w:trPr>
        <w:tc>
          <w:tcPr>
            <w:tcW w:type="dxa" w:w="4972"/>
            <w:vAlign w:val="center"/>
            <w:shd w:fill="F2F7F8"/>
          </w:tcPr>
          <w:p>
            <w:pPr>
              <w:spacing w:after="40"/>
            </w:pPr>
            <w:r>
              <w:rPr>
                <w:color w:val="142E42"/>
                <w:sz w:val="18"/>
              </w:rPr>
              <w:t>Temel belgeler</w:t>
            </w:r>
          </w:p>
        </w:tc>
        <w:tc>
          <w:tcPr>
            <w:tcW w:type="dxa" w:w="4972"/>
            <w:vAlign w:val="center"/>
            <w:shd w:fill="F2F7F8"/>
          </w:tcPr>
          <w:p>
            <w:pPr>
              <w:spacing w:after="40"/>
            </w:pPr>
            <w:r>
              <w:rPr>
                <w:color w:val="142E42"/>
                <w:sz w:val="18"/>
              </w:rPr>
              <w:t>POSEIDON v46.2 Business Operating Model &amp; Domain Rehberi; ISM Compliance Master Analysis</w:t>
            </w:r>
          </w:p>
        </w:tc>
      </w:tr>
      <w:tr>
        <w:trPr>
          <w:cantSplit/>
        </w:trPr>
        <w:tc>
          <w:tcPr>
            <w:tcW w:type="dxa" w:w="4972"/>
            <w:vAlign w:val="center"/>
          </w:tcPr>
          <w:p>
            <w:pPr>
              <w:spacing w:after="40"/>
            </w:pPr>
            <w:r>
              <w:rPr>
                <w:color w:val="142E42"/>
                <w:sz w:val="18"/>
              </w:rPr>
              <w:t>Doğrulama ilkesi</w:t>
            </w:r>
          </w:p>
        </w:tc>
        <w:tc>
          <w:tcPr>
            <w:tcW w:type="dxa" w:w="4972"/>
            <w:vAlign w:val="center"/>
          </w:tcPr>
          <w:p>
            <w:pPr>
              <w:spacing w:after="40"/>
            </w:pPr>
            <w:r>
              <w:rPr>
                <w:color w:val="142E42"/>
                <w:sz w:val="18"/>
              </w:rPr>
              <w:t>Bayrak, klas, gemi tipi, tonaj, sefer ve sözleşme bazlı uygulanabilirlik ayrıca teyit edilir</w:t>
            </w:r>
          </w:p>
        </w:tc>
      </w:tr>
    </w:tbl>
    <w:p>
      <w:pPr>
        <w:spacing w:after="0"/>
      </w:pPr>
    </w:p>
    <w:p>
      <w:pPr>
        <w:pStyle w:val="SmallNote"/>
      </w:pPr>
      <w:r>
        <w:t>Uyarı: Bu kitap navigasyon, römorkör sevk ve idaresi veya makine bakımında fiilî operasyon talimatı değildir. Eşikler, izinler ve uygulanabilir mevzuat gemi/römorkör bazında yetkili uzman ve güncel kaynaklarla doğrulanır.</w:t>
      </w:r>
    </w:p>
    <w:p>
      <w:r>
        <w:br w:type="page"/>
      </w:r>
    </w:p>
    <w:p>
      <w:pPr>
        <w:pStyle w:val="Heading1"/>
        <w:keepNext/>
        <w:keepLines/>
      </w:pPr>
      <w:r>
        <w:t>Okuma rotası ve kullanım kılavuzu</w:t>
      </w:r>
    </w:p>
    <w:p>
      <w:r>
        <w:t>Bu kitap denizci olmayan bir PO/BA’nın doğru soruları sorup yazılıma doğru sınırlar çizmesi için yazılmıştır. İşletme modelini anlamadan modül tasarlamak, operasyon akışını sadece bir veri giriş formuna indirger.</w:t>
      </w:r>
    </w:p>
    <w:p>
      <w:pPr>
        <w:pStyle w:val="ListBullet"/>
        <w:spacing w:after="20"/>
      </w:pPr>
      <w:r>
        <w:t>İlk tur: Bölüm 1–6 ile kimlerin çalıştığını, gemi/römorkör farkını ve temel ekipmanı öğren.</w:t>
      </w:r>
    </w:p>
    <w:p>
      <w:pPr>
        <w:pStyle w:val="ListBullet"/>
        <w:spacing w:after="20"/>
      </w:pPr>
      <w:r>
        <w:t>İkinci tur: Bölüm 7–14 ile operasyon, bakım, insan, HSE ve mevzuat zincirini öğren.</w:t>
      </w:r>
    </w:p>
    <w:p>
      <w:pPr>
        <w:pStyle w:val="ListBullet"/>
        <w:spacing w:after="20"/>
      </w:pPr>
      <w:r>
        <w:t>Üçüncü tur: Bölüm 15–20 ile olay→karar→kanıt→iş kuralı→ekran alanı→test bağlantısını kur.</w:t>
      </w:r>
    </w:p>
    <w:p>
      <w:pPr>
        <w:pStyle w:val="ListBullet"/>
        <w:spacing w:after="20"/>
      </w:pPr>
      <w:r>
        <w:t>Günlük kullanım: Sözlük, görüşme soruları, durum akışları ve senaryo/acceptance örneklerine dön.</w:t>
      </w:r>
    </w:p>
    <w:p>
      <w:pPr>
        <w:pStyle w:val="ListBullet"/>
        <w:spacing w:after="20"/>
      </w:pPr>
      <w:r>
        <w:t>Her müşteri için bayrak, ülke, gemi tipi, GT, operasyon profili, sözleşme ve mevcut SMS farklarını ayrı kaydet.</w:t>
      </w:r>
    </w:p>
    <w:p>
      <w:pPr>
        <w:pStyle w:val="Heading2"/>
        <w:keepNext/>
        <w:keepLines/>
      </w:pPr>
      <w:r>
        <w:t>Yedi soruluk analiz şablonu</w:t>
      </w:r>
    </w:p>
    <w:tbl>
      <w:tblPr>
        <w:tblStyle w:val="LightShading-Accent1"/>
        <w:tblW w:type="auto" w:w="0"/>
        <w:jc w:val="center"/>
        <w:tblLayout w:type="autofit"/>
        <w:tblLook w:firstColumn="1" w:firstRow="1" w:lastColumn="0" w:lastRow="0" w:noHBand="0" w:noVBand="1" w:val="04A0"/>
      </w:tblPr>
      <w:tblGrid>
        <w:gridCol w:w="4972"/>
        <w:gridCol w:w="4972"/>
      </w:tblGrid>
      <w:tr>
        <w:trPr>
          <w:cantSplit/>
          <w:tblHeader w:val="true"/>
        </w:trPr>
        <w:tc>
          <w:tcPr>
            <w:tcW w:type="dxa" w:w="4972"/>
            <w:shd w:fill="174258"/>
          </w:tcPr>
          <w:p>
            <w:r>
              <w:rPr>
                <w:b/>
                <w:color w:val="FFFFFF"/>
                <w:sz w:val="17"/>
              </w:rPr>
              <w:t>Soru</w:t>
            </w:r>
          </w:p>
        </w:tc>
        <w:tc>
          <w:tcPr>
            <w:tcW w:type="dxa" w:w="4972"/>
            <w:shd w:fill="174258"/>
          </w:tcPr>
          <w:p>
            <w:r>
              <w:rPr>
                <w:b/>
                <w:color w:val="FFFFFF"/>
                <w:sz w:val="17"/>
              </w:rPr>
              <w:t>İstenecek somut çıktı</w:t>
            </w:r>
          </w:p>
        </w:tc>
      </w:tr>
      <w:tr>
        <w:trPr>
          <w:cantSplit/>
        </w:trPr>
        <w:tc>
          <w:tcPr>
            <w:tcW w:type="dxa" w:w="4972"/>
            <w:vAlign w:val="center"/>
            <w:shd w:fill="F2F7F8"/>
          </w:tcPr>
          <w:p>
            <w:pPr>
              <w:spacing w:after="40"/>
            </w:pPr>
            <w:r>
              <w:rPr>
                <w:color w:val="142E42"/>
                <w:sz w:val="17"/>
              </w:rPr>
              <w:t>Bu şey nedir?</w:t>
            </w:r>
          </w:p>
        </w:tc>
        <w:tc>
          <w:tcPr>
            <w:tcW w:type="dxa" w:w="4972"/>
            <w:vAlign w:val="center"/>
            <w:shd w:fill="F2F7F8"/>
          </w:tcPr>
          <w:p>
            <w:pPr>
              <w:spacing w:after="40"/>
            </w:pPr>
            <w:r>
              <w:rPr>
                <w:color w:val="142E42"/>
                <w:sz w:val="17"/>
              </w:rPr>
              <w:t>İş sözlüğü, diğer kavramlardan farkı</w:t>
            </w:r>
          </w:p>
        </w:tc>
      </w:tr>
      <w:tr>
        <w:trPr>
          <w:cantSplit/>
        </w:trPr>
        <w:tc>
          <w:tcPr>
            <w:tcW w:type="dxa" w:w="4972"/>
            <w:vAlign w:val="center"/>
          </w:tcPr>
          <w:p>
            <w:pPr>
              <w:spacing w:after="40"/>
            </w:pPr>
            <w:r>
              <w:rPr>
                <w:color w:val="142E42"/>
                <w:sz w:val="17"/>
              </w:rPr>
              <w:t>Niçin var?</w:t>
            </w:r>
          </w:p>
        </w:tc>
        <w:tc>
          <w:tcPr>
            <w:tcW w:type="dxa" w:w="4972"/>
            <w:vAlign w:val="center"/>
          </w:tcPr>
          <w:p>
            <w:pPr>
              <w:spacing w:after="40"/>
            </w:pPr>
            <w:r>
              <w:rPr>
                <w:color w:val="142E42"/>
                <w:sz w:val="17"/>
              </w:rPr>
              <w:t>Amaç ve kaçınılmak istenen zarar</w:t>
            </w:r>
          </w:p>
        </w:tc>
      </w:tr>
      <w:tr>
        <w:trPr>
          <w:cantSplit/>
        </w:trPr>
        <w:tc>
          <w:tcPr>
            <w:tcW w:type="dxa" w:w="4972"/>
            <w:vAlign w:val="center"/>
            <w:shd w:fill="F2F7F8"/>
          </w:tcPr>
          <w:p>
            <w:pPr>
              <w:spacing w:after="40"/>
            </w:pPr>
            <w:r>
              <w:rPr>
                <w:color w:val="142E42"/>
                <w:sz w:val="17"/>
              </w:rPr>
              <w:t>Kim yapar / karar verir?</w:t>
            </w:r>
          </w:p>
        </w:tc>
        <w:tc>
          <w:tcPr>
            <w:tcW w:type="dxa" w:w="4972"/>
            <w:vAlign w:val="center"/>
            <w:shd w:fill="F2F7F8"/>
          </w:tcPr>
          <w:p>
            <w:pPr>
              <w:spacing w:after="40"/>
            </w:pPr>
            <w:r>
              <w:rPr>
                <w:color w:val="142E42"/>
                <w:sz w:val="17"/>
              </w:rPr>
              <w:t>RACI, overriding authority, vekâlet</w:t>
            </w:r>
          </w:p>
        </w:tc>
      </w:tr>
      <w:tr>
        <w:trPr>
          <w:cantSplit/>
        </w:trPr>
        <w:tc>
          <w:tcPr>
            <w:tcW w:type="dxa" w:w="4972"/>
            <w:vAlign w:val="center"/>
          </w:tcPr>
          <w:p>
            <w:pPr>
              <w:spacing w:after="40"/>
            </w:pPr>
            <w:r>
              <w:rPr>
                <w:color w:val="142E42"/>
                <w:sz w:val="17"/>
              </w:rPr>
              <w:t>Ne zaman tetiklenir?</w:t>
            </w:r>
          </w:p>
        </w:tc>
        <w:tc>
          <w:tcPr>
            <w:tcW w:type="dxa" w:w="4972"/>
            <w:vAlign w:val="center"/>
          </w:tcPr>
          <w:p>
            <w:pPr>
              <w:spacing w:after="40"/>
            </w:pPr>
            <w:r>
              <w:rPr>
                <w:color w:val="142E42"/>
                <w:sz w:val="17"/>
              </w:rPr>
              <w:t>Olay ve süreç başlangıcı</w:t>
            </w:r>
          </w:p>
        </w:tc>
      </w:tr>
      <w:tr>
        <w:trPr>
          <w:cantSplit/>
        </w:trPr>
        <w:tc>
          <w:tcPr>
            <w:tcW w:type="dxa" w:w="4972"/>
            <w:vAlign w:val="center"/>
            <w:shd w:fill="F2F7F8"/>
          </w:tcPr>
          <w:p>
            <w:pPr>
              <w:spacing w:after="40"/>
            </w:pPr>
            <w:r>
              <w:rPr>
                <w:color w:val="142E42"/>
                <w:sz w:val="17"/>
              </w:rPr>
              <w:t>Nasıl biter?</w:t>
            </w:r>
          </w:p>
        </w:tc>
        <w:tc>
          <w:tcPr>
            <w:tcW w:type="dxa" w:w="4972"/>
            <w:vAlign w:val="center"/>
            <w:shd w:fill="F2F7F8"/>
          </w:tcPr>
          <w:p>
            <w:pPr>
              <w:spacing w:after="40"/>
            </w:pPr>
            <w:r>
              <w:rPr>
                <w:color w:val="142E42"/>
                <w:sz w:val="17"/>
              </w:rPr>
              <w:t>Durum geçişi, istisna, iptal, yeniden açma</w:t>
            </w:r>
          </w:p>
        </w:tc>
      </w:tr>
      <w:tr>
        <w:trPr>
          <w:cantSplit/>
        </w:trPr>
        <w:tc>
          <w:tcPr>
            <w:tcW w:type="dxa" w:w="4972"/>
            <w:vAlign w:val="center"/>
          </w:tcPr>
          <w:p>
            <w:pPr>
              <w:spacing w:after="40"/>
            </w:pPr>
            <w:r>
              <w:rPr>
                <w:color w:val="142E42"/>
                <w:sz w:val="17"/>
              </w:rPr>
              <w:t>Neyi kanıtlar?</w:t>
            </w:r>
          </w:p>
        </w:tc>
        <w:tc>
          <w:tcPr>
            <w:tcW w:type="dxa" w:w="4972"/>
            <w:vAlign w:val="center"/>
          </w:tcPr>
          <w:p>
            <w:pPr>
              <w:spacing w:after="40"/>
            </w:pPr>
            <w:r>
              <w:rPr>
                <w:color w:val="142E42"/>
                <w:sz w:val="17"/>
              </w:rPr>
              <w:t>Log, ölçüm, imza, dosya, onay</w:t>
            </w:r>
          </w:p>
        </w:tc>
      </w:tr>
      <w:tr>
        <w:trPr>
          <w:cantSplit/>
        </w:trPr>
        <w:tc>
          <w:tcPr>
            <w:tcW w:type="dxa" w:w="4972"/>
            <w:vAlign w:val="center"/>
            <w:shd w:fill="F2F7F8"/>
          </w:tcPr>
          <w:p>
            <w:pPr>
              <w:spacing w:after="40"/>
            </w:pPr>
            <w:r>
              <w:rPr>
                <w:color w:val="142E42"/>
                <w:sz w:val="17"/>
              </w:rPr>
              <w:t>Yazılım ne yapar?</w:t>
            </w:r>
          </w:p>
        </w:tc>
        <w:tc>
          <w:tcPr>
            <w:tcW w:type="dxa" w:w="4972"/>
            <w:vAlign w:val="center"/>
            <w:shd w:fill="F2F7F8"/>
          </w:tcPr>
          <w:p>
            <w:pPr>
              <w:spacing w:after="40"/>
            </w:pPr>
            <w:r>
              <w:rPr>
                <w:color w:val="142E42"/>
                <w:sz w:val="17"/>
              </w:rPr>
              <w:t>Veri, ekran, kontrol, bildirim, rapor, test</w:t>
            </w:r>
          </w:p>
        </w:tc>
      </w:tr>
    </w:tbl>
    <w:p>
      <w:pPr>
        <w:spacing w:after="0"/>
      </w:pPr>
    </w:p>
    <w:p>
      <w:pPr>
        <w:pStyle w:val="Heading2"/>
        <w:keepNext/>
        <w:keepLines/>
      </w:pPr>
      <w:r>
        <w:t>Örnek: Römorkör çekme kancasındaki arıza</w:t>
      </w:r>
    </w:p>
    <w:p>
      <w:r>
        <w:t>Kanca (towing hook), çekme düzeninin kritik bileşenidir. Arıza bir teknik bakım kaydıdır; fakat aynı zamanda römorkörün belirli bir işe uygunluğunu etkileyen operasyonel engeldir. Başmühendis veya teknik ekip arızayı inceler; kaptan emniyet kararını verir; dispatcher uygun olmayan römorköre iş tahsis etmemelidir. POSEIDON’da tek olay; defect → work order → equipment restriction → readiness blocker → atama uyarısı → onaylı kapanış → kanıt zinciriyle görünmelidir.</w:t>
      </w:r>
    </w:p>
    <w:p>
      <w:pPr>
        <w:pStyle w:val="Heading2"/>
        <w:keepNext/>
        <w:keepLines/>
      </w:pPr>
      <w:r>
        <w:t>Belgeyi okurken ayrım yap</w:t>
      </w:r>
    </w:p>
    <w:tbl>
      <w:tblPr>
        <w:tblStyle w:val="LightShading-Accent1"/>
        <w:tblW w:type="auto" w:w="0"/>
        <w:jc w:val="center"/>
        <w:tblLayout w:type="autofit"/>
        <w:tblLook w:firstColumn="1" w:firstRow="1" w:lastColumn="0" w:lastRow="0" w:noHBand="0" w:noVBand="1" w:val="04A0"/>
      </w:tblPr>
      <w:tblGrid>
        <w:gridCol w:w="4972"/>
        <w:gridCol w:w="4972"/>
      </w:tblGrid>
      <w:tr>
        <w:trPr>
          <w:cantSplit/>
          <w:tblHeader w:val="true"/>
        </w:trPr>
        <w:tc>
          <w:tcPr>
            <w:tcW w:type="dxa" w:w="4972"/>
            <w:shd w:fill="174258"/>
          </w:tcPr>
          <w:p>
            <w:r>
              <w:rPr>
                <w:b/>
                <w:color w:val="FFFFFF"/>
                <w:sz w:val="16"/>
              </w:rPr>
              <w:t>İfade tipi</w:t>
            </w:r>
          </w:p>
        </w:tc>
        <w:tc>
          <w:tcPr>
            <w:tcW w:type="dxa" w:w="4972"/>
            <w:shd w:fill="174258"/>
          </w:tcPr>
          <w:p>
            <w:r>
              <w:rPr>
                <w:b/>
                <w:color w:val="FFFFFF"/>
                <w:sz w:val="16"/>
              </w:rPr>
              <w:t>Nasıl ele alınır?</w:t>
            </w:r>
          </w:p>
        </w:tc>
      </w:tr>
      <w:tr>
        <w:trPr>
          <w:cantSplit/>
        </w:trPr>
        <w:tc>
          <w:tcPr>
            <w:tcW w:type="dxa" w:w="4972"/>
            <w:vAlign w:val="center"/>
            <w:shd w:fill="F2F7F8"/>
          </w:tcPr>
          <w:p>
            <w:pPr>
              <w:spacing w:after="40"/>
            </w:pPr>
            <w:r>
              <w:rPr>
                <w:color w:val="142E42"/>
                <w:sz w:val="16"/>
              </w:rPr>
              <w:t>Saha pratiği</w:t>
            </w:r>
          </w:p>
        </w:tc>
        <w:tc>
          <w:tcPr>
            <w:tcW w:type="dxa" w:w="4972"/>
            <w:vAlign w:val="center"/>
            <w:shd w:fill="F2F7F8"/>
          </w:tcPr>
          <w:p>
            <w:pPr>
              <w:spacing w:after="40"/>
            </w:pPr>
            <w:r>
              <w:rPr>
                <w:color w:val="142E42"/>
                <w:sz w:val="16"/>
              </w:rPr>
              <w:t>Örnek iş modeli; operatörün onaylı prosedürüyle doğrulanır.</w:t>
            </w:r>
          </w:p>
        </w:tc>
      </w:tr>
      <w:tr>
        <w:trPr>
          <w:cantSplit/>
        </w:trPr>
        <w:tc>
          <w:tcPr>
            <w:tcW w:type="dxa" w:w="4972"/>
            <w:vAlign w:val="center"/>
          </w:tcPr>
          <w:p>
            <w:pPr>
              <w:spacing w:after="40"/>
            </w:pPr>
            <w:r>
              <w:rPr>
                <w:color w:val="142E42"/>
                <w:sz w:val="16"/>
              </w:rPr>
              <w:t>Standart / kılavuz</w:t>
            </w:r>
          </w:p>
        </w:tc>
        <w:tc>
          <w:tcPr>
            <w:tcW w:type="dxa" w:w="4972"/>
            <w:vAlign w:val="center"/>
          </w:tcPr>
          <w:p>
            <w:pPr>
              <w:spacing w:after="40"/>
            </w:pPr>
            <w:r>
              <w:rPr>
                <w:color w:val="142E42"/>
                <w:sz w:val="16"/>
              </w:rPr>
              <w:t>Sözleşme, klas veya SMS yoluyla bağlayıcılık kazanabilir.</w:t>
            </w:r>
          </w:p>
        </w:tc>
      </w:tr>
      <w:tr>
        <w:trPr>
          <w:cantSplit/>
        </w:trPr>
        <w:tc>
          <w:tcPr>
            <w:tcW w:type="dxa" w:w="4972"/>
            <w:vAlign w:val="center"/>
            <w:shd w:fill="F2F7F8"/>
          </w:tcPr>
          <w:p>
            <w:pPr>
              <w:spacing w:after="40"/>
            </w:pPr>
            <w:r>
              <w:rPr>
                <w:color w:val="142E42"/>
                <w:sz w:val="16"/>
              </w:rPr>
              <w:t>Yasal gereklilik</w:t>
            </w:r>
          </w:p>
        </w:tc>
        <w:tc>
          <w:tcPr>
            <w:tcW w:type="dxa" w:w="4972"/>
            <w:vAlign w:val="center"/>
            <w:shd w:fill="F2F7F8"/>
          </w:tcPr>
          <w:p>
            <w:pPr>
              <w:spacing w:after="40"/>
            </w:pPr>
            <w:r>
              <w:rPr>
                <w:color w:val="142E42"/>
                <w:sz w:val="16"/>
              </w:rPr>
              <w:t>Somut kapsam ve yürürlük tarihiyle mevzuat matrisi üzerinden uygulanır.</w:t>
            </w:r>
          </w:p>
        </w:tc>
      </w:tr>
      <w:tr>
        <w:trPr>
          <w:cantSplit/>
        </w:trPr>
        <w:tc>
          <w:tcPr>
            <w:tcW w:type="dxa" w:w="4972"/>
            <w:vAlign w:val="center"/>
          </w:tcPr>
          <w:p>
            <w:pPr>
              <w:spacing w:after="40"/>
            </w:pPr>
            <w:r>
              <w:rPr>
                <w:color w:val="142E42"/>
                <w:sz w:val="16"/>
              </w:rPr>
              <w:t>Ürün tasarım önerisi</w:t>
            </w:r>
          </w:p>
        </w:tc>
        <w:tc>
          <w:tcPr>
            <w:tcW w:type="dxa" w:w="4972"/>
            <w:vAlign w:val="center"/>
          </w:tcPr>
          <w:p>
            <w:pPr>
              <w:spacing w:after="40"/>
            </w:pPr>
            <w:r>
              <w:rPr>
                <w:color w:val="142E42"/>
                <w:sz w:val="16"/>
              </w:rPr>
              <w:t>İş birimi onayı ve testle kesinleştirilir.</w:t>
            </w:r>
          </w:p>
        </w:tc>
      </w:tr>
    </w:tbl>
    <w:p>
      <w:pPr>
        <w:spacing w:after="0"/>
      </w:pPr>
    </w:p>
    <w:p>
      <w:r>
        <w:br w:type="page"/>
      </w:r>
    </w:p>
    <w:p>
      <w:pPr>
        <w:pStyle w:val="Heading1"/>
        <w:keepNext/>
        <w:keepLines/>
      </w:pPr>
      <w:r>
        <w:t>İçindekiler</w:t>
      </w:r>
    </w:p>
    <w:p>
      <w:r>
        <w:t>01 | Denizcilik ekosistemi ve temel iş modeli</w:t>
      </w:r>
    </w:p>
    <w:p>
      <w:r>
        <w:t>02 | Gemi tipleri, yapı ve ölçüler</w:t>
      </w:r>
    </w:p>
    <w:p>
      <w:r>
        <w:t>03 | Organizasyon, roller ve karar hakları</w:t>
      </w:r>
    </w:p>
    <w:p>
      <w:r>
        <w:t>04 | Seyir, güverte ve köprüüstü</w:t>
      </w:r>
    </w:p>
    <w:p>
      <w:r>
        <w:t>05 | Makine, yardımcı sistemler ve arıza okuryazarlığı</w:t>
      </w:r>
    </w:p>
    <w:p>
      <w:r>
        <w:t>06 | Römorkörler, türleri ve çekme düzenleri</w:t>
      </w:r>
    </w:p>
    <w:p>
      <w:r>
        <w:t>07 | Römorkör işinin uçtan uca yaşam döngüsü</w:t>
      </w:r>
    </w:p>
    <w:p>
      <w:r>
        <w:t>08 | Gemi operasyonunun uçtan uca yaşam döngüsü</w:t>
      </w:r>
    </w:p>
    <w:p>
      <w:r>
        <w:t>09 | Mürettebat, vardiya, eğitim ve yeterlik</w:t>
      </w:r>
    </w:p>
    <w:p>
      <w:r>
        <w:t>10 | Planlı bakım, arıza ve kritik ekipman</w:t>
      </w:r>
    </w:p>
    <w:p>
      <w:r>
        <w:t>11 | İş sağlığı, emniyet, risk ve olay yönetimi</w:t>
      </w:r>
    </w:p>
    <w:p>
      <w:r>
        <w:t>12 | Sertifika, klas, denetim ve mevzuat</w:t>
      </w:r>
    </w:p>
    <w:p>
      <w:r>
        <w:t>13 | Çevre, balast, atık, yakıt ve enerji</w:t>
      </w:r>
    </w:p>
    <w:p>
      <w:r>
        <w:t>14 | Acil durumlar, tatbikatlar ve güvenlik</w:t>
      </w:r>
    </w:p>
    <w:p>
      <w:r>
        <w:t>15 | Readiness ve operasyon kararı tasarımı</w:t>
      </w:r>
    </w:p>
    <w:p>
      <w:r>
        <w:t>16 | Ürün modülleri, süreç ve veri modeli</w:t>
      </w:r>
    </w:p>
    <w:p>
      <w:r>
        <w:t>17 | Rol bazlı ekran ve alan kataloğu</w:t>
      </w:r>
    </w:p>
    <w:p>
      <w:r>
        <w:t>18 | İş kuralları, durum makineleri ve kabul kriterleri</w:t>
      </w:r>
    </w:p>
    <w:p>
      <w:r>
        <w:t>19 | Gerçek saha senaryoları / uçtan uca testler</w:t>
      </w:r>
    </w:p>
    <w:p>
      <w:r>
        <w:t>20 | Domain görüşme kiti, proje kontrol listeleri</w:t>
      </w:r>
    </w:p>
    <w:p>
      <w:r>
        <w:t>EK A | Kavram sözlüğü (TR / EN)</w:t>
      </w:r>
    </w:p>
    <w:p>
      <w:r>
        <w:t>EK B | Günlük formlar, dokümanlar ve kanıt kataloğu</w:t>
      </w:r>
    </w:p>
    <w:p>
      <w:r>
        <w:t>EK C | Kaynaklar, kapsam ve sürüm yönetimi</w:t>
      </w:r>
    </w:p>
    <w:p>
      <w:pPr>
        <w:pStyle w:val="SmallNote"/>
      </w:pPr>
      <w:r>
        <w:t>Word’de “Gezinti Bölmesi &gt; Başlıklar” ile bölümler arasında hızlı geçiş yapabilirsin.</w:t>
      </w:r>
    </w:p>
    <w:p>
      <w:r>
        <w:br w:type="page"/>
      </w:r>
    </w:p>
    <w:p>
      <w:pPr>
        <w:pStyle w:val="Heading1"/>
        <w:keepNext/>
        <w:keepLines/>
      </w:pPr>
      <w:r>
        <w:t>01 | Denizcilik ekosistemi ve temel iş modeli</w:t>
      </w:r>
    </w:p>
    <w:p>
      <w:r>
        <w:t>Denizcilik bir varlık envanteri değil; insanlar, gemiler, operasyonlar, bakım, sertifikalar, yetkiler ve çevre yükümlülüklerinin birlikte yönetildiği bir ekosistemdir. Ürün ekranı bu ilişkileri bozmadan göstermek zorundadır.</w:t>
      </w:r>
    </w:p>
    <w:tbl>
      <w:tblPr>
        <w:tblStyle w:val="LightShading-Accent1"/>
        <w:tblW w:type="auto" w:w="0"/>
        <w:jc w:val="center"/>
        <w:tblLayout w:type="autofit"/>
        <w:tblLook w:firstColumn="1" w:firstRow="1" w:lastColumn="0" w:lastRow="0" w:noHBand="0" w:noVBand="1" w:val="04A0"/>
      </w:tblPr>
      <w:tblGrid>
        <w:gridCol w:w="3315"/>
        <w:gridCol w:w="3315"/>
        <w:gridCol w:w="3315"/>
      </w:tblGrid>
      <w:tr>
        <w:trPr>
          <w:cantSplit/>
          <w:tblHeader w:val="true"/>
        </w:trPr>
        <w:tc>
          <w:tcPr>
            <w:tcW w:type="dxa" w:w="3315"/>
            <w:shd w:fill="174258"/>
          </w:tcPr>
          <w:p>
            <w:r>
              <w:rPr>
                <w:b/>
                <w:color w:val="FFFFFF"/>
                <w:sz w:val="16"/>
              </w:rPr>
              <w:t>Taraf</w:t>
            </w:r>
          </w:p>
        </w:tc>
        <w:tc>
          <w:tcPr>
            <w:tcW w:type="dxa" w:w="3315"/>
            <w:shd w:fill="174258"/>
          </w:tcPr>
          <w:p>
            <w:r>
              <w:rPr>
                <w:b/>
                <w:color w:val="FFFFFF"/>
                <w:sz w:val="16"/>
              </w:rPr>
              <w:t>Ne iş yapar?</w:t>
            </w:r>
          </w:p>
        </w:tc>
        <w:tc>
          <w:tcPr>
            <w:tcW w:type="dxa" w:w="3315"/>
            <w:shd w:fill="174258"/>
          </w:tcPr>
          <w:p>
            <w:r>
              <w:rPr>
                <w:b/>
                <w:color w:val="FFFFFF"/>
                <w:sz w:val="16"/>
              </w:rPr>
              <w:t>Üründeki karşılığı</w:t>
            </w:r>
          </w:p>
        </w:tc>
      </w:tr>
      <w:tr>
        <w:trPr>
          <w:cantSplit/>
        </w:trPr>
        <w:tc>
          <w:tcPr>
            <w:tcW w:type="dxa" w:w="3315"/>
            <w:vAlign w:val="center"/>
            <w:shd w:fill="F2F7F8"/>
          </w:tcPr>
          <w:p>
            <w:pPr>
              <w:spacing w:after="40"/>
            </w:pPr>
            <w:r>
              <w:rPr>
                <w:color w:val="142E42"/>
                <w:sz w:val="16"/>
              </w:rPr>
              <w:t>Donatan / Owner</w:t>
            </w:r>
          </w:p>
        </w:tc>
        <w:tc>
          <w:tcPr>
            <w:tcW w:type="dxa" w:w="3315"/>
            <w:vAlign w:val="center"/>
            <w:shd w:fill="F2F7F8"/>
          </w:tcPr>
          <w:p>
            <w:pPr>
              <w:spacing w:after="40"/>
            </w:pPr>
            <w:r>
              <w:rPr>
                <w:color w:val="142E42"/>
                <w:sz w:val="16"/>
              </w:rPr>
              <w:t>Mülkiyet ve ticari sorumluluk bağlamı; operasyonu başkası yürütebilir.</w:t>
            </w:r>
          </w:p>
        </w:tc>
        <w:tc>
          <w:tcPr>
            <w:tcW w:type="dxa" w:w="3315"/>
            <w:vAlign w:val="center"/>
            <w:shd w:fill="F2F7F8"/>
          </w:tcPr>
          <w:p>
            <w:pPr>
              <w:spacing w:after="40"/>
            </w:pPr>
            <w:r>
              <w:rPr>
                <w:color w:val="142E42"/>
                <w:sz w:val="16"/>
              </w:rPr>
              <w:t>Varlık sahipliği ve sözleşme</w:t>
            </w:r>
          </w:p>
        </w:tc>
      </w:tr>
      <w:tr>
        <w:trPr>
          <w:cantSplit/>
        </w:trPr>
        <w:tc>
          <w:tcPr>
            <w:tcW w:type="dxa" w:w="3315"/>
            <w:vAlign w:val="center"/>
          </w:tcPr>
          <w:p>
            <w:pPr>
              <w:spacing w:after="40"/>
            </w:pPr>
            <w:r>
              <w:rPr>
                <w:color w:val="142E42"/>
                <w:sz w:val="16"/>
              </w:rPr>
              <w:t>ISM Company / İşletmeci</w:t>
            </w:r>
          </w:p>
        </w:tc>
        <w:tc>
          <w:tcPr>
            <w:tcW w:type="dxa" w:w="3315"/>
            <w:vAlign w:val="center"/>
          </w:tcPr>
          <w:p>
            <w:pPr>
              <w:spacing w:after="40"/>
            </w:pPr>
            <w:r>
              <w:rPr>
                <w:color w:val="142E42"/>
                <w:sz w:val="16"/>
              </w:rPr>
              <w:t>Emniyetli yönetim sistemini işletme ve kaynak sağlama sorumluluğu.</w:t>
            </w:r>
          </w:p>
        </w:tc>
        <w:tc>
          <w:tcPr>
            <w:tcW w:type="dxa" w:w="3315"/>
            <w:vAlign w:val="center"/>
          </w:tcPr>
          <w:p>
            <w:pPr>
              <w:spacing w:after="40"/>
            </w:pPr>
            <w:r>
              <w:rPr>
                <w:color w:val="142E42"/>
                <w:sz w:val="16"/>
              </w:rPr>
              <w:t>Şirket-SMS kapsamı, DOC</w:t>
            </w:r>
          </w:p>
        </w:tc>
      </w:tr>
      <w:tr>
        <w:trPr>
          <w:cantSplit/>
        </w:trPr>
        <w:tc>
          <w:tcPr>
            <w:tcW w:type="dxa" w:w="3315"/>
            <w:vAlign w:val="center"/>
            <w:shd w:fill="F2F7F8"/>
          </w:tcPr>
          <w:p>
            <w:pPr>
              <w:spacing w:after="40"/>
            </w:pPr>
            <w:r>
              <w:rPr>
                <w:color w:val="142E42"/>
                <w:sz w:val="16"/>
              </w:rPr>
              <w:t>Ship Manager</w:t>
            </w:r>
          </w:p>
        </w:tc>
        <w:tc>
          <w:tcPr>
            <w:tcW w:type="dxa" w:w="3315"/>
            <w:vAlign w:val="center"/>
            <w:shd w:fill="F2F7F8"/>
          </w:tcPr>
          <w:p>
            <w:pPr>
              <w:spacing w:after="40"/>
            </w:pPr>
            <w:r>
              <w:rPr>
                <w:color w:val="142E42"/>
                <w:sz w:val="16"/>
              </w:rPr>
              <w:t>Ticari/teknik/mürettebat yönetimini sözleşme kapsamıyla yürütebilir.</w:t>
            </w:r>
          </w:p>
        </w:tc>
        <w:tc>
          <w:tcPr>
            <w:tcW w:type="dxa" w:w="3315"/>
            <w:vAlign w:val="center"/>
            <w:shd w:fill="F2F7F8"/>
          </w:tcPr>
          <w:p>
            <w:pPr>
              <w:spacing w:after="40"/>
            </w:pPr>
            <w:r>
              <w:rPr>
                <w:color w:val="142E42"/>
                <w:sz w:val="16"/>
              </w:rPr>
              <w:t>Sorumluluk ve hizmet sözleşmesi</w:t>
            </w:r>
          </w:p>
        </w:tc>
      </w:tr>
      <w:tr>
        <w:trPr>
          <w:cantSplit/>
        </w:trPr>
        <w:tc>
          <w:tcPr>
            <w:tcW w:type="dxa" w:w="3315"/>
            <w:vAlign w:val="center"/>
          </w:tcPr>
          <w:p>
            <w:pPr>
              <w:spacing w:after="40"/>
            </w:pPr>
            <w:r>
              <w:rPr>
                <w:color w:val="142E42"/>
                <w:sz w:val="16"/>
              </w:rPr>
              <w:t>Bayrak devleti</w:t>
            </w:r>
          </w:p>
        </w:tc>
        <w:tc>
          <w:tcPr>
            <w:tcW w:type="dxa" w:w="3315"/>
            <w:vAlign w:val="center"/>
          </w:tcPr>
          <w:p>
            <w:pPr>
              <w:spacing w:after="40"/>
            </w:pPr>
            <w:r>
              <w:rPr>
                <w:color w:val="142E42"/>
                <w:sz w:val="16"/>
              </w:rPr>
              <w:t>Gemi bayrağı temelinde idari/yasal denetim.</w:t>
            </w:r>
          </w:p>
        </w:tc>
        <w:tc>
          <w:tcPr>
            <w:tcW w:type="dxa" w:w="3315"/>
            <w:vAlign w:val="center"/>
          </w:tcPr>
          <w:p>
            <w:pPr>
              <w:spacing w:after="40"/>
            </w:pPr>
            <w:r>
              <w:rPr>
                <w:color w:val="142E42"/>
                <w:sz w:val="16"/>
              </w:rPr>
              <w:t>Ülke ve uygulanabilirlik kuralları</w:t>
            </w:r>
          </w:p>
        </w:tc>
      </w:tr>
      <w:tr>
        <w:trPr>
          <w:cantSplit/>
        </w:trPr>
        <w:tc>
          <w:tcPr>
            <w:tcW w:type="dxa" w:w="3315"/>
            <w:vAlign w:val="center"/>
            <w:shd w:fill="F2F7F8"/>
          </w:tcPr>
          <w:p>
            <w:pPr>
              <w:spacing w:after="40"/>
            </w:pPr>
            <w:r>
              <w:rPr>
                <w:color w:val="142E42"/>
                <w:sz w:val="16"/>
              </w:rPr>
              <w:t>Klas/RO</w:t>
            </w:r>
          </w:p>
        </w:tc>
        <w:tc>
          <w:tcPr>
            <w:tcW w:type="dxa" w:w="3315"/>
            <w:vAlign w:val="center"/>
            <w:shd w:fill="F2F7F8"/>
          </w:tcPr>
          <w:p>
            <w:pPr>
              <w:spacing w:after="40"/>
            </w:pPr>
            <w:r>
              <w:rPr>
                <w:color w:val="142E42"/>
                <w:sz w:val="16"/>
              </w:rPr>
              <w:t>Teknik klas denetimleri; yetki varsa statutory kontroller.</w:t>
            </w:r>
          </w:p>
        </w:tc>
        <w:tc>
          <w:tcPr>
            <w:tcW w:type="dxa" w:w="3315"/>
            <w:vAlign w:val="center"/>
            <w:shd w:fill="F2F7F8"/>
          </w:tcPr>
          <w:p>
            <w:pPr>
              <w:spacing w:after="40"/>
            </w:pPr>
            <w:r>
              <w:rPr>
                <w:color w:val="142E42"/>
                <w:sz w:val="16"/>
              </w:rPr>
              <w:t>Survey, şart, sertifika kayıtları</w:t>
            </w:r>
          </w:p>
        </w:tc>
      </w:tr>
      <w:tr>
        <w:trPr>
          <w:cantSplit/>
        </w:trPr>
        <w:tc>
          <w:tcPr>
            <w:tcW w:type="dxa" w:w="3315"/>
            <w:vAlign w:val="center"/>
          </w:tcPr>
          <w:p>
            <w:pPr>
              <w:spacing w:after="40"/>
            </w:pPr>
            <w:r>
              <w:rPr>
                <w:color w:val="142E42"/>
                <w:sz w:val="16"/>
              </w:rPr>
              <w:t>Liman / terminal</w:t>
            </w:r>
          </w:p>
        </w:tc>
        <w:tc>
          <w:tcPr>
            <w:tcW w:type="dxa" w:w="3315"/>
            <w:vAlign w:val="center"/>
          </w:tcPr>
          <w:p>
            <w:pPr>
              <w:spacing w:after="40"/>
            </w:pPr>
            <w:r>
              <w:rPr>
                <w:color w:val="142E42"/>
                <w:sz w:val="16"/>
              </w:rPr>
              <w:t>Gemi operasyonu için dış paydaş; üründe trafik yönetilmiyor.</w:t>
            </w:r>
          </w:p>
        </w:tc>
        <w:tc>
          <w:tcPr>
            <w:tcW w:type="dxa" w:w="3315"/>
            <w:vAlign w:val="center"/>
          </w:tcPr>
          <w:p>
            <w:pPr>
              <w:spacing w:after="40"/>
            </w:pPr>
            <w:r>
              <w:rPr>
                <w:color w:val="142E42"/>
                <w:sz w:val="16"/>
              </w:rPr>
              <w:t>Operasyon bağlamı ve dış referans</w:t>
            </w:r>
          </w:p>
        </w:tc>
      </w:tr>
      <w:tr>
        <w:trPr>
          <w:cantSplit/>
        </w:trPr>
        <w:tc>
          <w:tcPr>
            <w:tcW w:type="dxa" w:w="3315"/>
            <w:vAlign w:val="center"/>
            <w:shd w:fill="F2F7F8"/>
          </w:tcPr>
          <w:p>
            <w:pPr>
              <w:spacing w:after="40"/>
            </w:pPr>
            <w:r>
              <w:rPr>
                <w:color w:val="142E42"/>
                <w:sz w:val="16"/>
              </w:rPr>
              <w:t>Römorkör operatörü</w:t>
            </w:r>
          </w:p>
        </w:tc>
        <w:tc>
          <w:tcPr>
            <w:tcW w:type="dxa" w:w="3315"/>
            <w:vAlign w:val="center"/>
            <w:shd w:fill="F2F7F8"/>
          </w:tcPr>
          <w:p>
            <w:pPr>
              <w:spacing w:after="40"/>
            </w:pPr>
            <w:r>
              <w:rPr>
                <w:color w:val="142E42"/>
                <w:sz w:val="16"/>
              </w:rPr>
              <w:t>Römorkör ve ekiplerle çekme/itme ve destek işleri.</w:t>
            </w:r>
          </w:p>
        </w:tc>
        <w:tc>
          <w:tcPr>
            <w:tcW w:type="dxa" w:w="3315"/>
            <w:vAlign w:val="center"/>
            <w:shd w:fill="F2F7F8"/>
          </w:tcPr>
          <w:p>
            <w:pPr>
              <w:spacing w:after="40"/>
            </w:pPr>
            <w:r>
              <w:rPr>
                <w:color w:val="142E42"/>
                <w:sz w:val="16"/>
              </w:rPr>
              <w:t>Job, tahsis, tug readiness</w:t>
            </w:r>
          </w:p>
        </w:tc>
      </w:tr>
      <w:tr>
        <w:trPr>
          <w:cantSplit/>
        </w:trPr>
        <w:tc>
          <w:tcPr>
            <w:tcW w:type="dxa" w:w="3315"/>
            <w:vAlign w:val="center"/>
          </w:tcPr>
          <w:p>
            <w:pPr>
              <w:spacing w:after="40"/>
            </w:pPr>
            <w:r>
              <w:rPr>
                <w:color w:val="142E42"/>
                <w:sz w:val="16"/>
              </w:rPr>
              <w:t>Kaptan / Başmühendis</w:t>
            </w:r>
          </w:p>
        </w:tc>
        <w:tc>
          <w:tcPr>
            <w:tcW w:type="dxa" w:w="3315"/>
            <w:vAlign w:val="center"/>
          </w:tcPr>
          <w:p>
            <w:pPr>
              <w:spacing w:after="40"/>
            </w:pPr>
            <w:r>
              <w:rPr>
                <w:color w:val="142E42"/>
                <w:sz w:val="16"/>
              </w:rPr>
              <w:t>Gemide operasyonel ve teknik yönetim.</w:t>
            </w:r>
          </w:p>
        </w:tc>
        <w:tc>
          <w:tcPr>
            <w:tcW w:type="dxa" w:w="3315"/>
            <w:vAlign w:val="center"/>
          </w:tcPr>
          <w:p>
            <w:pPr>
              <w:spacing w:after="40"/>
            </w:pPr>
            <w:r>
              <w:rPr>
                <w:color w:val="142E42"/>
                <w:sz w:val="16"/>
              </w:rPr>
              <w:t>Onaylar, kayıtlar, eskalasyonlar</w:t>
            </w:r>
          </w:p>
        </w:tc>
      </w:tr>
    </w:tbl>
    <w:p>
      <w:pPr>
        <w:spacing w:after="0"/>
      </w:pPr>
    </w:p>
    <w:p>
      <w:pPr>
        <w:pStyle w:val="Heading2"/>
        <w:keepNext/>
        <w:keepLines/>
      </w:pPr>
      <w:r>
        <w:t>Dört farklı bağlamı karıştırma</w:t>
      </w:r>
    </w:p>
    <w:p>
      <w:r>
        <w:t>Şirket: emniyet yönetimi, kaynak, kullanıcı ve sözleşme. Filo: çoklu gemiler üzerinde toplulaştırma, plan ve analiz. Gemi/römorkör: sertifika, mürettebat ve teknik durum. Operasyon: belirli zaman, görev, bölge, koşul ve yetkililer içeren somut iş.</w:t>
      </w:r>
    </w:p>
    <w:p>
      <w:r>
        <w:t>Bir römorkör aynı gün üç işi yapabilir. Tek bir “available” kutusu bu işleri, aradaki bakım/mesai etkisini ve kritik göreve uygunluğu açıklamaz.</w:t>
      </w:r>
    </w:p>
    <w:p>
      <w:pPr>
        <w:pStyle w:val="Heading2"/>
        <w:keepNext/>
        <w:keepLines/>
      </w:pPr>
      <w:r>
        <w:t>Denizcilikte sık karıştırılan altı çift</w:t>
      </w:r>
    </w:p>
    <w:p>
      <w:r>
        <w:t>Donatan ≠ ISM şirketi. Mülkiyet ile işletme sorumluluğu aynı tüzel kişide olmak zorunda değildir.</w:t>
      </w:r>
    </w:p>
    <w:p>
      <w:r>
        <w:t>Müsait ≠ uygun. Takvim boşluğu, sertifika/ekipman/ekip yeterliği sağlamaz.</w:t>
      </w:r>
    </w:p>
    <w:p>
      <w:r>
        <w:t>Sertifika dosyası ≠ doğrulanmış geçerli sertifika. Kapsam, tarih, otorite ve doğrulama gerekir.</w:t>
      </w:r>
    </w:p>
    <w:p>
      <w:r>
        <w:t>Arıza giderildi ≠ çalışma tekrar emniyetli. Test ve yetkili kabulü gerekebilir.</w:t>
      </w:r>
    </w:p>
    <w:p>
      <w:r>
        <w:t>İş tamamlandı ≠ operasyon kapandı. Saat, tüketim, olay, kanıt, müşteri teslim ve öğrenme adımları olabilir.</w:t>
      </w:r>
    </w:p>
    <w:p>
      <w:r>
        <w:t>“Compliant” ≠ belge mevcut. Gereklilik, uygulama, etkinlik ve yetkili doğrulama farklıdır.</w:t>
      </w:r>
    </w:p>
    <w:p>
      <w:pPr>
        <w:pStyle w:val="Heading1"/>
        <w:keepNext/>
        <w:keepLines/>
      </w:pPr>
      <w:r>
        <w:t>02 | Gemi tipleri, yapı ve ölçüler</w:t>
      </w:r>
    </w:p>
    <w:p>
      <w:r>
        <w:t>Yazılımda tek “gemi tipi” alanı yüzlerce kural için yetersiz kalır. Ticari tip, düzenleyici tip, operasyon profili, tahrik sistemi ve kapasite sınıflandırmaları ayrı tutulmalıdır.</w:t>
      </w:r>
    </w:p>
    <w:p>
      <w:pPr>
        <w:pStyle w:val="Heading2"/>
        <w:keepNext/>
        <w:keepLines/>
      </w:pPr>
      <w:r>
        <w:t>Kuru yük / dökme yük gemisi (Bulk carrier)</w:t>
      </w:r>
    </w:p>
    <w:p>
      <w:pPr>
        <w:pStyle w:val="FieldLabel"/>
        <w:spacing w:after="40"/>
      </w:pPr>
      <w:r>
        <w:rPr>
          <w:b/>
          <w:color w:val="00757E"/>
        </w:rPr>
        <w:t xml:space="preserve">Nedir / görevi: </w:t>
      </w:r>
      <w:r>
        <w:t>Tahıl, cevher, kömür gibi dökme yükleri taşır.</w:t>
      </w:r>
    </w:p>
    <w:p>
      <w:pPr>
        <w:pStyle w:val="FieldLabel"/>
        <w:spacing w:after="40"/>
      </w:pPr>
      <w:r>
        <w:rPr>
          <w:b/>
          <w:color w:val="00757E"/>
        </w:rPr>
        <w:t xml:space="preserve">Niçin önemli: </w:t>
      </w:r>
      <w:r>
        <w:t>Yükleme, stabilite, ambar ve tahliye kontrolleri öne çıkar.</w:t>
      </w:r>
    </w:p>
    <w:p>
      <w:pPr>
        <w:pStyle w:val="FieldLabel"/>
        <w:spacing w:after="40"/>
      </w:pPr>
      <w:r>
        <w:rPr>
          <w:b/>
          <w:color w:val="00757E"/>
        </w:rPr>
        <w:t xml:space="preserve">Sahada nasıl işler: </w:t>
      </w:r>
      <w:r>
        <w:t>Yük planı, ambar hazırlığı ve yük türüne bağlı riskler değişir.</w:t>
      </w:r>
    </w:p>
    <w:p>
      <w:pPr>
        <w:pStyle w:val="FieldLabel"/>
        <w:spacing w:after="40"/>
      </w:pPr>
      <w:r>
        <w:rPr>
          <w:b/>
          <w:color w:val="00757E"/>
        </w:rPr>
        <w:t xml:space="preserve">Kritik kontrol: </w:t>
      </w:r>
      <w:r>
        <w:t>Sıvı dökme yük gereklilikleri otomatik atanmamalı.</w:t>
      </w:r>
    </w:p>
    <w:p>
      <w:pPr>
        <w:pStyle w:val="FieldLabel"/>
        <w:spacing w:after="40"/>
      </w:pPr>
      <w:r>
        <w:rPr>
          <w:b/>
          <w:color w:val="00757E"/>
        </w:rPr>
        <w:t xml:space="preserve">İz ve kanıt: </w:t>
      </w:r>
      <w:r>
        <w:t>Cargo plan, draft survey, checklist.</w:t>
      </w:r>
    </w:p>
    <w:p>
      <w:pPr>
        <w:pStyle w:val="FieldLabel"/>
        <w:spacing w:after="40"/>
      </w:pPr>
      <w:r>
        <w:rPr>
          <w:b/>
          <w:color w:val="00757E"/>
        </w:rPr>
        <w:t xml:space="preserve">Yazılım karşılığı: </w:t>
      </w:r>
      <w:r>
        <w:t>Ship profile &gt; trade type; cargo operation template.</w:t>
      </w:r>
    </w:p>
    <w:p>
      <w:pPr>
        <w:pStyle w:val="Heading2"/>
        <w:keepNext/>
        <w:keepLines/>
      </w:pPr>
      <w:r>
        <w:t>Konteyner gemisi</w:t>
      </w:r>
    </w:p>
    <w:p>
      <w:pPr>
        <w:pStyle w:val="FieldLabel"/>
        <w:spacing w:after="40"/>
      </w:pPr>
      <w:r>
        <w:rPr>
          <w:b/>
          <w:color w:val="00757E"/>
        </w:rPr>
        <w:t xml:space="preserve">Nedir / görevi: </w:t>
      </w:r>
      <w:r>
        <w:t>Konteynerleri bay/row/tier düzeninde taşır.</w:t>
      </w:r>
    </w:p>
    <w:p>
      <w:pPr>
        <w:pStyle w:val="FieldLabel"/>
        <w:spacing w:after="40"/>
      </w:pPr>
      <w:r>
        <w:rPr>
          <w:b/>
          <w:color w:val="00757E"/>
        </w:rPr>
        <w:t xml:space="preserve">Niçin önemli: </w:t>
      </w:r>
      <w:r>
        <w:t>Yük sabitleme ve ağırlık dağılımı önemlidir.</w:t>
      </w:r>
    </w:p>
    <w:p>
      <w:pPr>
        <w:pStyle w:val="FieldLabel"/>
        <w:spacing w:after="40"/>
      </w:pPr>
      <w:r>
        <w:rPr>
          <w:b/>
          <w:color w:val="00757E"/>
        </w:rPr>
        <w:t xml:space="preserve">Sahada nasıl işler: </w:t>
      </w:r>
      <w:r>
        <w:t>Stowage plan ve lashing kontrolleri uygulanır.</w:t>
      </w:r>
    </w:p>
    <w:p>
      <w:pPr>
        <w:pStyle w:val="FieldLabel"/>
        <w:spacing w:after="40"/>
      </w:pPr>
      <w:r>
        <w:rPr>
          <w:b/>
          <w:color w:val="00757E"/>
        </w:rPr>
        <w:t xml:space="preserve">Kritik kontrol: </w:t>
      </w:r>
      <w:r>
        <w:t>Dangerous goods, ağırlık ve stabilite kontrolleri bağlamsaldır.</w:t>
      </w:r>
    </w:p>
    <w:p>
      <w:pPr>
        <w:pStyle w:val="FieldLabel"/>
        <w:spacing w:after="40"/>
      </w:pPr>
      <w:r>
        <w:rPr>
          <w:b/>
          <w:color w:val="00757E"/>
        </w:rPr>
        <w:t xml:space="preserve">İz ve kanıt: </w:t>
      </w:r>
      <w:r>
        <w:t>Cargo manifest, lashing record.</w:t>
      </w:r>
    </w:p>
    <w:p>
      <w:pPr>
        <w:pStyle w:val="FieldLabel"/>
        <w:spacing w:after="40"/>
      </w:pPr>
      <w:r>
        <w:rPr>
          <w:b/>
          <w:color w:val="00757E"/>
        </w:rPr>
        <w:t xml:space="preserve">Yazılım karşılığı: </w:t>
      </w:r>
      <w:r>
        <w:t>Cargo-specific checklist; manifest entegrasyon seçeneği.</w:t>
      </w:r>
    </w:p>
    <w:p>
      <w:pPr>
        <w:pStyle w:val="Heading2"/>
        <w:keepNext/>
        <w:keepLines/>
      </w:pPr>
      <w:r>
        <w:t>Tanker (petrol/kimyasal/gaz)</w:t>
      </w:r>
    </w:p>
    <w:p>
      <w:pPr>
        <w:pStyle w:val="FieldLabel"/>
        <w:spacing w:after="40"/>
      </w:pPr>
      <w:r>
        <w:rPr>
          <w:b/>
          <w:color w:val="00757E"/>
        </w:rPr>
        <w:t xml:space="preserve">Nedir / görevi: </w:t>
      </w:r>
      <w:r>
        <w:t>Sıvı ve bazı gaz yüklerin kontrollü taşınması için özel gemilerdir.</w:t>
      </w:r>
    </w:p>
    <w:p>
      <w:pPr>
        <w:pStyle w:val="FieldLabel"/>
        <w:spacing w:after="40"/>
      </w:pPr>
      <w:r>
        <w:rPr>
          <w:b/>
          <w:color w:val="00757E"/>
        </w:rPr>
        <w:t xml:space="preserve">Niçin önemli: </w:t>
      </w:r>
      <w:r>
        <w:t>Yangın, patlama, kirlilik ve yük ayrımı kritik olabilir.</w:t>
      </w:r>
    </w:p>
    <w:p>
      <w:pPr>
        <w:pStyle w:val="FieldLabel"/>
        <w:spacing w:after="40"/>
      </w:pPr>
      <w:r>
        <w:rPr>
          <w:b/>
          <w:color w:val="00757E"/>
        </w:rPr>
        <w:t xml:space="preserve">Sahada nasıl işler: </w:t>
      </w:r>
      <w:r>
        <w:t>Yük hazırlığı, inert gaz, pompa ve özel ekipman kontrolleri vardır.</w:t>
      </w:r>
    </w:p>
    <w:p>
      <w:pPr>
        <w:pStyle w:val="FieldLabel"/>
        <w:spacing w:after="40"/>
      </w:pPr>
      <w:r>
        <w:rPr>
          <w:b/>
          <w:color w:val="00757E"/>
        </w:rPr>
        <w:t xml:space="preserve">Kritik kontrol: </w:t>
      </w:r>
      <w:r>
        <w:t>Tek “tanker” tipi farklı cargo kurallarını temsil etmez.</w:t>
      </w:r>
    </w:p>
    <w:p>
      <w:pPr>
        <w:pStyle w:val="FieldLabel"/>
        <w:spacing w:after="40"/>
      </w:pPr>
      <w:r>
        <w:rPr>
          <w:b/>
          <w:color w:val="00757E"/>
        </w:rPr>
        <w:t xml:space="preserve">İz ve kanıt: </w:t>
      </w:r>
      <w:r>
        <w:t>Cargo checklist, test, inert gas log.</w:t>
      </w:r>
    </w:p>
    <w:p>
      <w:pPr>
        <w:pStyle w:val="FieldLabel"/>
        <w:spacing w:after="40"/>
      </w:pPr>
      <w:r>
        <w:rPr>
          <w:b/>
          <w:color w:val="00757E"/>
        </w:rPr>
        <w:t xml:space="preserve">Yazılım karşılığı: </w:t>
      </w:r>
      <w:r>
        <w:t>Alt tip + operasyon bazlı kural/sertifika motoru.</w:t>
      </w:r>
    </w:p>
    <w:p>
      <w:pPr>
        <w:pStyle w:val="Heading2"/>
        <w:keepNext/>
        <w:keepLines/>
      </w:pPr>
      <w:r>
        <w:t>Ro-Ro / yolcu</w:t>
      </w:r>
    </w:p>
    <w:p>
      <w:pPr>
        <w:pStyle w:val="FieldLabel"/>
        <w:spacing w:after="40"/>
      </w:pPr>
      <w:r>
        <w:rPr>
          <w:b/>
          <w:color w:val="00757E"/>
        </w:rPr>
        <w:t xml:space="preserve">Nedir / görevi: </w:t>
      </w:r>
      <w:r>
        <w:t>Araç veya yolcu taşımaya uygun düzenlenmiş gemi tipidir.</w:t>
      </w:r>
    </w:p>
    <w:p>
      <w:pPr>
        <w:pStyle w:val="FieldLabel"/>
        <w:spacing w:after="40"/>
      </w:pPr>
      <w:r>
        <w:rPr>
          <w:b/>
          <w:color w:val="00757E"/>
        </w:rPr>
        <w:t xml:space="preserve">Niçin önemli: </w:t>
      </w:r>
      <w:r>
        <w:t>Yolcu emniyeti, tahliye ve yük bağlama gereklidir.</w:t>
      </w:r>
    </w:p>
    <w:p>
      <w:pPr>
        <w:pStyle w:val="FieldLabel"/>
        <w:spacing w:after="40"/>
      </w:pPr>
      <w:r>
        <w:rPr>
          <w:b/>
          <w:color w:val="00757E"/>
        </w:rPr>
        <w:t xml:space="preserve">Sahada nasıl işler: </w:t>
      </w:r>
      <w:r>
        <w:t>Sefer, yük ve yolcu operasyonları farklı iş akışı doğurur.</w:t>
      </w:r>
    </w:p>
    <w:p>
      <w:pPr>
        <w:pStyle w:val="FieldLabel"/>
        <w:spacing w:after="40"/>
      </w:pPr>
      <w:r>
        <w:rPr>
          <w:b/>
          <w:color w:val="00757E"/>
        </w:rPr>
        <w:t xml:space="preserve">Kritik kontrol: </w:t>
      </w:r>
      <w:r>
        <w:t>Yolcu gemisi yükümlülüğü tüm Ro-Ro’lara varsayılan eklenmez.</w:t>
      </w:r>
    </w:p>
    <w:p>
      <w:pPr>
        <w:pStyle w:val="FieldLabel"/>
        <w:spacing w:after="40"/>
      </w:pPr>
      <w:r>
        <w:rPr>
          <w:b/>
          <w:color w:val="00757E"/>
        </w:rPr>
        <w:t xml:space="preserve">İz ve kanıt: </w:t>
      </w:r>
      <w:r>
        <w:t>Muster, safety briefing, loading checklist.</w:t>
      </w:r>
    </w:p>
    <w:p>
      <w:pPr>
        <w:pStyle w:val="FieldLabel"/>
        <w:spacing w:after="40"/>
      </w:pPr>
      <w:r>
        <w:rPr>
          <w:b/>
          <w:color w:val="00757E"/>
        </w:rPr>
        <w:t xml:space="preserve">Yazılım karşılığı: </w:t>
      </w:r>
      <w:r>
        <w:t>Profil-temelli görev paketi.</w:t>
      </w:r>
    </w:p>
    <w:p>
      <w:pPr>
        <w:pStyle w:val="Heading2"/>
        <w:keepNext/>
        <w:keepLines/>
      </w:pPr>
      <w:r>
        <w:t>Destek gemisi / offshore vessel</w:t>
      </w:r>
    </w:p>
    <w:p>
      <w:pPr>
        <w:pStyle w:val="FieldLabel"/>
        <w:spacing w:after="40"/>
      </w:pPr>
      <w:r>
        <w:rPr>
          <w:b/>
          <w:color w:val="00757E"/>
        </w:rPr>
        <w:t xml:space="preserve">Nedir / görevi: </w:t>
      </w:r>
      <w:r>
        <w:t>Platform, deniz yapıları ve özel görevler için çalışır.</w:t>
      </w:r>
    </w:p>
    <w:p>
      <w:pPr>
        <w:pStyle w:val="FieldLabel"/>
        <w:spacing w:after="40"/>
      </w:pPr>
      <w:r>
        <w:rPr>
          <w:b/>
          <w:color w:val="00757E"/>
        </w:rPr>
        <w:t xml:space="preserve">Niçin önemli: </w:t>
      </w:r>
      <w:r>
        <w:t>DP, özel ekip ve proje riskleri gündeme gelebilir.</w:t>
      </w:r>
    </w:p>
    <w:p>
      <w:pPr>
        <w:pStyle w:val="FieldLabel"/>
        <w:spacing w:after="40"/>
      </w:pPr>
      <w:r>
        <w:rPr>
          <w:b/>
          <w:color w:val="00757E"/>
        </w:rPr>
        <w:t xml:space="preserve">Sahada nasıl işler: </w:t>
      </w:r>
      <w:r>
        <w:t>Göreve göre ekipman ve personel kontrol edilir.</w:t>
      </w:r>
    </w:p>
    <w:p>
      <w:pPr>
        <w:pStyle w:val="FieldLabel"/>
        <w:spacing w:after="40"/>
      </w:pPr>
      <w:r>
        <w:rPr>
          <w:b/>
          <w:color w:val="00757E"/>
        </w:rPr>
        <w:t xml:space="preserve">Kritik kontrol: </w:t>
      </w:r>
      <w:r>
        <w:t>Kabiliyet, belgelendirme ve görev sahası özel doğrulanır.</w:t>
      </w:r>
    </w:p>
    <w:p>
      <w:pPr>
        <w:pStyle w:val="FieldLabel"/>
        <w:spacing w:after="40"/>
      </w:pPr>
      <w:r>
        <w:rPr>
          <w:b/>
          <w:color w:val="00757E"/>
        </w:rPr>
        <w:t xml:space="preserve">İz ve kanıt: </w:t>
      </w:r>
      <w:r>
        <w:t>Task plan, capability list, DP log.</w:t>
      </w:r>
    </w:p>
    <w:p>
      <w:pPr>
        <w:pStyle w:val="FieldLabel"/>
        <w:spacing w:after="40"/>
      </w:pPr>
      <w:r>
        <w:rPr>
          <w:b/>
          <w:color w:val="00757E"/>
        </w:rPr>
        <w:t xml:space="preserve">Yazılım karşılığı: </w:t>
      </w:r>
      <w:r>
        <w:t>Capability registry ve task risk.</w:t>
      </w:r>
    </w:p>
    <w:p>
      <w:pPr>
        <w:pStyle w:val="Heading2"/>
        <w:keepNext/>
        <w:keepLines/>
      </w:pPr>
      <w:r>
        <w:t>Römorkör (Tug)</w:t>
      </w:r>
    </w:p>
    <w:p>
      <w:pPr>
        <w:pStyle w:val="FieldLabel"/>
        <w:spacing w:after="40"/>
      </w:pPr>
      <w:r>
        <w:rPr>
          <w:b/>
          <w:color w:val="00757E"/>
        </w:rPr>
        <w:t xml:space="preserve">Nedir / görevi: </w:t>
      </w:r>
      <w:r>
        <w:t>Gemiye manevra desteği, çekme, itme veya gerektiğinde kurtarma desteği sağlar.</w:t>
      </w:r>
    </w:p>
    <w:p>
      <w:pPr>
        <w:pStyle w:val="FieldLabel"/>
        <w:spacing w:after="40"/>
      </w:pPr>
      <w:r>
        <w:rPr>
          <w:b/>
          <w:color w:val="00757E"/>
        </w:rPr>
        <w:t xml:space="preserve">Niçin önemli: </w:t>
      </w:r>
      <w:r>
        <w:t>Bollard pull, tahrik/konfigürasyon ve çekme ekipmanı iş türüne göre değerlidir.</w:t>
      </w:r>
    </w:p>
    <w:p>
      <w:pPr>
        <w:pStyle w:val="FieldLabel"/>
        <w:spacing w:after="40"/>
      </w:pPr>
      <w:r>
        <w:rPr>
          <w:b/>
          <w:color w:val="00757E"/>
        </w:rPr>
        <w:t xml:space="preserve">Sahada nasıl işler: </w:t>
      </w:r>
      <w:r>
        <w:t>İş tahsisi öncesi kaptan, operasyon ve teknik uygunluk birlikte kontrol edilir.</w:t>
      </w:r>
    </w:p>
    <w:p>
      <w:pPr>
        <w:pStyle w:val="FieldLabel"/>
        <w:spacing w:after="40"/>
      </w:pPr>
      <w:r>
        <w:rPr>
          <w:b/>
          <w:color w:val="00757E"/>
        </w:rPr>
        <w:t xml:space="preserve">Kritik kontrol: </w:t>
      </w:r>
      <w:r>
        <w:t>“Römorkör” etiketi her operasyon yeteneğini garanti etmez.</w:t>
      </w:r>
    </w:p>
    <w:p>
      <w:pPr>
        <w:pStyle w:val="FieldLabel"/>
        <w:spacing w:after="40"/>
      </w:pPr>
      <w:r>
        <w:rPr>
          <w:b/>
          <w:color w:val="00757E"/>
        </w:rPr>
        <w:t xml:space="preserve">İz ve kanıt: </w:t>
      </w:r>
      <w:r>
        <w:t>Tug job, readiness, gear inspection.</w:t>
      </w:r>
    </w:p>
    <w:p>
      <w:pPr>
        <w:pStyle w:val="FieldLabel"/>
        <w:spacing w:after="40"/>
      </w:pPr>
      <w:r>
        <w:rPr>
          <w:b/>
          <w:color w:val="00757E"/>
        </w:rPr>
        <w:t xml:space="preserve">Yazılım karşılığı: </w:t>
      </w:r>
      <w:r>
        <w:t>Tug capability ve job matching.</w:t>
      </w:r>
    </w:p>
    <w:p>
      <w:pPr>
        <w:pStyle w:val="Heading2"/>
        <w:keepNext/>
        <w:keepLines/>
      </w:pPr>
      <w:r>
        <w:t>Temel ölçüleri doğru yorumla</w:t>
      </w:r>
    </w:p>
    <w:p>
      <w:r>
        <w:t>LOA (tam boy) ile LBP farklı ölçülerdir; breadth genişliktir; draft su çekimidir; GT hacim temelli uluslararası tonaj ölçüsüdür ve ağırlık değildir. DWT taşıma kapasitesiyle ilişkili ağırlıktır; displacement toplam deplasman ağırlığına karşılık gelir. Bollard pull römorkör çekme kuvveti performansını ifade eder; kW motor gücüyle aynı şey değildir. Örneğin eşik tanımlarken “GT &gt;= ...” ile “DWT &gt;= ...” karıştırılması yanlış mevzuat atamalarına neden olur.</w:t>
      </w:r>
    </w:p>
    <w:p>
      <w:pPr>
        <w:pStyle w:val="Heading2"/>
        <w:keepNext/>
        <w:keepLines/>
      </w:pPr>
      <w:r>
        <w:t>Varlık ağacı ve hiyerarşi</w:t>
      </w:r>
    </w:p>
    <w:p>
      <w:r>
        <w:t>Company → Fleet (opsiyonel) → Vessel/Tug → System → Equipment → Component → Measurement Point zincirini kullan. Bir ekipmanın birden fazla teknik dokümana, teste, bakıma ve arızaya bağlanabilmesi gerekir; gemi değişikliği, equipment transfer ve geçmiş kayıtlar ayrıca saklanır.</w:t>
      </w:r>
    </w:p>
    <w:p>
      <w:pPr>
        <w:pStyle w:val="Heading1"/>
        <w:keepNext/>
        <w:keepLines/>
      </w:pPr>
      <w:r>
        <w:t>03 | Organizasyon, roller ve karar hakları</w:t>
      </w:r>
    </w:p>
    <w:p>
      <w:r>
        <w:t>Denizcilikte rol; sadece ekran görme yetkisi değil, emniyet ve hukuki sorumluluk zinciridir. Sistem vekâlet ve iş devrini destekler; devredilemeyen kararlar ve kaptanın emniyet otoritesi korunur.</w:t>
      </w:r>
    </w:p>
    <w:tbl>
      <w:tblPr>
        <w:tblStyle w:val="LightShading-Accent1"/>
        <w:tblW w:type="auto" w:w="0"/>
        <w:jc w:val="center"/>
        <w:tblLayout w:type="autofit"/>
        <w:tblLook w:firstColumn="1" w:firstRow="1" w:lastColumn="0" w:lastRow="0" w:noHBand="0" w:noVBand="1" w:val="04A0"/>
      </w:tblPr>
      <w:tblGrid>
        <w:gridCol w:w="2486"/>
        <w:gridCol w:w="2486"/>
        <w:gridCol w:w="2486"/>
        <w:gridCol w:w="2486"/>
      </w:tblGrid>
      <w:tr>
        <w:trPr>
          <w:cantSplit/>
          <w:tblHeader w:val="true"/>
        </w:trPr>
        <w:tc>
          <w:tcPr>
            <w:tcW w:type="dxa" w:w="2486"/>
            <w:shd w:fill="174258"/>
          </w:tcPr>
          <w:p>
            <w:r>
              <w:rPr>
                <w:b/>
                <w:color w:val="FFFFFF"/>
                <w:sz w:val="15"/>
              </w:rPr>
              <w:t>Rol</w:t>
            </w:r>
          </w:p>
        </w:tc>
        <w:tc>
          <w:tcPr>
            <w:tcW w:type="dxa" w:w="2486"/>
            <w:shd w:fill="174258"/>
          </w:tcPr>
          <w:p>
            <w:r>
              <w:rPr>
                <w:b/>
                <w:color w:val="FFFFFF"/>
                <w:sz w:val="15"/>
              </w:rPr>
              <w:t>Günlük görev</w:t>
            </w:r>
          </w:p>
        </w:tc>
        <w:tc>
          <w:tcPr>
            <w:tcW w:type="dxa" w:w="2486"/>
            <w:shd w:fill="174258"/>
          </w:tcPr>
          <w:p>
            <w:r>
              <w:rPr>
                <w:b/>
                <w:color w:val="FFFFFF"/>
                <w:sz w:val="15"/>
              </w:rPr>
              <w:t>Karar / sınır</w:t>
            </w:r>
          </w:p>
        </w:tc>
        <w:tc>
          <w:tcPr>
            <w:tcW w:type="dxa" w:w="2486"/>
            <w:shd w:fill="174258"/>
          </w:tcPr>
          <w:p>
            <w:r>
              <w:rPr>
                <w:b/>
                <w:color w:val="FFFFFF"/>
                <w:sz w:val="15"/>
              </w:rPr>
              <w:t>Temel kayıt</w:t>
            </w:r>
          </w:p>
        </w:tc>
      </w:tr>
      <w:tr>
        <w:trPr>
          <w:cantSplit/>
        </w:trPr>
        <w:tc>
          <w:tcPr>
            <w:tcW w:type="dxa" w:w="2486"/>
            <w:vAlign w:val="center"/>
            <w:shd w:fill="F2F7F8"/>
          </w:tcPr>
          <w:p>
            <w:pPr>
              <w:spacing w:after="40"/>
            </w:pPr>
            <w:r>
              <w:rPr>
                <w:color w:val="142E42"/>
                <w:sz w:val="15"/>
              </w:rPr>
              <w:t>Kaptan / Master</w:t>
            </w:r>
          </w:p>
        </w:tc>
        <w:tc>
          <w:tcPr>
            <w:tcW w:type="dxa" w:w="2486"/>
            <w:vAlign w:val="center"/>
            <w:shd w:fill="F2F7F8"/>
          </w:tcPr>
          <w:p>
            <w:pPr>
              <w:spacing w:after="40"/>
            </w:pPr>
            <w:r>
              <w:rPr>
                <w:color w:val="142E42"/>
                <w:sz w:val="15"/>
              </w:rPr>
              <w:t>Seyir, ekip, gemi emniyeti, operasyon değerlendirmesi.</w:t>
            </w:r>
          </w:p>
        </w:tc>
        <w:tc>
          <w:tcPr>
            <w:tcW w:type="dxa" w:w="2486"/>
            <w:vAlign w:val="center"/>
            <w:shd w:fill="F2F7F8"/>
          </w:tcPr>
          <w:p>
            <w:pPr>
              <w:spacing w:after="40"/>
            </w:pPr>
            <w:r>
              <w:rPr>
                <w:color w:val="142E42"/>
                <w:sz w:val="15"/>
              </w:rPr>
              <w:t>Operasyon emniyeti ve gerektiğinde durdurma; shore tarafından otomatik geçersiz kılınamaz.</w:t>
            </w:r>
          </w:p>
        </w:tc>
        <w:tc>
          <w:tcPr>
            <w:tcW w:type="dxa" w:w="2486"/>
            <w:vAlign w:val="center"/>
            <w:shd w:fill="F2F7F8"/>
          </w:tcPr>
          <w:p>
            <w:pPr>
              <w:spacing w:after="40"/>
            </w:pPr>
            <w:r>
              <w:rPr>
                <w:color w:val="142E42"/>
                <w:sz w:val="15"/>
              </w:rPr>
              <w:t>Logbook, departure, incident, approvals</w:t>
            </w:r>
          </w:p>
        </w:tc>
      </w:tr>
      <w:tr>
        <w:trPr>
          <w:cantSplit/>
        </w:trPr>
        <w:tc>
          <w:tcPr>
            <w:tcW w:type="dxa" w:w="2486"/>
            <w:vAlign w:val="center"/>
          </w:tcPr>
          <w:p>
            <w:pPr>
              <w:spacing w:after="40"/>
            </w:pPr>
            <w:r>
              <w:rPr>
                <w:color w:val="142E42"/>
                <w:sz w:val="15"/>
              </w:rPr>
              <w:t>Baş Zabit / Chief Officer</w:t>
            </w:r>
          </w:p>
        </w:tc>
        <w:tc>
          <w:tcPr>
            <w:tcW w:type="dxa" w:w="2486"/>
            <w:vAlign w:val="center"/>
          </w:tcPr>
          <w:p>
            <w:pPr>
              <w:spacing w:after="40"/>
            </w:pPr>
            <w:r>
              <w:rPr>
                <w:color w:val="142E42"/>
                <w:sz w:val="15"/>
              </w:rPr>
              <w:t>Güverte, yük, ambar, demirleme ve güverte ekipmanı.</w:t>
            </w:r>
          </w:p>
        </w:tc>
        <w:tc>
          <w:tcPr>
            <w:tcW w:type="dxa" w:w="2486"/>
            <w:vAlign w:val="center"/>
          </w:tcPr>
          <w:p>
            <w:pPr>
              <w:spacing w:after="40"/>
            </w:pPr>
            <w:r>
              <w:rPr>
                <w:color w:val="142E42"/>
                <w:sz w:val="15"/>
              </w:rPr>
              <w:t>Yetki devri / kaptan talimatı ve görev sınırında.</w:t>
            </w:r>
          </w:p>
        </w:tc>
        <w:tc>
          <w:tcPr>
            <w:tcW w:type="dxa" w:w="2486"/>
            <w:vAlign w:val="center"/>
          </w:tcPr>
          <w:p>
            <w:pPr>
              <w:spacing w:after="40"/>
            </w:pPr>
            <w:r>
              <w:rPr>
                <w:color w:val="142E42"/>
                <w:sz w:val="15"/>
              </w:rPr>
              <w:t>Cargo/deck checklist, risk, permits</w:t>
            </w:r>
          </w:p>
        </w:tc>
      </w:tr>
      <w:tr>
        <w:trPr>
          <w:cantSplit/>
        </w:trPr>
        <w:tc>
          <w:tcPr>
            <w:tcW w:type="dxa" w:w="2486"/>
            <w:vAlign w:val="center"/>
            <w:shd w:fill="F2F7F8"/>
          </w:tcPr>
          <w:p>
            <w:pPr>
              <w:spacing w:after="40"/>
            </w:pPr>
            <w:r>
              <w:rPr>
                <w:color w:val="142E42"/>
                <w:sz w:val="15"/>
              </w:rPr>
              <w:t>Vardiya Zabiti / OOW</w:t>
            </w:r>
          </w:p>
        </w:tc>
        <w:tc>
          <w:tcPr>
            <w:tcW w:type="dxa" w:w="2486"/>
            <w:vAlign w:val="center"/>
            <w:shd w:fill="F2F7F8"/>
          </w:tcPr>
          <w:p>
            <w:pPr>
              <w:spacing w:after="40"/>
            </w:pPr>
            <w:r>
              <w:rPr>
                <w:color w:val="142E42"/>
                <w:sz w:val="15"/>
              </w:rPr>
              <w:t>Köprüüstü vardiyası, gözlem, seyir planının icrası.</w:t>
            </w:r>
          </w:p>
        </w:tc>
        <w:tc>
          <w:tcPr>
            <w:tcW w:type="dxa" w:w="2486"/>
            <w:vAlign w:val="center"/>
            <w:shd w:fill="F2F7F8"/>
          </w:tcPr>
          <w:p>
            <w:pPr>
              <w:spacing w:after="40"/>
            </w:pPr>
            <w:r>
              <w:rPr>
                <w:color w:val="142E42"/>
                <w:sz w:val="15"/>
              </w:rPr>
              <w:t>Kendi vardiya ve eskalasyon sınırında.</w:t>
            </w:r>
          </w:p>
        </w:tc>
        <w:tc>
          <w:tcPr>
            <w:tcW w:type="dxa" w:w="2486"/>
            <w:vAlign w:val="center"/>
            <w:shd w:fill="F2F7F8"/>
          </w:tcPr>
          <w:p>
            <w:pPr>
              <w:spacing w:after="40"/>
            </w:pPr>
            <w:r>
              <w:rPr>
                <w:color w:val="142E42"/>
                <w:sz w:val="15"/>
              </w:rPr>
              <w:t>Bridge log, watch handover</w:t>
            </w:r>
          </w:p>
        </w:tc>
      </w:tr>
      <w:tr>
        <w:trPr>
          <w:cantSplit/>
        </w:trPr>
        <w:tc>
          <w:tcPr>
            <w:tcW w:type="dxa" w:w="2486"/>
            <w:vAlign w:val="center"/>
          </w:tcPr>
          <w:p>
            <w:pPr>
              <w:spacing w:after="40"/>
            </w:pPr>
            <w:r>
              <w:rPr>
                <w:color w:val="142E42"/>
                <w:sz w:val="15"/>
              </w:rPr>
              <w:t>Başmühendis / C/E</w:t>
            </w:r>
          </w:p>
        </w:tc>
        <w:tc>
          <w:tcPr>
            <w:tcW w:type="dxa" w:w="2486"/>
            <w:vAlign w:val="center"/>
          </w:tcPr>
          <w:p>
            <w:pPr>
              <w:spacing w:after="40"/>
            </w:pPr>
            <w:r>
              <w:rPr>
                <w:color w:val="142E42"/>
                <w:sz w:val="15"/>
              </w:rPr>
              <w:t>Tahrik, makine, yardımcı sistemler ve teknik ekibi yönetir.</w:t>
            </w:r>
          </w:p>
        </w:tc>
        <w:tc>
          <w:tcPr>
            <w:tcW w:type="dxa" w:w="2486"/>
            <w:vAlign w:val="center"/>
          </w:tcPr>
          <w:p>
            <w:pPr>
              <w:spacing w:after="40"/>
            </w:pPr>
            <w:r>
              <w:rPr>
                <w:color w:val="142E42"/>
                <w:sz w:val="15"/>
              </w:rPr>
              <w:t>Teknik emniyet, bakım yöntemi ve raporlama.</w:t>
            </w:r>
          </w:p>
        </w:tc>
        <w:tc>
          <w:tcPr>
            <w:tcW w:type="dxa" w:w="2486"/>
            <w:vAlign w:val="center"/>
          </w:tcPr>
          <w:p>
            <w:pPr>
              <w:spacing w:after="40"/>
            </w:pPr>
            <w:r>
              <w:rPr>
                <w:color w:val="142E42"/>
                <w:sz w:val="15"/>
              </w:rPr>
              <w:t>Engine log, defects, maintenance tests</w:t>
            </w:r>
          </w:p>
        </w:tc>
      </w:tr>
      <w:tr>
        <w:trPr>
          <w:cantSplit/>
        </w:trPr>
        <w:tc>
          <w:tcPr>
            <w:tcW w:type="dxa" w:w="2486"/>
            <w:vAlign w:val="center"/>
            <w:shd w:fill="F2F7F8"/>
          </w:tcPr>
          <w:p>
            <w:pPr>
              <w:spacing w:after="40"/>
            </w:pPr>
            <w:r>
              <w:rPr>
                <w:color w:val="142E42"/>
                <w:sz w:val="15"/>
              </w:rPr>
              <w:t>İkinci Mühendis</w:t>
            </w:r>
          </w:p>
        </w:tc>
        <w:tc>
          <w:tcPr>
            <w:tcW w:type="dxa" w:w="2486"/>
            <w:vAlign w:val="center"/>
            <w:shd w:fill="F2F7F8"/>
          </w:tcPr>
          <w:p>
            <w:pPr>
              <w:spacing w:after="40"/>
            </w:pPr>
            <w:r>
              <w:rPr>
                <w:color w:val="142E42"/>
                <w:sz w:val="15"/>
              </w:rPr>
              <w:t>Planlı iş, makine vardiyası ve bakım koordinasyonu.</w:t>
            </w:r>
          </w:p>
        </w:tc>
        <w:tc>
          <w:tcPr>
            <w:tcW w:type="dxa" w:w="2486"/>
            <w:vAlign w:val="center"/>
            <w:shd w:fill="F2F7F8"/>
          </w:tcPr>
          <w:p>
            <w:pPr>
              <w:spacing w:after="40"/>
            </w:pPr>
            <w:r>
              <w:rPr>
                <w:color w:val="142E42"/>
                <w:sz w:val="15"/>
              </w:rPr>
              <w:t>Yetkilendirilmiş teknik uygulama.</w:t>
            </w:r>
          </w:p>
        </w:tc>
        <w:tc>
          <w:tcPr>
            <w:tcW w:type="dxa" w:w="2486"/>
            <w:vAlign w:val="center"/>
            <w:shd w:fill="F2F7F8"/>
          </w:tcPr>
          <w:p>
            <w:pPr>
              <w:spacing w:after="40"/>
            </w:pPr>
            <w:r>
              <w:rPr>
                <w:color w:val="142E42"/>
                <w:sz w:val="15"/>
              </w:rPr>
              <w:t>Work order, meter readings</w:t>
            </w:r>
          </w:p>
        </w:tc>
      </w:tr>
      <w:tr>
        <w:trPr>
          <w:cantSplit/>
        </w:trPr>
        <w:tc>
          <w:tcPr>
            <w:tcW w:type="dxa" w:w="2486"/>
            <w:vAlign w:val="center"/>
          </w:tcPr>
          <w:p>
            <w:pPr>
              <w:spacing w:after="40"/>
            </w:pPr>
            <w:r>
              <w:rPr>
                <w:color w:val="142E42"/>
                <w:sz w:val="15"/>
              </w:rPr>
              <w:t>Tug Master</w:t>
            </w:r>
          </w:p>
        </w:tc>
        <w:tc>
          <w:tcPr>
            <w:tcW w:type="dxa" w:w="2486"/>
            <w:vAlign w:val="center"/>
          </w:tcPr>
          <w:p>
            <w:pPr>
              <w:spacing w:after="40"/>
            </w:pPr>
            <w:r>
              <w:rPr>
                <w:color w:val="142E42"/>
                <w:sz w:val="15"/>
              </w:rPr>
              <w:t>Römorkörün sevk, çekme/itme emniyet yönetimi.</w:t>
            </w:r>
          </w:p>
        </w:tc>
        <w:tc>
          <w:tcPr>
            <w:tcW w:type="dxa" w:w="2486"/>
            <w:vAlign w:val="center"/>
          </w:tcPr>
          <w:p>
            <w:pPr>
              <w:spacing w:after="40"/>
            </w:pPr>
            <w:r>
              <w:rPr>
                <w:color w:val="142E42"/>
                <w:sz w:val="15"/>
              </w:rPr>
              <w:t>Görevi kabul etme/durdurma emniyet kararı.</w:t>
            </w:r>
          </w:p>
        </w:tc>
        <w:tc>
          <w:tcPr>
            <w:tcW w:type="dxa" w:w="2486"/>
            <w:vAlign w:val="center"/>
          </w:tcPr>
          <w:p>
            <w:pPr>
              <w:spacing w:after="40"/>
            </w:pPr>
            <w:r>
              <w:rPr>
                <w:color w:val="142E42"/>
                <w:sz w:val="15"/>
              </w:rPr>
              <w:t>Towage log, pre-job checklist</w:t>
            </w:r>
          </w:p>
        </w:tc>
      </w:tr>
      <w:tr>
        <w:trPr>
          <w:cantSplit/>
        </w:trPr>
        <w:tc>
          <w:tcPr>
            <w:tcW w:type="dxa" w:w="2486"/>
            <w:vAlign w:val="center"/>
            <w:shd w:fill="F2F7F8"/>
          </w:tcPr>
          <w:p>
            <w:pPr>
              <w:spacing w:after="40"/>
            </w:pPr>
            <w:r>
              <w:rPr>
                <w:color w:val="142E42"/>
                <w:sz w:val="15"/>
              </w:rPr>
              <w:t>Dispatcher</w:t>
            </w:r>
          </w:p>
        </w:tc>
        <w:tc>
          <w:tcPr>
            <w:tcW w:type="dxa" w:w="2486"/>
            <w:vAlign w:val="center"/>
            <w:shd w:fill="F2F7F8"/>
          </w:tcPr>
          <w:p>
            <w:pPr>
              <w:spacing w:after="40"/>
            </w:pPr>
            <w:r>
              <w:rPr>
                <w:color w:val="142E42"/>
                <w:sz w:val="15"/>
              </w:rPr>
              <w:t>Gelen görev, römorkör ve mürettebat planlaması.</w:t>
            </w:r>
          </w:p>
        </w:tc>
        <w:tc>
          <w:tcPr>
            <w:tcW w:type="dxa" w:w="2486"/>
            <w:vAlign w:val="center"/>
            <w:shd w:fill="F2F7F8"/>
          </w:tcPr>
          <w:p>
            <w:pPr>
              <w:spacing w:after="40"/>
            </w:pPr>
            <w:r>
              <w:rPr>
                <w:color w:val="142E42"/>
                <w:sz w:val="15"/>
              </w:rPr>
              <w:t>Kaynak önerir; kaptan emniyet kararını geçersiz kılamaz.</w:t>
            </w:r>
          </w:p>
        </w:tc>
        <w:tc>
          <w:tcPr>
            <w:tcW w:type="dxa" w:w="2486"/>
            <w:vAlign w:val="center"/>
            <w:shd w:fill="F2F7F8"/>
          </w:tcPr>
          <w:p>
            <w:pPr>
              <w:spacing w:after="40"/>
            </w:pPr>
            <w:r>
              <w:rPr>
                <w:color w:val="142E42"/>
                <w:sz w:val="15"/>
              </w:rPr>
              <w:t>Job, assignment, reassignment</w:t>
            </w:r>
          </w:p>
        </w:tc>
      </w:tr>
      <w:tr>
        <w:trPr>
          <w:cantSplit/>
        </w:trPr>
        <w:tc>
          <w:tcPr>
            <w:tcW w:type="dxa" w:w="2486"/>
            <w:vAlign w:val="center"/>
          </w:tcPr>
          <w:p>
            <w:pPr>
              <w:spacing w:after="40"/>
            </w:pPr>
            <w:r>
              <w:rPr>
                <w:color w:val="142E42"/>
                <w:sz w:val="15"/>
              </w:rPr>
              <w:t>DPA</w:t>
            </w:r>
          </w:p>
        </w:tc>
        <w:tc>
          <w:tcPr>
            <w:tcW w:type="dxa" w:w="2486"/>
            <w:vAlign w:val="center"/>
          </w:tcPr>
          <w:p>
            <w:pPr>
              <w:spacing w:after="40"/>
            </w:pPr>
            <w:r>
              <w:rPr>
                <w:color w:val="142E42"/>
                <w:sz w:val="15"/>
              </w:rPr>
              <w:t>Kıyı-gemi emniyet iletişim hattı, eskalasyon.</w:t>
            </w:r>
          </w:p>
        </w:tc>
        <w:tc>
          <w:tcPr>
            <w:tcW w:type="dxa" w:w="2486"/>
            <w:vAlign w:val="center"/>
          </w:tcPr>
          <w:p>
            <w:pPr>
              <w:spacing w:after="40"/>
            </w:pPr>
            <w:r>
              <w:rPr>
                <w:color w:val="142E42"/>
                <w:sz w:val="15"/>
              </w:rPr>
              <w:t>Üst yönetime doğrudan erişim.</w:t>
            </w:r>
          </w:p>
        </w:tc>
        <w:tc>
          <w:tcPr>
            <w:tcW w:type="dxa" w:w="2486"/>
            <w:vAlign w:val="center"/>
          </w:tcPr>
          <w:p>
            <w:pPr>
              <w:spacing w:after="40"/>
            </w:pPr>
            <w:r>
              <w:rPr>
                <w:color w:val="142E42"/>
                <w:sz w:val="15"/>
              </w:rPr>
              <w:t>Safety escalation, management follow-up</w:t>
            </w:r>
          </w:p>
        </w:tc>
      </w:tr>
      <w:tr>
        <w:trPr>
          <w:cantSplit/>
        </w:trPr>
        <w:tc>
          <w:tcPr>
            <w:tcW w:type="dxa" w:w="2486"/>
            <w:vAlign w:val="center"/>
            <w:shd w:fill="F2F7F8"/>
          </w:tcPr>
          <w:p>
            <w:pPr>
              <w:spacing w:after="40"/>
            </w:pPr>
            <w:r>
              <w:rPr>
                <w:color w:val="142E42"/>
                <w:sz w:val="15"/>
              </w:rPr>
              <w:t>HSEQ / Marine Superintendent</w:t>
            </w:r>
          </w:p>
        </w:tc>
        <w:tc>
          <w:tcPr>
            <w:tcW w:type="dxa" w:w="2486"/>
            <w:vAlign w:val="center"/>
            <w:shd w:fill="F2F7F8"/>
          </w:tcPr>
          <w:p>
            <w:pPr>
              <w:spacing w:after="40"/>
            </w:pPr>
            <w:r>
              <w:rPr>
                <w:color w:val="142E42"/>
                <w:sz w:val="15"/>
              </w:rPr>
              <w:t>Denetim, risk, olay, öğrenme ve SMS.</w:t>
            </w:r>
          </w:p>
        </w:tc>
        <w:tc>
          <w:tcPr>
            <w:tcW w:type="dxa" w:w="2486"/>
            <w:vAlign w:val="center"/>
            <w:shd w:fill="F2F7F8"/>
          </w:tcPr>
          <w:p>
            <w:pPr>
              <w:spacing w:after="40"/>
            </w:pPr>
            <w:r>
              <w:rPr>
                <w:color w:val="142E42"/>
                <w:sz w:val="15"/>
              </w:rPr>
              <w:t>Kurum politikaları dahilinde onay/izleme.</w:t>
            </w:r>
          </w:p>
        </w:tc>
        <w:tc>
          <w:tcPr>
            <w:tcW w:type="dxa" w:w="2486"/>
            <w:vAlign w:val="center"/>
            <w:shd w:fill="F2F7F8"/>
          </w:tcPr>
          <w:p>
            <w:pPr>
              <w:spacing w:after="40"/>
            </w:pPr>
            <w:r>
              <w:rPr>
                <w:color w:val="142E42"/>
                <w:sz w:val="15"/>
              </w:rPr>
              <w:t>Audit, CAPA, risk, incident</w:t>
            </w:r>
          </w:p>
        </w:tc>
      </w:tr>
      <w:tr>
        <w:trPr>
          <w:cantSplit/>
        </w:trPr>
        <w:tc>
          <w:tcPr>
            <w:tcW w:type="dxa" w:w="2486"/>
            <w:vAlign w:val="center"/>
          </w:tcPr>
          <w:p>
            <w:pPr>
              <w:spacing w:after="40"/>
            </w:pPr>
            <w:r>
              <w:rPr>
                <w:color w:val="142E42"/>
                <w:sz w:val="15"/>
              </w:rPr>
              <w:t>Technical Superintendent</w:t>
            </w:r>
          </w:p>
        </w:tc>
        <w:tc>
          <w:tcPr>
            <w:tcW w:type="dxa" w:w="2486"/>
            <w:vAlign w:val="center"/>
          </w:tcPr>
          <w:p>
            <w:pPr>
              <w:spacing w:after="40"/>
            </w:pPr>
            <w:r>
              <w:rPr>
                <w:color w:val="142E42"/>
                <w:sz w:val="15"/>
              </w:rPr>
              <w:t>Bakım, sınıflandırma, servis, yedek parça.</w:t>
            </w:r>
          </w:p>
        </w:tc>
        <w:tc>
          <w:tcPr>
            <w:tcW w:type="dxa" w:w="2486"/>
            <w:vAlign w:val="center"/>
          </w:tcPr>
          <w:p>
            <w:pPr>
              <w:spacing w:after="40"/>
            </w:pPr>
            <w:r>
              <w:rPr>
                <w:color w:val="142E42"/>
                <w:sz w:val="15"/>
              </w:rPr>
              <w:t>Kıyı teknik kaynak/öncelik kararı.</w:t>
            </w:r>
          </w:p>
        </w:tc>
        <w:tc>
          <w:tcPr>
            <w:tcW w:type="dxa" w:w="2486"/>
            <w:vAlign w:val="center"/>
          </w:tcPr>
          <w:p>
            <w:pPr>
              <w:spacing w:after="40"/>
            </w:pPr>
            <w:r>
              <w:rPr>
                <w:color w:val="142E42"/>
                <w:sz w:val="15"/>
              </w:rPr>
              <w:t>PMS, class actions, procurement</w:t>
            </w:r>
          </w:p>
        </w:tc>
      </w:tr>
      <w:tr>
        <w:trPr>
          <w:cantSplit/>
        </w:trPr>
        <w:tc>
          <w:tcPr>
            <w:tcW w:type="dxa" w:w="2486"/>
            <w:vAlign w:val="center"/>
            <w:shd w:fill="F2F7F8"/>
          </w:tcPr>
          <w:p>
            <w:pPr>
              <w:spacing w:after="40"/>
            </w:pPr>
            <w:r>
              <w:rPr>
                <w:color w:val="142E42"/>
                <w:sz w:val="15"/>
              </w:rPr>
              <w:t>Crewing / HR</w:t>
            </w:r>
          </w:p>
        </w:tc>
        <w:tc>
          <w:tcPr>
            <w:tcW w:type="dxa" w:w="2486"/>
            <w:vAlign w:val="center"/>
            <w:shd w:fill="F2F7F8"/>
          </w:tcPr>
          <w:p>
            <w:pPr>
              <w:spacing w:after="40"/>
            </w:pPr>
            <w:r>
              <w:rPr>
                <w:color w:val="142E42"/>
                <w:sz w:val="15"/>
              </w:rPr>
              <w:t>Belge, istihdam, eğitim ve görevlendirme.</w:t>
            </w:r>
          </w:p>
        </w:tc>
        <w:tc>
          <w:tcPr>
            <w:tcW w:type="dxa" w:w="2486"/>
            <w:vAlign w:val="center"/>
            <w:shd w:fill="F2F7F8"/>
          </w:tcPr>
          <w:p>
            <w:pPr>
              <w:spacing w:after="40"/>
            </w:pPr>
            <w:r>
              <w:rPr>
                <w:color w:val="142E42"/>
                <w:sz w:val="15"/>
              </w:rPr>
              <w:t>Atama uygunluğunu doğrulama; kaptan yetkisinin alternatifi değil.</w:t>
            </w:r>
          </w:p>
        </w:tc>
        <w:tc>
          <w:tcPr>
            <w:tcW w:type="dxa" w:w="2486"/>
            <w:vAlign w:val="center"/>
            <w:shd w:fill="F2F7F8"/>
          </w:tcPr>
          <w:p>
            <w:pPr>
              <w:spacing w:after="40"/>
            </w:pPr>
            <w:r>
              <w:rPr>
                <w:color w:val="142E42"/>
                <w:sz w:val="15"/>
              </w:rPr>
              <w:t>Crew roster, certificate, rest records</w:t>
            </w:r>
          </w:p>
        </w:tc>
      </w:tr>
      <w:tr>
        <w:trPr>
          <w:cantSplit/>
        </w:trPr>
        <w:tc>
          <w:tcPr>
            <w:tcW w:type="dxa" w:w="2486"/>
            <w:vAlign w:val="center"/>
          </w:tcPr>
          <w:p>
            <w:pPr>
              <w:spacing w:after="40"/>
            </w:pPr>
            <w:r>
              <w:rPr>
                <w:color w:val="142E42"/>
                <w:sz w:val="15"/>
              </w:rPr>
              <w:t>Fleet Manager</w:t>
            </w:r>
          </w:p>
        </w:tc>
        <w:tc>
          <w:tcPr>
            <w:tcW w:type="dxa" w:w="2486"/>
            <w:vAlign w:val="center"/>
          </w:tcPr>
          <w:p>
            <w:pPr>
              <w:spacing w:after="40"/>
            </w:pPr>
            <w:r>
              <w:rPr>
                <w:color w:val="142E42"/>
                <w:sz w:val="15"/>
              </w:rPr>
              <w:t>Çoklu varlık performansı ve kaynak yönetimi.</w:t>
            </w:r>
          </w:p>
        </w:tc>
        <w:tc>
          <w:tcPr>
            <w:tcW w:type="dxa" w:w="2486"/>
            <w:vAlign w:val="center"/>
          </w:tcPr>
          <w:p>
            <w:pPr>
              <w:spacing w:after="40"/>
            </w:pPr>
            <w:r>
              <w:rPr>
                <w:color w:val="142E42"/>
                <w:sz w:val="15"/>
              </w:rPr>
              <w:t>Finansal/operasyonel gözetim.</w:t>
            </w:r>
          </w:p>
        </w:tc>
        <w:tc>
          <w:tcPr>
            <w:tcW w:type="dxa" w:w="2486"/>
            <w:vAlign w:val="center"/>
          </w:tcPr>
          <w:p>
            <w:pPr>
              <w:spacing w:after="40"/>
            </w:pPr>
            <w:r>
              <w:rPr>
                <w:color w:val="142E42"/>
                <w:sz w:val="15"/>
              </w:rPr>
              <w:t>KPI, fleet action, approvals</w:t>
            </w:r>
          </w:p>
        </w:tc>
      </w:tr>
    </w:tbl>
    <w:p>
      <w:pPr>
        <w:spacing w:after="0"/>
      </w:pPr>
    </w:p>
    <w:p>
      <w:pPr>
        <w:pStyle w:val="Heading2"/>
        <w:keepNext/>
        <w:keepLines/>
      </w:pPr>
      <w:r>
        <w:t>RACI neyi çözer?</w:t>
      </w:r>
    </w:p>
    <w:p>
      <w:r>
        <w:t>Responsible (işi yapan), Accountable (hesap veren nihai iş sahibi), Consulted (görüşü alınan), Informed (bilgilendirilen) ayrımları operasyon bazlı kurulmalıdır. Örneğin römorkör işinin teknik uygunluğu başmühendis/teknik ekip tarafından doğrulanırken, sevk-idare emniyet kararı kaptana aittir. Bir kişi birden çok rol taşıyabilir; ekran yetkisi bunun kanıtı değildir.</w:t>
      </w:r>
    </w:p>
    <w:tbl>
      <w:tblPr>
        <w:tblStyle w:val="LightShading-Accent1"/>
        <w:tblW w:type="auto" w:w="0"/>
        <w:jc w:val="center"/>
        <w:tblLayout w:type="autofit"/>
        <w:tblLook w:firstColumn="1" w:firstRow="1" w:lastColumn="0" w:lastRow="0" w:noHBand="0" w:noVBand="1" w:val="04A0"/>
      </w:tblPr>
      <w:tblGrid>
        <w:gridCol w:w="2486"/>
        <w:gridCol w:w="2486"/>
        <w:gridCol w:w="2486"/>
        <w:gridCol w:w="2486"/>
      </w:tblGrid>
      <w:tr>
        <w:trPr>
          <w:cantSplit/>
          <w:tblHeader w:val="true"/>
        </w:trPr>
        <w:tc>
          <w:tcPr>
            <w:tcW w:type="dxa" w:w="2486"/>
            <w:shd w:fill="174258"/>
          </w:tcPr>
          <w:p>
            <w:r>
              <w:rPr>
                <w:b/>
                <w:color w:val="FFFFFF"/>
                <w:sz w:val="16"/>
              </w:rPr>
              <w:t>Karar olayı</w:t>
            </w:r>
          </w:p>
        </w:tc>
        <w:tc>
          <w:tcPr>
            <w:tcW w:type="dxa" w:w="2486"/>
            <w:shd w:fill="174258"/>
          </w:tcPr>
          <w:p>
            <w:r>
              <w:rPr>
                <w:b/>
                <w:color w:val="FFFFFF"/>
                <w:sz w:val="16"/>
              </w:rPr>
              <w:t>Öneren / Yapan</w:t>
            </w:r>
          </w:p>
        </w:tc>
        <w:tc>
          <w:tcPr>
            <w:tcW w:type="dxa" w:w="2486"/>
            <w:shd w:fill="174258"/>
          </w:tcPr>
          <w:p>
            <w:r>
              <w:rPr>
                <w:b/>
                <w:color w:val="FFFFFF"/>
                <w:sz w:val="16"/>
              </w:rPr>
              <w:t>Onay / emniyet kararı</w:t>
            </w:r>
          </w:p>
        </w:tc>
        <w:tc>
          <w:tcPr>
            <w:tcW w:type="dxa" w:w="2486"/>
            <w:shd w:fill="174258"/>
          </w:tcPr>
          <w:p>
            <w:r>
              <w:rPr>
                <w:b/>
                <w:color w:val="FFFFFF"/>
                <w:sz w:val="16"/>
              </w:rPr>
              <w:t>Sistem sınırı</w:t>
            </w:r>
          </w:p>
        </w:tc>
      </w:tr>
      <w:tr>
        <w:trPr>
          <w:cantSplit/>
        </w:trPr>
        <w:tc>
          <w:tcPr>
            <w:tcW w:type="dxa" w:w="2486"/>
            <w:vAlign w:val="center"/>
            <w:shd w:fill="F2F7F8"/>
          </w:tcPr>
          <w:p>
            <w:pPr>
              <w:spacing w:after="40"/>
            </w:pPr>
            <w:r>
              <w:rPr>
                <w:color w:val="142E42"/>
                <w:sz w:val="16"/>
              </w:rPr>
              <w:t>Römorkör göreve tahsis</w:t>
            </w:r>
          </w:p>
        </w:tc>
        <w:tc>
          <w:tcPr>
            <w:tcW w:type="dxa" w:w="2486"/>
            <w:vAlign w:val="center"/>
            <w:shd w:fill="F2F7F8"/>
          </w:tcPr>
          <w:p>
            <w:pPr>
              <w:spacing w:after="40"/>
            </w:pPr>
            <w:r>
              <w:rPr>
                <w:color w:val="142E42"/>
                <w:sz w:val="16"/>
              </w:rPr>
              <w:t>Dispatcher</w:t>
            </w:r>
          </w:p>
        </w:tc>
        <w:tc>
          <w:tcPr>
            <w:tcW w:type="dxa" w:w="2486"/>
            <w:vAlign w:val="center"/>
            <w:shd w:fill="F2F7F8"/>
          </w:tcPr>
          <w:p>
            <w:pPr>
              <w:spacing w:after="40"/>
            </w:pPr>
            <w:r>
              <w:rPr>
                <w:color w:val="142E42"/>
                <w:sz w:val="16"/>
              </w:rPr>
              <w:t>Tug Master görevi/emniyeti değerlendirir</w:t>
            </w:r>
          </w:p>
        </w:tc>
        <w:tc>
          <w:tcPr>
            <w:tcW w:type="dxa" w:w="2486"/>
            <w:vAlign w:val="center"/>
            <w:shd w:fill="F2F7F8"/>
          </w:tcPr>
          <w:p>
            <w:pPr>
              <w:spacing w:after="40"/>
            </w:pPr>
            <w:r>
              <w:rPr>
                <w:color w:val="142E42"/>
                <w:sz w:val="16"/>
              </w:rPr>
              <w:t>Sistem otomatik emniyet onayı üretemez</w:t>
            </w:r>
          </w:p>
        </w:tc>
      </w:tr>
      <w:tr>
        <w:trPr>
          <w:cantSplit/>
        </w:trPr>
        <w:tc>
          <w:tcPr>
            <w:tcW w:type="dxa" w:w="2486"/>
            <w:vAlign w:val="center"/>
          </w:tcPr>
          <w:p>
            <w:pPr>
              <w:spacing w:after="40"/>
            </w:pPr>
            <w:r>
              <w:rPr>
                <w:color w:val="142E42"/>
                <w:sz w:val="16"/>
              </w:rPr>
              <w:t>Kritik arıza kapatma</w:t>
            </w:r>
          </w:p>
        </w:tc>
        <w:tc>
          <w:tcPr>
            <w:tcW w:type="dxa" w:w="2486"/>
            <w:vAlign w:val="center"/>
          </w:tcPr>
          <w:p>
            <w:pPr>
              <w:spacing w:after="40"/>
            </w:pPr>
            <w:r>
              <w:rPr>
                <w:color w:val="142E42"/>
                <w:sz w:val="16"/>
              </w:rPr>
              <w:t>Teknik bakım personeli</w:t>
            </w:r>
          </w:p>
        </w:tc>
        <w:tc>
          <w:tcPr>
            <w:tcW w:type="dxa" w:w="2486"/>
            <w:vAlign w:val="center"/>
          </w:tcPr>
          <w:p>
            <w:pPr>
              <w:spacing w:after="40"/>
            </w:pPr>
            <w:r>
              <w:rPr>
                <w:color w:val="142E42"/>
                <w:sz w:val="16"/>
              </w:rPr>
              <w:t>Yetkili teknik sorumlu; gerekiyorsa Master</w:t>
            </w:r>
          </w:p>
        </w:tc>
        <w:tc>
          <w:tcPr>
            <w:tcW w:type="dxa" w:w="2486"/>
            <w:vAlign w:val="center"/>
          </w:tcPr>
          <w:p>
            <w:pPr>
              <w:spacing w:after="40"/>
            </w:pPr>
            <w:r>
              <w:rPr>
                <w:color w:val="142E42"/>
                <w:sz w:val="16"/>
              </w:rPr>
              <w:t>Dosya yüklendi diye blocker kalkmaz</w:t>
            </w:r>
          </w:p>
        </w:tc>
      </w:tr>
      <w:tr>
        <w:trPr>
          <w:cantSplit/>
        </w:trPr>
        <w:tc>
          <w:tcPr>
            <w:tcW w:type="dxa" w:w="2486"/>
            <w:vAlign w:val="center"/>
            <w:shd w:fill="F2F7F8"/>
          </w:tcPr>
          <w:p>
            <w:pPr>
              <w:spacing w:after="40"/>
            </w:pPr>
            <w:r>
              <w:rPr>
                <w:color w:val="142E42"/>
                <w:sz w:val="16"/>
              </w:rPr>
              <w:t>Olay inceleme</w:t>
            </w:r>
          </w:p>
        </w:tc>
        <w:tc>
          <w:tcPr>
            <w:tcW w:type="dxa" w:w="2486"/>
            <w:vAlign w:val="center"/>
            <w:shd w:fill="F2F7F8"/>
          </w:tcPr>
          <w:p>
            <w:pPr>
              <w:spacing w:after="40"/>
            </w:pPr>
            <w:r>
              <w:rPr>
                <w:color w:val="142E42"/>
                <w:sz w:val="16"/>
              </w:rPr>
              <w:t>HSEQ / ilgili ekip</w:t>
            </w:r>
          </w:p>
        </w:tc>
        <w:tc>
          <w:tcPr>
            <w:tcW w:type="dxa" w:w="2486"/>
            <w:vAlign w:val="center"/>
            <w:shd w:fill="F2F7F8"/>
          </w:tcPr>
          <w:p>
            <w:pPr>
              <w:spacing w:after="40"/>
            </w:pPr>
            <w:r>
              <w:rPr>
                <w:color w:val="142E42"/>
                <w:sz w:val="16"/>
              </w:rPr>
              <w:t>Tanımlı görev ve yetki</w:t>
            </w:r>
          </w:p>
        </w:tc>
        <w:tc>
          <w:tcPr>
            <w:tcW w:type="dxa" w:w="2486"/>
            <w:vAlign w:val="center"/>
            <w:shd w:fill="F2F7F8"/>
          </w:tcPr>
          <w:p>
            <w:pPr>
              <w:spacing w:after="40"/>
            </w:pPr>
            <w:r>
              <w:rPr>
                <w:color w:val="142E42"/>
                <w:sz w:val="16"/>
              </w:rPr>
              <w:t>Olay sahibi onayının çıkar çatışması kontrolü</w:t>
            </w:r>
          </w:p>
        </w:tc>
      </w:tr>
      <w:tr>
        <w:trPr>
          <w:cantSplit/>
        </w:trPr>
        <w:tc>
          <w:tcPr>
            <w:tcW w:type="dxa" w:w="2486"/>
            <w:vAlign w:val="center"/>
          </w:tcPr>
          <w:p>
            <w:pPr>
              <w:spacing w:after="40"/>
            </w:pPr>
            <w:r>
              <w:rPr>
                <w:color w:val="142E42"/>
                <w:sz w:val="16"/>
              </w:rPr>
              <w:t>Mevzuat uygunluk</w:t>
            </w:r>
          </w:p>
        </w:tc>
        <w:tc>
          <w:tcPr>
            <w:tcW w:type="dxa" w:w="2486"/>
            <w:vAlign w:val="center"/>
          </w:tcPr>
          <w:p>
            <w:pPr>
              <w:spacing w:after="40"/>
            </w:pPr>
            <w:r>
              <w:rPr>
                <w:color w:val="142E42"/>
                <w:sz w:val="16"/>
              </w:rPr>
              <w:t>Compliance uzmanı</w:t>
            </w:r>
          </w:p>
        </w:tc>
        <w:tc>
          <w:tcPr>
            <w:tcW w:type="dxa" w:w="2486"/>
            <w:vAlign w:val="center"/>
          </w:tcPr>
          <w:p>
            <w:pPr>
              <w:spacing w:after="40"/>
            </w:pPr>
            <w:r>
              <w:rPr>
                <w:color w:val="142E42"/>
                <w:sz w:val="16"/>
              </w:rPr>
              <w:t>Yetkili insan ve gerekli dış otorite</w:t>
            </w:r>
          </w:p>
        </w:tc>
        <w:tc>
          <w:tcPr>
            <w:tcW w:type="dxa" w:w="2486"/>
            <w:vAlign w:val="center"/>
          </w:tcPr>
          <w:p>
            <w:pPr>
              <w:spacing w:after="40"/>
            </w:pPr>
            <w:r>
              <w:rPr>
                <w:color w:val="142E42"/>
                <w:sz w:val="16"/>
              </w:rPr>
              <w:t>“Uygun” AI tarafından tek başına söylenmez</w:t>
            </w:r>
          </w:p>
        </w:tc>
      </w:tr>
      <w:tr>
        <w:trPr>
          <w:cantSplit/>
        </w:trPr>
        <w:tc>
          <w:tcPr>
            <w:tcW w:type="dxa" w:w="2486"/>
            <w:vAlign w:val="center"/>
            <w:shd w:fill="F2F7F8"/>
          </w:tcPr>
          <w:p>
            <w:pPr>
              <w:spacing w:after="40"/>
            </w:pPr>
            <w:r>
              <w:rPr>
                <w:color w:val="142E42"/>
                <w:sz w:val="16"/>
              </w:rPr>
              <w:t>Sertifika uzatma</w:t>
            </w:r>
          </w:p>
        </w:tc>
        <w:tc>
          <w:tcPr>
            <w:tcW w:type="dxa" w:w="2486"/>
            <w:vAlign w:val="center"/>
            <w:shd w:fill="F2F7F8"/>
          </w:tcPr>
          <w:p>
            <w:pPr>
              <w:spacing w:after="40"/>
            </w:pPr>
            <w:r>
              <w:rPr>
                <w:color w:val="142E42"/>
                <w:sz w:val="16"/>
              </w:rPr>
              <w:t>Süreç sorumlusu</w:t>
            </w:r>
          </w:p>
        </w:tc>
        <w:tc>
          <w:tcPr>
            <w:tcW w:type="dxa" w:w="2486"/>
            <w:vAlign w:val="center"/>
            <w:shd w:fill="F2F7F8"/>
          </w:tcPr>
          <w:p>
            <w:pPr>
              <w:spacing w:after="40"/>
            </w:pPr>
            <w:r>
              <w:rPr>
                <w:color w:val="142E42"/>
                <w:sz w:val="16"/>
              </w:rPr>
              <w:t>Yetkili idare/RO kararına bağlı</w:t>
            </w:r>
          </w:p>
        </w:tc>
        <w:tc>
          <w:tcPr>
            <w:tcW w:type="dxa" w:w="2486"/>
            <w:vAlign w:val="center"/>
            <w:shd w:fill="F2F7F8"/>
          </w:tcPr>
          <w:p>
            <w:pPr>
              <w:spacing w:after="40"/>
            </w:pPr>
            <w:r>
              <w:rPr>
                <w:color w:val="142E42"/>
                <w:sz w:val="16"/>
              </w:rPr>
              <w:t>Sistem resmî süre uzatamaz</w:t>
            </w:r>
          </w:p>
        </w:tc>
      </w:tr>
    </w:tbl>
    <w:p>
      <w:pPr>
        <w:spacing w:after="0"/>
      </w:pPr>
    </w:p>
    <w:p>
      <w:pPr>
        <w:pStyle w:val="Heading1"/>
        <w:keepNext/>
        <w:keepLines/>
      </w:pPr>
      <w:r>
        <w:t>04 | Seyir, güverte ve köprüüstü</w:t>
      </w:r>
    </w:p>
    <w:p>
      <w:r>
        <w:t>Köprüüstü ve güverte dünyası hareket, konum, iletişim ve fiziksel bağlama dayanır. PO/BA’nın cihaz adından ziyade cihazın desteklediği kararı ve arıza durumundaki riski bilmesi gerekir.</w:t>
      </w:r>
    </w:p>
    <w:p>
      <w:pPr>
        <w:pStyle w:val="Heading2"/>
        <w:keepNext/>
        <w:keepLines/>
      </w:pPr>
      <w:r>
        <w:t>Köprüüstü (Bridge)</w:t>
      </w:r>
    </w:p>
    <w:p>
      <w:pPr>
        <w:pStyle w:val="FieldLabel"/>
        <w:spacing w:after="40"/>
      </w:pPr>
      <w:r>
        <w:rPr>
          <w:b/>
          <w:color w:val="00757E"/>
        </w:rPr>
        <w:t xml:space="preserve">Nedir / görevi: </w:t>
      </w:r>
      <w:r>
        <w:t>Geminin seyir ve manevra sevk/idare merkezidir.</w:t>
      </w:r>
    </w:p>
    <w:p>
      <w:pPr>
        <w:pStyle w:val="FieldLabel"/>
        <w:spacing w:after="40"/>
      </w:pPr>
      <w:r>
        <w:rPr>
          <w:b/>
          <w:color w:val="00757E"/>
        </w:rPr>
        <w:t xml:space="preserve">Niçin önemli: </w:t>
      </w:r>
      <w:r>
        <w:t>Seyir emniyetini, durumsal farkındalığı ve iletişimi sağlar.</w:t>
      </w:r>
    </w:p>
    <w:p>
      <w:pPr>
        <w:pStyle w:val="FieldLabel"/>
        <w:spacing w:after="40"/>
      </w:pPr>
      <w:r>
        <w:rPr>
          <w:b/>
          <w:color w:val="00757E"/>
        </w:rPr>
        <w:t xml:space="preserve">Sahada nasıl işler: </w:t>
      </w:r>
      <w:r>
        <w:t>Vardiya zabiti ve kaptan radar/ECDIS/diğer kaynakları birlikte yorumlar.</w:t>
      </w:r>
    </w:p>
    <w:p>
      <w:pPr>
        <w:pStyle w:val="FieldLabel"/>
        <w:spacing w:after="40"/>
      </w:pPr>
      <w:r>
        <w:rPr>
          <w:b/>
          <w:color w:val="00757E"/>
        </w:rPr>
        <w:t xml:space="preserve">Kritik kontrol: </w:t>
      </w:r>
      <w:r>
        <w:t>Tek sensöre dayanarak kesin sonuç verilmemeli; alarm ve yedeklilik izlenmeli.</w:t>
      </w:r>
    </w:p>
    <w:p>
      <w:pPr>
        <w:pStyle w:val="FieldLabel"/>
        <w:spacing w:after="40"/>
      </w:pPr>
      <w:r>
        <w:rPr>
          <w:b/>
          <w:color w:val="00757E"/>
        </w:rPr>
        <w:t xml:space="preserve">İz ve kanıt: </w:t>
      </w:r>
      <w:r>
        <w:t>Bridge log, watch handover, alarm record.</w:t>
      </w:r>
    </w:p>
    <w:p>
      <w:pPr>
        <w:pStyle w:val="FieldLabel"/>
        <w:spacing w:after="40"/>
      </w:pPr>
      <w:r>
        <w:rPr>
          <w:b/>
          <w:color w:val="00757E"/>
        </w:rPr>
        <w:t xml:space="preserve">Yazılım karşılığı: </w:t>
      </w:r>
      <w:r>
        <w:t>Ekipman kartı, test/kalibrasyon, arıza bildirimi.</w:t>
      </w:r>
    </w:p>
    <w:p>
      <w:pPr>
        <w:pStyle w:val="Heading2"/>
        <w:keepNext/>
        <w:keepLines/>
      </w:pPr>
      <w:r>
        <w:t>ECDIS / Elektronik harita</w:t>
      </w:r>
    </w:p>
    <w:p>
      <w:pPr>
        <w:pStyle w:val="FieldLabel"/>
        <w:spacing w:after="40"/>
      </w:pPr>
      <w:r>
        <w:rPr>
          <w:b/>
          <w:color w:val="00757E"/>
        </w:rPr>
        <w:t xml:space="preserve">Nedir / görevi: </w:t>
      </w:r>
      <w:r>
        <w:t>Onaylı elektronik seyir haritası ve plan görüntüleme sistemidir.</w:t>
      </w:r>
    </w:p>
    <w:p>
      <w:pPr>
        <w:pStyle w:val="FieldLabel"/>
        <w:spacing w:after="40"/>
      </w:pPr>
      <w:r>
        <w:rPr>
          <w:b/>
          <w:color w:val="00757E"/>
        </w:rPr>
        <w:t xml:space="preserve">Niçin önemli: </w:t>
      </w:r>
      <w:r>
        <w:t>Rota planı, izleme ve tehlike farkındalığı için kullanılır.</w:t>
      </w:r>
    </w:p>
    <w:p>
      <w:pPr>
        <w:pStyle w:val="FieldLabel"/>
        <w:spacing w:after="40"/>
      </w:pPr>
      <w:r>
        <w:rPr>
          <w:b/>
          <w:color w:val="00757E"/>
        </w:rPr>
        <w:t xml:space="preserve">Sahada nasıl işler: </w:t>
      </w:r>
      <w:r>
        <w:t>Sefer planı ve güncel chart veri setiyle kullanılır.</w:t>
      </w:r>
    </w:p>
    <w:p>
      <w:pPr>
        <w:pStyle w:val="FieldLabel"/>
        <w:spacing w:after="40"/>
      </w:pPr>
      <w:r>
        <w:rPr>
          <w:b/>
          <w:color w:val="00757E"/>
        </w:rPr>
        <w:t xml:space="preserve">Kritik kontrol: </w:t>
      </w:r>
      <w:r>
        <w:t>Güncellik ve uygun yedek düzeni kontrol edilir; tek başına otomatik kaptan değildir.</w:t>
      </w:r>
    </w:p>
    <w:p>
      <w:pPr>
        <w:pStyle w:val="FieldLabel"/>
        <w:spacing w:after="40"/>
      </w:pPr>
      <w:r>
        <w:rPr>
          <w:b/>
          <w:color w:val="00757E"/>
        </w:rPr>
        <w:t xml:space="preserve">İz ve kanıt: </w:t>
      </w:r>
      <w:r>
        <w:t>Passage plan, chart update log.</w:t>
      </w:r>
    </w:p>
    <w:p>
      <w:pPr>
        <w:pStyle w:val="FieldLabel"/>
        <w:spacing w:after="40"/>
      </w:pPr>
      <w:r>
        <w:rPr>
          <w:b/>
          <w:color w:val="00757E"/>
        </w:rPr>
        <w:t xml:space="preserve">Yazılım karşılığı: </w:t>
      </w:r>
      <w:r>
        <w:t>Seyir kontrol listesi ve ekipman-uygunluk ilişkisi.</w:t>
      </w:r>
    </w:p>
    <w:p>
      <w:pPr>
        <w:pStyle w:val="Heading2"/>
        <w:keepNext/>
        <w:keepLines/>
      </w:pPr>
      <w:r>
        <w:t>Radar / AIS</w:t>
      </w:r>
    </w:p>
    <w:p>
      <w:pPr>
        <w:pStyle w:val="FieldLabel"/>
        <w:spacing w:after="40"/>
      </w:pPr>
      <w:r>
        <w:rPr>
          <w:b/>
          <w:color w:val="00757E"/>
        </w:rPr>
        <w:t xml:space="preserve">Nedir / görevi: </w:t>
      </w:r>
      <w:r>
        <w:t>Radar hedefleri algılar; AIS gemilerin ilettiği kimlik/hareket bilgisini gösterir.</w:t>
      </w:r>
    </w:p>
    <w:p>
      <w:pPr>
        <w:pStyle w:val="FieldLabel"/>
        <w:spacing w:after="40"/>
      </w:pPr>
      <w:r>
        <w:rPr>
          <w:b/>
          <w:color w:val="00757E"/>
        </w:rPr>
        <w:t xml:space="preserve">Niçin önemli: </w:t>
      </w:r>
      <w:r>
        <w:t>Trafik farkındalığını desteklerler ancak farklı kaynaklardır.</w:t>
      </w:r>
    </w:p>
    <w:p>
      <w:pPr>
        <w:pStyle w:val="FieldLabel"/>
        <w:spacing w:after="40"/>
      </w:pPr>
      <w:r>
        <w:rPr>
          <w:b/>
          <w:color w:val="00757E"/>
        </w:rPr>
        <w:t xml:space="preserve">Sahada nasıl işler: </w:t>
      </w:r>
      <w:r>
        <w:t>Gözcülük, köprüüstü ekibi, radar ve görsel gözlem birlikte kullanılır.</w:t>
      </w:r>
    </w:p>
    <w:p>
      <w:pPr>
        <w:pStyle w:val="FieldLabel"/>
        <w:spacing w:after="40"/>
      </w:pPr>
      <w:r>
        <w:rPr>
          <w:b/>
          <w:color w:val="00757E"/>
        </w:rPr>
        <w:t xml:space="preserve">Kritik kontrol: </w:t>
      </w:r>
      <w:r>
        <w:t>AIS kapsama/ileti eksikleri olabilir; AIS bilgisi çarpışma önleme kararının tek dayanağı olmamalı.</w:t>
      </w:r>
    </w:p>
    <w:p>
      <w:pPr>
        <w:pStyle w:val="FieldLabel"/>
        <w:spacing w:after="40"/>
      </w:pPr>
      <w:r>
        <w:rPr>
          <w:b/>
          <w:color w:val="00757E"/>
        </w:rPr>
        <w:t xml:space="preserve">İz ve kanıt: </w:t>
      </w:r>
      <w:r>
        <w:t>Equipment tests, bridge log.</w:t>
      </w:r>
    </w:p>
    <w:p>
      <w:pPr>
        <w:pStyle w:val="FieldLabel"/>
        <w:spacing w:after="40"/>
      </w:pPr>
      <w:r>
        <w:rPr>
          <w:b/>
          <w:color w:val="00757E"/>
        </w:rPr>
        <w:t xml:space="preserve">Yazılım karşılığı: </w:t>
      </w:r>
      <w:r>
        <w:t>Sensor health ve bakım izleri.</w:t>
      </w:r>
    </w:p>
    <w:p>
      <w:pPr>
        <w:pStyle w:val="Heading2"/>
        <w:keepNext/>
        <w:keepLines/>
      </w:pPr>
      <w:r>
        <w:t>GMDSS / Deniz haberleşmesi</w:t>
      </w:r>
    </w:p>
    <w:p>
      <w:pPr>
        <w:pStyle w:val="FieldLabel"/>
        <w:spacing w:after="40"/>
      </w:pPr>
      <w:r>
        <w:rPr>
          <w:b/>
          <w:color w:val="00757E"/>
        </w:rPr>
        <w:t xml:space="preserve">Nedir / görevi: </w:t>
      </w:r>
      <w:r>
        <w:t>Distress ve emniyet haberleşmesi için ekipman/prosedür düzenidir.</w:t>
      </w:r>
    </w:p>
    <w:p>
      <w:pPr>
        <w:pStyle w:val="FieldLabel"/>
        <w:spacing w:after="40"/>
      </w:pPr>
      <w:r>
        <w:rPr>
          <w:b/>
          <w:color w:val="00757E"/>
        </w:rPr>
        <w:t xml:space="preserve">Niçin önemli: </w:t>
      </w:r>
      <w:r>
        <w:t>Yardım çağrısı, tehlike ve emniyet duyurularını mümkün kılar.</w:t>
      </w:r>
    </w:p>
    <w:p>
      <w:pPr>
        <w:pStyle w:val="FieldLabel"/>
        <w:spacing w:after="40"/>
      </w:pPr>
      <w:r>
        <w:rPr>
          <w:b/>
          <w:color w:val="00757E"/>
        </w:rPr>
        <w:t xml:space="preserve">Sahada nasıl işler: </w:t>
      </w:r>
      <w:r>
        <w:t>VHF/DSC, EPIRB, SART gibi ekipmanlar uygun kapsamda test edilir.</w:t>
      </w:r>
    </w:p>
    <w:p>
      <w:pPr>
        <w:pStyle w:val="FieldLabel"/>
        <w:spacing w:after="40"/>
      </w:pPr>
      <w:r>
        <w:rPr>
          <w:b/>
          <w:color w:val="00757E"/>
        </w:rPr>
        <w:t xml:space="preserve">Kritik kontrol: </w:t>
      </w:r>
      <w:r>
        <w:t>Deniz alanı, gemi tipine uygunluk ve test aralıkları sabit varsayılmamalı.</w:t>
      </w:r>
    </w:p>
    <w:p>
      <w:pPr>
        <w:pStyle w:val="FieldLabel"/>
        <w:spacing w:after="40"/>
      </w:pPr>
      <w:r>
        <w:rPr>
          <w:b/>
          <w:color w:val="00757E"/>
        </w:rPr>
        <w:t xml:space="preserve">İz ve kanıt: </w:t>
      </w:r>
      <w:r>
        <w:t>Radio log, test form.</w:t>
      </w:r>
    </w:p>
    <w:p>
      <w:pPr>
        <w:pStyle w:val="FieldLabel"/>
        <w:spacing w:after="40"/>
      </w:pPr>
      <w:r>
        <w:rPr>
          <w:b/>
          <w:color w:val="00757E"/>
        </w:rPr>
        <w:t xml:space="preserve">Yazılım karşılığı: </w:t>
      </w:r>
      <w:r>
        <w:t>Certificate/equipment due tracking.</w:t>
      </w:r>
    </w:p>
    <w:p>
      <w:pPr>
        <w:pStyle w:val="Heading2"/>
        <w:keepNext/>
        <w:keepLines/>
      </w:pPr>
      <w:r>
        <w:t>Demirleme sistemi (Anchoring)</w:t>
      </w:r>
    </w:p>
    <w:p>
      <w:pPr>
        <w:pStyle w:val="FieldLabel"/>
        <w:spacing w:after="40"/>
      </w:pPr>
      <w:r>
        <w:rPr>
          <w:b/>
          <w:color w:val="00757E"/>
        </w:rPr>
        <w:t xml:space="preserve">Nedir / görevi: </w:t>
      </w:r>
      <w:r>
        <w:t>Demir, zincir, ırgat ve güverte donanımıyla gemiyi tutma sistemidir.</w:t>
      </w:r>
    </w:p>
    <w:p>
      <w:pPr>
        <w:pStyle w:val="FieldLabel"/>
        <w:spacing w:after="40"/>
      </w:pPr>
      <w:r>
        <w:rPr>
          <w:b/>
          <w:color w:val="00757E"/>
        </w:rPr>
        <w:t xml:space="preserve">Niçin önemli: </w:t>
      </w:r>
      <w:r>
        <w:t>Gemi mevkiini ve bekleme durumunu güvenli yönetmeyi sağlar.</w:t>
      </w:r>
    </w:p>
    <w:p>
      <w:pPr>
        <w:pStyle w:val="FieldLabel"/>
        <w:spacing w:after="40"/>
      </w:pPr>
      <w:r>
        <w:rPr>
          <w:b/>
          <w:color w:val="00757E"/>
        </w:rPr>
        <w:t xml:space="preserve">Sahada nasıl işler: </w:t>
      </w:r>
      <w:r>
        <w:t>Demir kontrolü, güverte görüş/iletişim ve hava akıntı dikkate alınır.</w:t>
      </w:r>
    </w:p>
    <w:p>
      <w:pPr>
        <w:pStyle w:val="FieldLabel"/>
        <w:spacing w:after="40"/>
      </w:pPr>
      <w:r>
        <w:rPr>
          <w:b/>
          <w:color w:val="00757E"/>
        </w:rPr>
        <w:t xml:space="preserve">Kritik kontrol: </w:t>
      </w:r>
      <w:r>
        <w:t>Baskı/yük, gözetim ve arıza riskleri kritiktir.</w:t>
      </w:r>
    </w:p>
    <w:p>
      <w:pPr>
        <w:pStyle w:val="FieldLabel"/>
        <w:spacing w:after="40"/>
      </w:pPr>
      <w:r>
        <w:rPr>
          <w:b/>
          <w:color w:val="00757E"/>
        </w:rPr>
        <w:t xml:space="preserve">İz ve kanıt: </w:t>
      </w:r>
      <w:r>
        <w:t>Anchor log, equipment inspection.</w:t>
      </w:r>
    </w:p>
    <w:p>
      <w:pPr>
        <w:pStyle w:val="FieldLabel"/>
        <w:spacing w:after="40"/>
      </w:pPr>
      <w:r>
        <w:rPr>
          <w:b/>
          <w:color w:val="00757E"/>
        </w:rPr>
        <w:t xml:space="preserve">Yazılım karşılığı: </w:t>
      </w:r>
      <w:r>
        <w:t>Permit/checklist ve defect bağlantısı.</w:t>
      </w:r>
    </w:p>
    <w:p>
      <w:pPr>
        <w:pStyle w:val="Heading2"/>
        <w:keepNext/>
        <w:keepLines/>
      </w:pPr>
      <w:r>
        <w:t>Bağlama (Mooring)</w:t>
      </w:r>
    </w:p>
    <w:p>
      <w:pPr>
        <w:pStyle w:val="FieldLabel"/>
        <w:spacing w:after="40"/>
      </w:pPr>
      <w:r>
        <w:rPr>
          <w:b/>
          <w:color w:val="00757E"/>
        </w:rPr>
        <w:t xml:space="preserve">Nedir / görevi: </w:t>
      </w:r>
      <w:r>
        <w:t>Halat, ırgat, baba ve bağlama düzeniyle gemiyi sabitler.</w:t>
      </w:r>
    </w:p>
    <w:p>
      <w:pPr>
        <w:pStyle w:val="FieldLabel"/>
        <w:spacing w:after="40"/>
      </w:pPr>
      <w:r>
        <w:rPr>
          <w:b/>
          <w:color w:val="00757E"/>
        </w:rPr>
        <w:t xml:space="preserve">Niçin önemli: </w:t>
      </w:r>
      <w:r>
        <w:t>Rıhtım ve gemi operasyonlarında emniyetli konum sağlar.</w:t>
      </w:r>
    </w:p>
    <w:p>
      <w:pPr>
        <w:pStyle w:val="FieldLabel"/>
        <w:spacing w:after="40"/>
      </w:pPr>
      <w:r>
        <w:rPr>
          <w:b/>
          <w:color w:val="00757E"/>
        </w:rPr>
        <w:t xml:space="preserve">Sahada nasıl işler: </w:t>
      </w:r>
      <w:r>
        <w:t>Bağlama planı, iletişim ve halat kondisyon kontrolleri yürütülür.</w:t>
      </w:r>
    </w:p>
    <w:p>
      <w:pPr>
        <w:pStyle w:val="FieldLabel"/>
        <w:spacing w:after="40"/>
      </w:pPr>
      <w:r>
        <w:rPr>
          <w:b/>
          <w:color w:val="00757E"/>
        </w:rPr>
        <w:t xml:space="preserve">Kritik kontrol: </w:t>
      </w:r>
      <w:r>
        <w:t>Snap-back, kopma, sıkışma riskleri; operasyon alanı güvenliği zorunlu.</w:t>
      </w:r>
    </w:p>
    <w:p>
      <w:pPr>
        <w:pStyle w:val="FieldLabel"/>
        <w:spacing w:after="40"/>
      </w:pPr>
      <w:r>
        <w:rPr>
          <w:b/>
          <w:color w:val="00757E"/>
        </w:rPr>
        <w:t xml:space="preserve">İz ve kanıt: </w:t>
      </w:r>
      <w:r>
        <w:t>Mooring plan, inspection, near miss.</w:t>
      </w:r>
    </w:p>
    <w:p>
      <w:pPr>
        <w:pStyle w:val="FieldLabel"/>
        <w:spacing w:after="40"/>
      </w:pPr>
      <w:r>
        <w:rPr>
          <w:b/>
          <w:color w:val="00757E"/>
        </w:rPr>
        <w:t xml:space="preserve">Yazılım karşılığı: </w:t>
      </w:r>
      <w:r>
        <w:t>Line register, inspection/history, risk/incident links.</w:t>
      </w:r>
    </w:p>
    <w:p>
      <w:pPr>
        <w:pStyle w:val="Heading2"/>
        <w:keepNext/>
        <w:keepLines/>
      </w:pPr>
      <w:r>
        <w:t>Stabilite / Trim / Draft</w:t>
      </w:r>
    </w:p>
    <w:p>
      <w:pPr>
        <w:pStyle w:val="FieldLabel"/>
        <w:spacing w:after="40"/>
      </w:pPr>
      <w:r>
        <w:rPr>
          <w:b/>
          <w:color w:val="00757E"/>
        </w:rPr>
        <w:t xml:space="preserve">Nedir / görevi: </w:t>
      </w:r>
      <w:r>
        <w:t>Stabilite geminin dengesini; trim baş-kıç oturuş farkını; draft su çekimini anlatır.</w:t>
      </w:r>
    </w:p>
    <w:p>
      <w:pPr>
        <w:pStyle w:val="FieldLabel"/>
        <w:spacing w:after="40"/>
      </w:pPr>
      <w:r>
        <w:rPr>
          <w:b/>
          <w:color w:val="00757E"/>
        </w:rPr>
        <w:t xml:space="preserve">Niçin önemli: </w:t>
      </w:r>
      <w:r>
        <w:t>Yükleme ve seyirde yeterli emniyet marjı sağlar.</w:t>
      </w:r>
    </w:p>
    <w:p>
      <w:pPr>
        <w:pStyle w:val="FieldLabel"/>
        <w:spacing w:after="40"/>
      </w:pPr>
      <w:r>
        <w:rPr>
          <w:b/>
          <w:color w:val="00757E"/>
        </w:rPr>
        <w:t xml:space="preserve">Sahada nasıl işler: </w:t>
      </w:r>
      <w:r>
        <w:t>Yük, yakıt, balast ve su tüketimiyle değerler değişir.</w:t>
      </w:r>
    </w:p>
    <w:p>
      <w:pPr>
        <w:pStyle w:val="FieldLabel"/>
        <w:spacing w:after="40"/>
      </w:pPr>
      <w:r>
        <w:rPr>
          <w:b/>
          <w:color w:val="00757E"/>
        </w:rPr>
        <w:t xml:space="preserve">Kritik kontrol: </w:t>
      </w:r>
      <w:r>
        <w:t>Kontrol hesabı uzmanlık gerektirir; basitleştirilmiş AI uyarısıyla resmî stabilite kararı verilmez.</w:t>
      </w:r>
    </w:p>
    <w:p>
      <w:pPr>
        <w:pStyle w:val="FieldLabel"/>
        <w:spacing w:after="40"/>
      </w:pPr>
      <w:r>
        <w:rPr>
          <w:b/>
          <w:color w:val="00757E"/>
        </w:rPr>
        <w:t xml:space="preserve">İz ve kanıt: </w:t>
      </w:r>
      <w:r>
        <w:t>Stability calculation, loading plan.</w:t>
      </w:r>
    </w:p>
    <w:p>
      <w:pPr>
        <w:pStyle w:val="FieldLabel"/>
        <w:spacing w:after="40"/>
      </w:pPr>
      <w:r>
        <w:rPr>
          <w:b/>
          <w:color w:val="00757E"/>
        </w:rPr>
        <w:t xml:space="preserve">Yazılım karşılığı: </w:t>
      </w:r>
      <w:r>
        <w:t>Gerekirse onaylı sistem referansı; sadece belge/versiyon takibi.</w:t>
      </w:r>
    </w:p>
    <w:p>
      <w:pPr>
        <w:pStyle w:val="Heading2"/>
        <w:keepNext/>
        <w:keepLines/>
      </w:pPr>
      <w:r>
        <w:t>Yazılım perspektifi: köprüüstü kayıtları</w:t>
      </w:r>
    </w:p>
    <w:p>
      <w:r>
        <w:t>Operasyon logları zaman damgası, vardiya, konum kaynağı, olay tipi ve görevli bilgisi taşımalı. UTC ile gemi yerel saati ayrı saklanmalı; harici AIS/konum verisi varsa kaynak, örnekleme aralığı ve güven düzeyi gösterilmeli. Kullanıcının manuel düzelttiği değer ile cihazdan gelen değer ayrı köken olarak korunmalı.</w:t>
      </w:r>
    </w:p>
    <w:p>
      <w:pPr>
        <w:pStyle w:val="Heading1"/>
        <w:keepNext/>
        <w:keepLines/>
      </w:pPr>
      <w:r>
        <w:t>05 | Makine, yardımcı sistemler ve arıza okuryazarlığı</w:t>
      </w:r>
    </w:p>
    <w:p>
      <w:r>
        <w:t>Makine dairesinde arıza tek bir “bozuldu” olayı değildir. Sistem, ölçüm, alarm, ekipman işlevi, iş sınırlaması, müdahale, test ve tekrar işletmeye alma birbirinden ayrılır.</w:t>
      </w:r>
    </w:p>
    <w:p>
      <w:pPr>
        <w:pStyle w:val="Heading2"/>
        <w:keepNext/>
        <w:keepLines/>
      </w:pPr>
      <w:r>
        <w:t>Ana makine / Main engine</w:t>
      </w:r>
    </w:p>
    <w:p>
      <w:pPr>
        <w:pStyle w:val="FieldLabel"/>
        <w:spacing w:after="40"/>
      </w:pPr>
      <w:r>
        <w:rPr>
          <w:b/>
          <w:color w:val="00757E"/>
        </w:rPr>
        <w:t xml:space="preserve">Nedir / görevi: </w:t>
      </w:r>
      <w:r>
        <w:t>Gemi veya römorkörün ana tahrik gücünü sağlar.</w:t>
      </w:r>
    </w:p>
    <w:p>
      <w:pPr>
        <w:pStyle w:val="FieldLabel"/>
        <w:spacing w:after="40"/>
      </w:pPr>
      <w:r>
        <w:rPr>
          <w:b/>
          <w:color w:val="00757E"/>
        </w:rPr>
        <w:t xml:space="preserve">Niçin önemli: </w:t>
      </w:r>
      <w:r>
        <w:t>Sevk ve manevra kabiliyetinin temelidir.</w:t>
      </w:r>
    </w:p>
    <w:p>
      <w:pPr>
        <w:pStyle w:val="FieldLabel"/>
        <w:spacing w:after="40"/>
      </w:pPr>
      <w:r>
        <w:rPr>
          <w:b/>
          <w:color w:val="00757E"/>
        </w:rPr>
        <w:t xml:space="preserve">Sahada nasıl işler: </w:t>
      </w:r>
      <w:r>
        <w:t>Devir, sıcaklık, yağ basıncı, titreşim, çalışma saati izlenir.</w:t>
      </w:r>
    </w:p>
    <w:p>
      <w:pPr>
        <w:pStyle w:val="FieldLabel"/>
        <w:spacing w:after="40"/>
      </w:pPr>
      <w:r>
        <w:rPr>
          <w:b/>
          <w:color w:val="00757E"/>
        </w:rPr>
        <w:t xml:space="preserve">Kritik kontrol: </w:t>
      </w:r>
      <w:r>
        <w:t>Üretici limitleri modele/seriye göre değişir; tek global alarm eşiği kullanılmaz.</w:t>
      </w:r>
    </w:p>
    <w:p>
      <w:pPr>
        <w:pStyle w:val="FieldLabel"/>
        <w:spacing w:after="40"/>
      </w:pPr>
      <w:r>
        <w:rPr>
          <w:b/>
          <w:color w:val="00757E"/>
        </w:rPr>
        <w:t xml:space="preserve">İz ve kanıt: </w:t>
      </w:r>
      <w:r>
        <w:t>Running hours, engine log, alarm/event.</w:t>
      </w:r>
    </w:p>
    <w:p>
      <w:pPr>
        <w:pStyle w:val="FieldLabel"/>
        <w:spacing w:after="40"/>
      </w:pPr>
      <w:r>
        <w:rPr>
          <w:b/>
          <w:color w:val="00757E"/>
        </w:rPr>
        <w:t xml:space="preserve">Yazılım karşılığı: </w:t>
      </w:r>
      <w:r>
        <w:t>Equipment master, meter reading, critical alarm/defect.</w:t>
      </w:r>
    </w:p>
    <w:p>
      <w:pPr>
        <w:pStyle w:val="Heading2"/>
        <w:keepNext/>
        <w:keepLines/>
      </w:pPr>
      <w:r>
        <w:t>Şanzıman / Reduction gear</w:t>
      </w:r>
    </w:p>
    <w:p>
      <w:pPr>
        <w:pStyle w:val="FieldLabel"/>
        <w:spacing w:after="40"/>
      </w:pPr>
      <w:r>
        <w:rPr>
          <w:b/>
          <w:color w:val="00757E"/>
        </w:rPr>
        <w:t xml:space="preserve">Nedir / görevi: </w:t>
      </w:r>
      <w:r>
        <w:t>Motor torkunu pervaneye uygun devir/torkta iletir; bazı sistemlerde yön/kavrama işlevi vardır.</w:t>
      </w:r>
    </w:p>
    <w:p>
      <w:pPr>
        <w:pStyle w:val="FieldLabel"/>
        <w:spacing w:after="40"/>
      </w:pPr>
      <w:r>
        <w:rPr>
          <w:b/>
          <w:color w:val="00757E"/>
        </w:rPr>
        <w:t xml:space="preserve">Niçin önemli: </w:t>
      </w:r>
      <w:r>
        <w:t>Pervane tahrikinin sürekliliği ve kumandasını sağlar.</w:t>
      </w:r>
    </w:p>
    <w:p>
      <w:pPr>
        <w:pStyle w:val="FieldLabel"/>
        <w:spacing w:after="40"/>
      </w:pPr>
      <w:r>
        <w:rPr>
          <w:b/>
          <w:color w:val="00757E"/>
        </w:rPr>
        <w:t xml:space="preserve">Sahada nasıl işler: </w:t>
      </w:r>
      <w:r>
        <w:t>Yağ basıncı, ısı, sızıntı, titreşim ve kumanda durumu takip edilir.</w:t>
      </w:r>
    </w:p>
    <w:p>
      <w:pPr>
        <w:pStyle w:val="FieldLabel"/>
        <w:spacing w:after="40"/>
      </w:pPr>
      <w:r>
        <w:rPr>
          <w:b/>
          <w:color w:val="00757E"/>
        </w:rPr>
        <w:t xml:space="preserve">Kritik kontrol: </w:t>
      </w:r>
      <w:r>
        <w:t>Düşük/yüksek yağ basıncı alarmı müşir arızasından da kaynaklanabilir; mekanik ve sensör doğrulaması ayrılır.</w:t>
      </w:r>
    </w:p>
    <w:p>
      <w:pPr>
        <w:pStyle w:val="FieldLabel"/>
        <w:spacing w:after="40"/>
      </w:pPr>
      <w:r>
        <w:rPr>
          <w:b/>
          <w:color w:val="00757E"/>
        </w:rPr>
        <w:t xml:space="preserve">İz ve kanıt: </w:t>
      </w:r>
      <w:r>
        <w:t>Gear log, oil test, troubleshooting record.</w:t>
      </w:r>
    </w:p>
    <w:p>
      <w:pPr>
        <w:pStyle w:val="FieldLabel"/>
        <w:spacing w:after="40"/>
      </w:pPr>
      <w:r>
        <w:rPr>
          <w:b/>
          <w:color w:val="00757E"/>
        </w:rPr>
        <w:t xml:space="preserve">Yazılım karşılığı: </w:t>
      </w:r>
      <w:r>
        <w:t>Failure mode ve ölçüm kaynağı alanı.</w:t>
      </w:r>
    </w:p>
    <w:p>
      <w:pPr>
        <w:pStyle w:val="Heading2"/>
        <w:keepNext/>
        <w:keepLines/>
      </w:pPr>
      <w:r>
        <w:t>CPP / FPP / Azimuth / ASD</w:t>
      </w:r>
    </w:p>
    <w:p>
      <w:pPr>
        <w:pStyle w:val="FieldLabel"/>
        <w:spacing w:after="40"/>
      </w:pPr>
      <w:r>
        <w:rPr>
          <w:b/>
          <w:color w:val="00757E"/>
        </w:rPr>
        <w:t xml:space="preserve">Nedir / görevi: </w:t>
      </w:r>
      <w:r>
        <w:t>Sabit piçli veya ayarlanabilir piçli pervane; azimut ünite yönlendirilebilir tahriktir.</w:t>
      </w:r>
    </w:p>
    <w:p>
      <w:pPr>
        <w:pStyle w:val="FieldLabel"/>
        <w:spacing w:after="40"/>
      </w:pPr>
      <w:r>
        <w:rPr>
          <w:b/>
          <w:color w:val="00757E"/>
        </w:rPr>
        <w:t xml:space="preserve">Niçin önemli: </w:t>
      </w:r>
      <w:r>
        <w:t>Manevra performansını belirler.</w:t>
      </w:r>
    </w:p>
    <w:p>
      <w:pPr>
        <w:pStyle w:val="FieldLabel"/>
        <w:spacing w:after="40"/>
      </w:pPr>
      <w:r>
        <w:rPr>
          <w:b/>
          <w:color w:val="00757E"/>
        </w:rPr>
        <w:t xml:space="preserve">Sahada nasıl işler: </w:t>
      </w:r>
      <w:r>
        <w:t>Kumanda, hidrolik, yön ve itki sistemi birlikte işletilir.</w:t>
      </w:r>
    </w:p>
    <w:p>
      <w:pPr>
        <w:pStyle w:val="FieldLabel"/>
        <w:spacing w:after="40"/>
      </w:pPr>
      <w:r>
        <w:rPr>
          <w:b/>
          <w:color w:val="00757E"/>
        </w:rPr>
        <w:t xml:space="preserve">Kritik kontrol: </w:t>
      </w:r>
      <w:r>
        <w:t>Tahrik tipi görev eşleştirmesinde yeterlik ama tek başına uygunluk değildir.</w:t>
      </w:r>
    </w:p>
    <w:p>
      <w:pPr>
        <w:pStyle w:val="FieldLabel"/>
        <w:spacing w:after="40"/>
      </w:pPr>
      <w:r>
        <w:rPr>
          <w:b/>
          <w:color w:val="00757E"/>
        </w:rPr>
        <w:t xml:space="preserve">İz ve kanıt: </w:t>
      </w:r>
      <w:r>
        <w:t>Propulsion tests, defect, performance record.</w:t>
      </w:r>
    </w:p>
    <w:p>
      <w:pPr>
        <w:pStyle w:val="FieldLabel"/>
        <w:spacing w:after="40"/>
      </w:pPr>
      <w:r>
        <w:rPr>
          <w:b/>
          <w:color w:val="00757E"/>
        </w:rPr>
        <w:t xml:space="preserve">Yazılım karşılığı: </w:t>
      </w:r>
      <w:r>
        <w:t>Capability profile, availability restrictions.</w:t>
      </w:r>
    </w:p>
    <w:p>
      <w:pPr>
        <w:pStyle w:val="Heading2"/>
        <w:keepNext/>
        <w:keepLines/>
      </w:pPr>
      <w:r>
        <w:t>Dümen ve hidrolik</w:t>
      </w:r>
    </w:p>
    <w:p>
      <w:pPr>
        <w:pStyle w:val="FieldLabel"/>
        <w:spacing w:after="40"/>
      </w:pPr>
      <w:r>
        <w:rPr>
          <w:b/>
          <w:color w:val="00757E"/>
        </w:rPr>
        <w:t xml:space="preserve">Nedir / görevi: </w:t>
      </w:r>
      <w:r>
        <w:t>Dümen / servo / hidrolik tahrik ile yönlendirme fonksiyonudur.</w:t>
      </w:r>
    </w:p>
    <w:p>
      <w:pPr>
        <w:pStyle w:val="FieldLabel"/>
        <w:spacing w:after="40"/>
      </w:pPr>
      <w:r>
        <w:rPr>
          <w:b/>
          <w:color w:val="00757E"/>
        </w:rPr>
        <w:t xml:space="preserve">Niçin önemli: </w:t>
      </w:r>
      <w:r>
        <w:t>Kontrollü manevra ve emniyet sağlar.</w:t>
      </w:r>
    </w:p>
    <w:p>
      <w:pPr>
        <w:pStyle w:val="FieldLabel"/>
        <w:spacing w:after="40"/>
      </w:pPr>
      <w:r>
        <w:rPr>
          <w:b/>
          <w:color w:val="00757E"/>
        </w:rPr>
        <w:t xml:space="preserve">Sahada nasıl işler: </w:t>
      </w:r>
      <w:r>
        <w:t>Periyodik işlev testleri ve yağ-kaçak kontrolleri yapılır.</w:t>
      </w:r>
    </w:p>
    <w:p>
      <w:pPr>
        <w:pStyle w:val="FieldLabel"/>
        <w:spacing w:after="40"/>
      </w:pPr>
      <w:r>
        <w:rPr>
          <w:b/>
          <w:color w:val="00757E"/>
        </w:rPr>
        <w:t xml:space="preserve">Kritik kontrol: </w:t>
      </w:r>
      <w:r>
        <w:t>Yedek pompa ve manuel/alternatif kontrol testleri önemlidir.</w:t>
      </w:r>
    </w:p>
    <w:p>
      <w:pPr>
        <w:pStyle w:val="FieldLabel"/>
        <w:spacing w:after="40"/>
      </w:pPr>
      <w:r>
        <w:rPr>
          <w:b/>
          <w:color w:val="00757E"/>
        </w:rPr>
        <w:t xml:space="preserve">İz ve kanıt: </w:t>
      </w:r>
      <w:r>
        <w:t>Steering gear tests, defect.</w:t>
      </w:r>
    </w:p>
    <w:p>
      <w:pPr>
        <w:pStyle w:val="FieldLabel"/>
        <w:spacing w:after="40"/>
      </w:pPr>
      <w:r>
        <w:rPr>
          <w:b/>
          <w:color w:val="00757E"/>
        </w:rPr>
        <w:t xml:space="preserve">Yazılım karşılığı: </w:t>
      </w:r>
      <w:r>
        <w:t>Critical test due, readiness signal.</w:t>
      </w:r>
    </w:p>
    <w:p>
      <w:pPr>
        <w:pStyle w:val="Heading2"/>
        <w:keepNext/>
        <w:keepLines/>
      </w:pPr>
      <w:r>
        <w:t>Jeneratör / Elektrik dağıtımı</w:t>
      </w:r>
    </w:p>
    <w:p>
      <w:pPr>
        <w:pStyle w:val="FieldLabel"/>
        <w:spacing w:after="40"/>
      </w:pPr>
      <w:r>
        <w:rPr>
          <w:b/>
          <w:color w:val="00757E"/>
        </w:rPr>
        <w:t xml:space="preserve">Nedir / görevi: </w:t>
      </w:r>
      <w:r>
        <w:t>Gemi elektrik ihtiyacını karşılar; ana/yardımcı güç kaynakları olabilir.</w:t>
      </w:r>
    </w:p>
    <w:p>
      <w:pPr>
        <w:pStyle w:val="FieldLabel"/>
        <w:spacing w:after="40"/>
      </w:pPr>
      <w:r>
        <w:rPr>
          <w:b/>
          <w:color w:val="00757E"/>
        </w:rPr>
        <w:t xml:space="preserve">Niçin önemli: </w:t>
      </w:r>
      <w:r>
        <w:t>Köprüüstü, makine, haberleşme ve konfor sistemlerini destekler.</w:t>
      </w:r>
    </w:p>
    <w:p>
      <w:pPr>
        <w:pStyle w:val="FieldLabel"/>
        <w:spacing w:after="40"/>
      </w:pPr>
      <w:r>
        <w:rPr>
          <w:b/>
          <w:color w:val="00757E"/>
        </w:rPr>
        <w:t xml:space="preserve">Sahada nasıl işler: </w:t>
      </w:r>
      <w:r>
        <w:t>Yük paylaşımı, enerji kalitesi ve yedek besleme kontrol edilir.</w:t>
      </w:r>
    </w:p>
    <w:p>
      <w:pPr>
        <w:pStyle w:val="FieldLabel"/>
        <w:spacing w:after="40"/>
      </w:pPr>
      <w:r>
        <w:rPr>
          <w:b/>
          <w:color w:val="00757E"/>
        </w:rPr>
        <w:t xml:space="preserve">Kritik kontrol: </w:t>
      </w:r>
      <w:r>
        <w:t>Blackout, ATS ve emergency generator durumları kritik.</w:t>
      </w:r>
    </w:p>
    <w:p>
      <w:pPr>
        <w:pStyle w:val="FieldLabel"/>
        <w:spacing w:after="40"/>
      </w:pPr>
      <w:r>
        <w:rPr>
          <w:b/>
          <w:color w:val="00757E"/>
        </w:rPr>
        <w:t xml:space="preserve">İz ve kanıt: </w:t>
      </w:r>
      <w:r>
        <w:t>Load test, runtime, alarm.</w:t>
      </w:r>
    </w:p>
    <w:p>
      <w:pPr>
        <w:pStyle w:val="FieldLabel"/>
        <w:spacing w:after="40"/>
      </w:pPr>
      <w:r>
        <w:rPr>
          <w:b/>
          <w:color w:val="00757E"/>
        </w:rPr>
        <w:t xml:space="preserve">Yazılım karşılığı: </w:t>
      </w:r>
      <w:r>
        <w:t>Power system topology ve bakım geçmişi.</w:t>
      </w:r>
    </w:p>
    <w:p>
      <w:pPr>
        <w:pStyle w:val="Heading2"/>
        <w:keepNext/>
        <w:keepLines/>
      </w:pPr>
      <w:r>
        <w:t>Hidrofor / Tank / Pompa</w:t>
      </w:r>
    </w:p>
    <w:p>
      <w:pPr>
        <w:pStyle w:val="FieldLabel"/>
        <w:spacing w:after="40"/>
      </w:pPr>
      <w:r>
        <w:rPr>
          <w:b/>
          <w:color w:val="00757E"/>
        </w:rPr>
        <w:t xml:space="preserve">Nedir / görevi: </w:t>
      </w:r>
      <w:r>
        <w:t>Su basıncı, transfer, soğutma, yakıt veya sintine gibi yardımcı görevleri yapar.</w:t>
      </w:r>
    </w:p>
    <w:p>
      <w:pPr>
        <w:pStyle w:val="FieldLabel"/>
        <w:spacing w:after="40"/>
      </w:pPr>
      <w:r>
        <w:rPr>
          <w:b/>
          <w:color w:val="00757E"/>
        </w:rPr>
        <w:t xml:space="preserve">Niçin önemli: </w:t>
      </w:r>
      <w:r>
        <w:t>Günlük işletim ve çevre güvenliği için gereklidir.</w:t>
      </w:r>
    </w:p>
    <w:p>
      <w:pPr>
        <w:pStyle w:val="FieldLabel"/>
        <w:spacing w:after="40"/>
      </w:pPr>
      <w:r>
        <w:rPr>
          <w:b/>
          <w:color w:val="00757E"/>
        </w:rPr>
        <w:t xml:space="preserve">Sahada nasıl işler: </w:t>
      </w:r>
      <w:r>
        <w:t>Pompa, valf, basınç şalteri, genleşme membranı gibi bileşenler izlenir.</w:t>
      </w:r>
    </w:p>
    <w:p>
      <w:pPr>
        <w:pStyle w:val="FieldLabel"/>
        <w:spacing w:after="40"/>
      </w:pPr>
      <w:r>
        <w:rPr>
          <w:b/>
          <w:color w:val="00757E"/>
        </w:rPr>
        <w:t xml:space="preserve">Kritik kontrol: </w:t>
      </w:r>
      <w:r>
        <w:t>Basınçlı hatlarda güvenli izolasyon esastır; yazılım uzaktan bakım talimatıyla risk yaratmamalı.</w:t>
      </w:r>
    </w:p>
    <w:p>
      <w:pPr>
        <w:pStyle w:val="FieldLabel"/>
        <w:spacing w:after="40"/>
      </w:pPr>
      <w:r>
        <w:rPr>
          <w:b/>
          <w:color w:val="00757E"/>
        </w:rPr>
        <w:t xml:space="preserve">İz ve kanıt: </w:t>
      </w:r>
      <w:r>
        <w:t>Pressure record, work order, leak report.</w:t>
      </w:r>
    </w:p>
    <w:p>
      <w:pPr>
        <w:pStyle w:val="FieldLabel"/>
        <w:spacing w:after="40"/>
      </w:pPr>
      <w:r>
        <w:rPr>
          <w:b/>
          <w:color w:val="00757E"/>
        </w:rPr>
        <w:t xml:space="preserve">Yazılım karşılığı: </w:t>
      </w:r>
      <w:r>
        <w:t>Subsystem/component breakdown ve spare part.</w:t>
      </w:r>
    </w:p>
    <w:p>
      <w:pPr>
        <w:pStyle w:val="Heading2"/>
        <w:keepNext/>
        <w:keepLines/>
      </w:pPr>
      <w:r>
        <w:t>Soğutma / Yağlama</w:t>
      </w:r>
    </w:p>
    <w:p>
      <w:pPr>
        <w:pStyle w:val="FieldLabel"/>
        <w:spacing w:after="40"/>
      </w:pPr>
      <w:r>
        <w:rPr>
          <w:b/>
          <w:color w:val="00757E"/>
        </w:rPr>
        <w:t xml:space="preserve">Nedir / görevi: </w:t>
      </w:r>
      <w:r>
        <w:t>Ana/yardımcı makinelerde ısı ve sürtünmeyi yönetir.</w:t>
      </w:r>
    </w:p>
    <w:p>
      <w:pPr>
        <w:pStyle w:val="FieldLabel"/>
        <w:spacing w:after="40"/>
      </w:pPr>
      <w:r>
        <w:rPr>
          <w:b/>
          <w:color w:val="00757E"/>
        </w:rPr>
        <w:t xml:space="preserve">Niçin önemli: </w:t>
      </w:r>
      <w:r>
        <w:t>Aşırı ısınma, aşınma ve ani duruşları önlemeye yardımcı olur.</w:t>
      </w:r>
    </w:p>
    <w:p>
      <w:pPr>
        <w:pStyle w:val="FieldLabel"/>
        <w:spacing w:after="40"/>
      </w:pPr>
      <w:r>
        <w:rPr>
          <w:b/>
          <w:color w:val="00757E"/>
        </w:rPr>
        <w:t xml:space="preserve">Sahada nasıl işler: </w:t>
      </w:r>
      <w:r>
        <w:t>Sıcaklık, debi, seviye, yağ analizi ve filtre takibi yapılır.</w:t>
      </w:r>
    </w:p>
    <w:p>
      <w:pPr>
        <w:pStyle w:val="FieldLabel"/>
        <w:spacing w:after="40"/>
      </w:pPr>
      <w:r>
        <w:rPr>
          <w:b/>
          <w:color w:val="00757E"/>
        </w:rPr>
        <w:t xml:space="preserve">Kritik kontrol: </w:t>
      </w:r>
      <w:r>
        <w:t>Eşikler üreticiye özgüdür; alarm-limiti ile operatör aksiyon limiti aynı olmayabilir.</w:t>
      </w:r>
    </w:p>
    <w:p>
      <w:pPr>
        <w:pStyle w:val="FieldLabel"/>
        <w:spacing w:after="40"/>
      </w:pPr>
      <w:r>
        <w:rPr>
          <w:b/>
          <w:color w:val="00757E"/>
        </w:rPr>
        <w:t xml:space="preserve">İz ve kanıt: </w:t>
      </w:r>
      <w:r>
        <w:t>Oil analysis, temperature trends.</w:t>
      </w:r>
    </w:p>
    <w:p>
      <w:pPr>
        <w:pStyle w:val="FieldLabel"/>
        <w:spacing w:after="40"/>
      </w:pPr>
      <w:r>
        <w:rPr>
          <w:b/>
          <w:color w:val="00757E"/>
        </w:rPr>
        <w:t xml:space="preserve">Yazılım karşılığı: </w:t>
      </w:r>
      <w:r>
        <w:t>Condition monitoring, trend ve calibration source.</w:t>
      </w:r>
    </w:p>
    <w:p>
      <w:pPr>
        <w:pStyle w:val="Heading2"/>
        <w:keepNext/>
        <w:keepLines/>
      </w:pPr>
      <w:r>
        <w:t>Yakıt sistemi / Bunkering</w:t>
      </w:r>
    </w:p>
    <w:p>
      <w:pPr>
        <w:pStyle w:val="FieldLabel"/>
        <w:spacing w:after="40"/>
      </w:pPr>
      <w:r>
        <w:rPr>
          <w:b/>
          <w:color w:val="00757E"/>
        </w:rPr>
        <w:t xml:space="preserve">Nedir / görevi: </w:t>
      </w:r>
      <w:r>
        <w:t>Yakıtın alınması, depolanması, arıtılması ve motora verilmesi süreçleridir.</w:t>
      </w:r>
    </w:p>
    <w:p>
      <w:pPr>
        <w:pStyle w:val="FieldLabel"/>
        <w:spacing w:after="40"/>
      </w:pPr>
      <w:r>
        <w:rPr>
          <w:b/>
          <w:color w:val="00757E"/>
        </w:rPr>
        <w:t xml:space="preserve">Niçin önemli: </w:t>
      </w:r>
      <w:r>
        <w:t>Güç sürekliliği, maliyet ve kirlenme riskleri için önemlidir.</w:t>
      </w:r>
    </w:p>
    <w:p>
      <w:pPr>
        <w:pStyle w:val="FieldLabel"/>
        <w:spacing w:after="40"/>
      </w:pPr>
      <w:r>
        <w:rPr>
          <w:b/>
          <w:color w:val="00757E"/>
        </w:rPr>
        <w:t xml:space="preserve">Sahada nasıl işler: </w:t>
      </w:r>
      <w:r>
        <w:t>Transfer planı, tank seviyesi ve taşma/kirlenme kontrolü gerekir.</w:t>
      </w:r>
    </w:p>
    <w:p>
      <w:pPr>
        <w:pStyle w:val="FieldLabel"/>
        <w:spacing w:after="40"/>
      </w:pPr>
      <w:r>
        <w:rPr>
          <w:b/>
          <w:color w:val="00757E"/>
        </w:rPr>
        <w:t xml:space="preserve">Kritik kontrol: </w:t>
      </w:r>
      <w:r>
        <w:t>Yakıt türü, sülfür ve prosedür koşulları operasyon/bölgeye bağlıdır.</w:t>
      </w:r>
    </w:p>
    <w:p>
      <w:pPr>
        <w:pStyle w:val="FieldLabel"/>
        <w:spacing w:after="40"/>
      </w:pPr>
      <w:r>
        <w:rPr>
          <w:b/>
          <w:color w:val="00757E"/>
        </w:rPr>
        <w:t xml:space="preserve">İz ve kanıt: </w:t>
      </w:r>
      <w:r>
        <w:t>Bunker receipt, tank sounding, checklists.</w:t>
      </w:r>
    </w:p>
    <w:p>
      <w:pPr>
        <w:pStyle w:val="FieldLabel"/>
        <w:spacing w:after="40"/>
      </w:pPr>
      <w:r>
        <w:rPr>
          <w:b/>
          <w:color w:val="00757E"/>
        </w:rPr>
        <w:t xml:space="preserve">Yazılım karşılığı: </w:t>
      </w:r>
      <w:r>
        <w:t>Bunker event, consumption ve MARPOL bağlantısı.</w:t>
      </w:r>
    </w:p>
    <w:p>
      <w:pPr>
        <w:pStyle w:val="Heading2"/>
        <w:keepNext/>
        <w:keepLines/>
      </w:pPr>
      <w:r>
        <w:t>Alarm ve müşir / Sensor</w:t>
      </w:r>
    </w:p>
    <w:p>
      <w:pPr>
        <w:pStyle w:val="FieldLabel"/>
        <w:spacing w:after="40"/>
      </w:pPr>
      <w:r>
        <w:rPr>
          <w:b/>
          <w:color w:val="00757E"/>
        </w:rPr>
        <w:t xml:space="preserve">Nedir / görevi: </w:t>
      </w:r>
      <w:r>
        <w:t>Basınç, sıcaklık, seviye gibi değerleri algılayan ölçüm zinciridir.</w:t>
      </w:r>
    </w:p>
    <w:p>
      <w:pPr>
        <w:pStyle w:val="FieldLabel"/>
        <w:spacing w:after="40"/>
      </w:pPr>
      <w:r>
        <w:rPr>
          <w:b/>
          <w:color w:val="00757E"/>
        </w:rPr>
        <w:t xml:space="preserve">Niçin önemli: </w:t>
      </w:r>
      <w:r>
        <w:t>Erken uyarı ve durum takibi sağlar.</w:t>
      </w:r>
    </w:p>
    <w:p>
      <w:pPr>
        <w:pStyle w:val="FieldLabel"/>
        <w:spacing w:after="40"/>
      </w:pPr>
      <w:r>
        <w:rPr>
          <w:b/>
          <w:color w:val="00757E"/>
        </w:rPr>
        <w:t xml:space="preserve">Sahada nasıl işler: </w:t>
      </w:r>
      <w:r>
        <w:t>Operatör sahadaki fiziksel değer ile HMI alarmını karşılaştırır.</w:t>
      </w:r>
    </w:p>
    <w:p>
      <w:pPr>
        <w:pStyle w:val="FieldLabel"/>
        <w:spacing w:after="40"/>
      </w:pPr>
      <w:r>
        <w:rPr>
          <w:b/>
          <w:color w:val="00757E"/>
        </w:rPr>
        <w:t xml:space="preserve">Kritik kontrol: </w:t>
      </w:r>
      <w:r>
        <w:t>Sensör arızası ile proses arızasını aynı vakada kesin ayırmamak; doğrulama kanıtı gerekir.</w:t>
      </w:r>
    </w:p>
    <w:p>
      <w:pPr>
        <w:pStyle w:val="FieldLabel"/>
        <w:spacing w:after="40"/>
      </w:pPr>
      <w:r>
        <w:rPr>
          <w:b/>
          <w:color w:val="00757E"/>
        </w:rPr>
        <w:t xml:space="preserve">İz ve kanıt: </w:t>
      </w:r>
      <w:r>
        <w:t>Alarm history, test, calibration.</w:t>
      </w:r>
    </w:p>
    <w:p>
      <w:pPr>
        <w:pStyle w:val="FieldLabel"/>
        <w:spacing w:after="40"/>
      </w:pPr>
      <w:r>
        <w:rPr>
          <w:b/>
          <w:color w:val="00757E"/>
        </w:rPr>
        <w:t xml:space="preserve">Yazılım karşılığı: </w:t>
      </w:r>
      <w:r>
        <w:t>Observation / suspected cause / confirmed cause ayrı alanlar.</w:t>
      </w:r>
    </w:p>
    <w:p>
      <w:pPr>
        <w:pStyle w:val="Heading2"/>
        <w:keepNext/>
        <w:keepLines/>
      </w:pPr>
      <w:r>
        <w:t>Yangın algılama ve söndürme</w:t>
      </w:r>
    </w:p>
    <w:p>
      <w:pPr>
        <w:pStyle w:val="FieldLabel"/>
        <w:spacing w:after="40"/>
      </w:pPr>
      <w:r>
        <w:rPr>
          <w:b/>
          <w:color w:val="00757E"/>
        </w:rPr>
        <w:t xml:space="preserve">Nedir / görevi: </w:t>
      </w:r>
      <w:r>
        <w:t>Dedektör, alarm, sabit söndürme ve taşınabilir ekipmanları kapsar.</w:t>
      </w:r>
    </w:p>
    <w:p>
      <w:pPr>
        <w:pStyle w:val="FieldLabel"/>
        <w:spacing w:after="40"/>
      </w:pPr>
      <w:r>
        <w:rPr>
          <w:b/>
          <w:color w:val="00757E"/>
        </w:rPr>
        <w:t xml:space="preserve">Niçin önemli: </w:t>
      </w:r>
      <w:r>
        <w:t>Mürettebat ve gemi yaşamını korur.</w:t>
      </w:r>
    </w:p>
    <w:p>
      <w:pPr>
        <w:pStyle w:val="FieldLabel"/>
        <w:spacing w:after="40"/>
      </w:pPr>
      <w:r>
        <w:rPr>
          <w:b/>
          <w:color w:val="00757E"/>
        </w:rPr>
        <w:t xml:space="preserve">Sahada nasıl işler: </w:t>
      </w:r>
      <w:r>
        <w:t>Kontroller, testler, tatbikat ve periyodik servisler yürür.</w:t>
      </w:r>
    </w:p>
    <w:p>
      <w:pPr>
        <w:pStyle w:val="FieldLabel"/>
        <w:spacing w:after="40"/>
      </w:pPr>
      <w:r>
        <w:rPr>
          <w:b/>
          <w:color w:val="00757E"/>
        </w:rPr>
        <w:t xml:space="preserve">Kritik kontrol: </w:t>
      </w:r>
      <w:r>
        <w:t>Yanlış alarm, gerçek yangın ve cihaz devre dışı durumu ayrılır.</w:t>
      </w:r>
    </w:p>
    <w:p>
      <w:pPr>
        <w:pStyle w:val="FieldLabel"/>
        <w:spacing w:after="40"/>
      </w:pPr>
      <w:r>
        <w:rPr>
          <w:b/>
          <w:color w:val="00757E"/>
        </w:rPr>
        <w:t xml:space="preserve">İz ve kanıt: </w:t>
      </w:r>
      <w:r>
        <w:t>Test log, drill, service certificate.</w:t>
      </w:r>
    </w:p>
    <w:p>
      <w:pPr>
        <w:pStyle w:val="FieldLabel"/>
        <w:spacing w:after="40"/>
      </w:pPr>
      <w:r>
        <w:rPr>
          <w:b/>
          <w:color w:val="00757E"/>
        </w:rPr>
        <w:t xml:space="preserve">Yazılım karşılığı: </w:t>
      </w:r>
      <w:r>
        <w:t>Critical equipment register ve overdue alerts.</w:t>
      </w:r>
    </w:p>
    <w:p>
      <w:pPr>
        <w:pStyle w:val="Heading2"/>
        <w:keepNext/>
        <w:keepLines/>
      </w:pPr>
      <w:r>
        <w:t>Makine arızası için örnek veri şeması</w:t>
      </w:r>
    </w:p>
    <w:p>
      <w:r>
        <w:t>Equipment ID, alt sistem, üretici/model/seri, ölçüm tipi-birimi, gözlenen değer, kaynağı, zaman, çalışma saati, alarm kodu, operasyona etkisi, geçici kontrol, iş emri, parça, test sonucu, kapanış onayı ve tekrar açılma geçmişi. Bir sensör kalibrasyonu yapılmadan “normalleşti” sonucuna otomatik geçilmemeli.</w:t>
      </w:r>
    </w:p>
    <w:p>
      <w:pPr>
        <w:pStyle w:val="Heading1"/>
        <w:keepNext/>
        <w:keepLines/>
      </w:pPr>
      <w:r>
        <w:t>06 | Römorkörler, türleri ve çekme düzenleri</w:t>
      </w:r>
    </w:p>
    <w:p>
      <w:r>
        <w:t>Römorkör, “motor gücü yüksek küçük gemi” değildir. Göreve göre kontrol düzeni, tutunma, çekme gücü, donanım ve personel yetkinliğinin uyumlu olması gerekir.</w:t>
      </w:r>
    </w:p>
    <w:p>
      <w:pPr>
        <w:pStyle w:val="Heading2"/>
        <w:keepNext/>
        <w:keepLines/>
      </w:pPr>
      <w:r>
        <w:t>ASD / Azimuth Stern Drive</w:t>
      </w:r>
    </w:p>
    <w:p>
      <w:pPr>
        <w:pStyle w:val="FieldLabel"/>
        <w:spacing w:after="40"/>
      </w:pPr>
      <w:r>
        <w:rPr>
          <w:b/>
          <w:color w:val="00757E"/>
        </w:rPr>
        <w:t xml:space="preserve">Nedir / görevi: </w:t>
      </w:r>
      <w:r>
        <w:t>Kıçta yönlendirilebilir azimut pervaneli yaygın römorkör konfigürasyonudur.</w:t>
      </w:r>
    </w:p>
    <w:p>
      <w:pPr>
        <w:pStyle w:val="FieldLabel"/>
        <w:spacing w:after="40"/>
      </w:pPr>
      <w:r>
        <w:rPr>
          <w:b/>
          <w:color w:val="00757E"/>
        </w:rPr>
        <w:t xml:space="preserve">Niçin önemli: </w:t>
      </w:r>
      <w:r>
        <w:t>Liman destek ve manevra işlerinde çeviklik sunabilir.</w:t>
      </w:r>
    </w:p>
    <w:p>
      <w:pPr>
        <w:pStyle w:val="FieldLabel"/>
        <w:spacing w:after="40"/>
      </w:pPr>
      <w:r>
        <w:rPr>
          <w:b/>
          <w:color w:val="00757E"/>
        </w:rPr>
        <w:t xml:space="preserve">Sahada nasıl işler: </w:t>
      </w:r>
      <w:r>
        <w:t>İtme/çekme konumu ve iş yaklaşımı römorkör ve operatörün onaylı prosedürüne göre yönetilir.</w:t>
      </w:r>
    </w:p>
    <w:p>
      <w:pPr>
        <w:pStyle w:val="FieldLabel"/>
        <w:spacing w:after="40"/>
      </w:pPr>
      <w:r>
        <w:rPr>
          <w:b/>
          <w:color w:val="00757E"/>
        </w:rPr>
        <w:t xml:space="preserve">Kritik kontrol: </w:t>
      </w:r>
      <w:r>
        <w:t>Tasarım kabiliyeti ve manevra yöntemi modele göre değişir; otomatik uygun denmez.</w:t>
      </w:r>
    </w:p>
    <w:p>
      <w:pPr>
        <w:pStyle w:val="FieldLabel"/>
        <w:spacing w:after="40"/>
      </w:pPr>
      <w:r>
        <w:rPr>
          <w:b/>
          <w:color w:val="00757E"/>
        </w:rPr>
        <w:t xml:space="preserve">İz ve kanıt: </w:t>
      </w:r>
      <w:r>
        <w:t>Tug technical spec, propulsion readiness.</w:t>
      </w:r>
    </w:p>
    <w:p>
      <w:pPr>
        <w:pStyle w:val="FieldLabel"/>
        <w:spacing w:after="40"/>
      </w:pPr>
      <w:r>
        <w:rPr>
          <w:b/>
          <w:color w:val="00757E"/>
        </w:rPr>
        <w:t xml:space="preserve">Yazılım karşılığı: </w:t>
      </w:r>
      <w:r>
        <w:t>Tug type, power, thruster ve gear profile.</w:t>
      </w:r>
    </w:p>
    <w:p>
      <w:pPr>
        <w:pStyle w:val="Heading2"/>
        <w:keepNext/>
        <w:keepLines/>
      </w:pPr>
      <w:r>
        <w:t>Tractor tug / Voith Schneider / Z-drive</w:t>
      </w:r>
    </w:p>
    <w:p>
      <w:pPr>
        <w:pStyle w:val="FieldLabel"/>
        <w:spacing w:after="40"/>
      </w:pPr>
      <w:r>
        <w:rPr>
          <w:b/>
          <w:color w:val="00757E"/>
        </w:rPr>
        <w:t xml:space="preserve">Nedir / görevi: </w:t>
      </w:r>
      <w:r>
        <w:t>İtki konumu ve kumanda düzeni farklı olabilen yüksek manevra kabiliyetli tasarımlardır.</w:t>
      </w:r>
    </w:p>
    <w:p>
      <w:pPr>
        <w:pStyle w:val="FieldLabel"/>
        <w:spacing w:after="40"/>
      </w:pPr>
      <w:r>
        <w:rPr>
          <w:b/>
          <w:color w:val="00757E"/>
        </w:rPr>
        <w:t xml:space="preserve">Niçin önemli: </w:t>
      </w:r>
      <w:r>
        <w:t>Özellikle görev/konumlama özellikleri farklılık gösterir.</w:t>
      </w:r>
    </w:p>
    <w:p>
      <w:pPr>
        <w:pStyle w:val="FieldLabel"/>
        <w:spacing w:after="40"/>
      </w:pPr>
      <w:r>
        <w:rPr>
          <w:b/>
          <w:color w:val="00757E"/>
        </w:rPr>
        <w:t xml:space="preserve">Sahada nasıl işler: </w:t>
      </w:r>
      <w:r>
        <w:t>Kaptan çalışma biçimini ve ekipmanı göreve göre seçer.</w:t>
      </w:r>
    </w:p>
    <w:p>
      <w:pPr>
        <w:pStyle w:val="FieldLabel"/>
        <w:spacing w:after="40"/>
      </w:pPr>
      <w:r>
        <w:rPr>
          <w:b/>
          <w:color w:val="00757E"/>
        </w:rPr>
        <w:t xml:space="preserve">Kritik kontrol: </w:t>
      </w:r>
      <w:r>
        <w:t>ASD ile tractor aynı sınıfa toplanmamalı.</w:t>
      </w:r>
    </w:p>
    <w:p>
      <w:pPr>
        <w:pStyle w:val="FieldLabel"/>
        <w:spacing w:after="40"/>
      </w:pPr>
      <w:r>
        <w:rPr>
          <w:b/>
          <w:color w:val="00757E"/>
        </w:rPr>
        <w:t xml:space="preserve">İz ve kanıt: </w:t>
      </w:r>
      <w:r>
        <w:t>Capability certificate, operator instructions.</w:t>
      </w:r>
    </w:p>
    <w:p>
      <w:pPr>
        <w:pStyle w:val="FieldLabel"/>
        <w:spacing w:after="40"/>
      </w:pPr>
      <w:r>
        <w:rPr>
          <w:b/>
          <w:color w:val="00757E"/>
        </w:rPr>
        <w:t xml:space="preserve">Yazılım karşılığı: </w:t>
      </w:r>
      <w:r>
        <w:t>Propulsion architecture + maneuver restrictions.</w:t>
      </w:r>
    </w:p>
    <w:p>
      <w:pPr>
        <w:pStyle w:val="Heading2"/>
        <w:keepNext/>
        <w:keepLines/>
      </w:pPr>
      <w:r>
        <w:t>Konvansiyonel römorkör</w:t>
      </w:r>
    </w:p>
    <w:p>
      <w:pPr>
        <w:pStyle w:val="FieldLabel"/>
        <w:spacing w:after="40"/>
      </w:pPr>
      <w:r>
        <w:rPr>
          <w:b/>
          <w:color w:val="00757E"/>
        </w:rPr>
        <w:t xml:space="preserve">Nedir / görevi: </w:t>
      </w:r>
      <w:r>
        <w:t>Şaft-pervane/dümen esaslı klasik tahrik düzeni kullanabilir.</w:t>
      </w:r>
    </w:p>
    <w:p>
      <w:pPr>
        <w:pStyle w:val="FieldLabel"/>
        <w:spacing w:after="40"/>
      </w:pPr>
      <w:r>
        <w:rPr>
          <w:b/>
          <w:color w:val="00757E"/>
        </w:rPr>
        <w:t xml:space="preserve">Niçin önemli: </w:t>
      </w:r>
      <w:r>
        <w:t>Çekme ve destek görevlerini belirli sınırlar içinde yerine getirir.</w:t>
      </w:r>
    </w:p>
    <w:p>
      <w:pPr>
        <w:pStyle w:val="FieldLabel"/>
        <w:spacing w:after="40"/>
      </w:pPr>
      <w:r>
        <w:rPr>
          <w:b/>
          <w:color w:val="00757E"/>
        </w:rPr>
        <w:t xml:space="preserve">Sahada nasıl işler: </w:t>
      </w:r>
      <w:r>
        <w:t>Operasyon yöntemi, çekme noktası ve dönüş karakteri değerlendirilir.</w:t>
      </w:r>
    </w:p>
    <w:p>
      <w:pPr>
        <w:pStyle w:val="FieldLabel"/>
        <w:spacing w:after="40"/>
      </w:pPr>
      <w:r>
        <w:rPr>
          <w:b/>
          <w:color w:val="00757E"/>
        </w:rPr>
        <w:t xml:space="preserve">Kritik kontrol: </w:t>
      </w:r>
      <w:r>
        <w:t>Bütün konvansiyonel römorkörlere tek risk profili atanmaz.</w:t>
      </w:r>
    </w:p>
    <w:p>
      <w:pPr>
        <w:pStyle w:val="FieldLabel"/>
        <w:spacing w:after="40"/>
      </w:pPr>
      <w:r>
        <w:rPr>
          <w:b/>
          <w:color w:val="00757E"/>
        </w:rPr>
        <w:t xml:space="preserve">İz ve kanıt: </w:t>
      </w:r>
      <w:r>
        <w:t>Vessel profile, trials.</w:t>
      </w:r>
    </w:p>
    <w:p>
      <w:pPr>
        <w:pStyle w:val="FieldLabel"/>
        <w:spacing w:after="40"/>
      </w:pPr>
      <w:r>
        <w:rPr>
          <w:b/>
          <w:color w:val="00757E"/>
        </w:rPr>
        <w:t xml:space="preserve">Yazılım karşılığı: </w:t>
      </w:r>
      <w:r>
        <w:t>Config-specific validation / restriction.</w:t>
      </w:r>
    </w:p>
    <w:p>
      <w:pPr>
        <w:pStyle w:val="Heading2"/>
        <w:keepNext/>
        <w:keepLines/>
      </w:pPr>
      <w:r>
        <w:t>Bollard pull</w:t>
      </w:r>
    </w:p>
    <w:p>
      <w:pPr>
        <w:pStyle w:val="FieldLabel"/>
        <w:spacing w:after="40"/>
      </w:pPr>
      <w:r>
        <w:rPr>
          <w:b/>
          <w:color w:val="00757E"/>
        </w:rPr>
        <w:t xml:space="preserve">Nedir / görevi: </w:t>
      </w:r>
      <w:r>
        <w:t>Römorkörün belirli test koşullarındaki statik çekme kabiliyeti ölçüsüdür.</w:t>
      </w:r>
    </w:p>
    <w:p>
      <w:pPr>
        <w:pStyle w:val="FieldLabel"/>
        <w:spacing w:after="40"/>
      </w:pPr>
      <w:r>
        <w:rPr>
          <w:b/>
          <w:color w:val="00757E"/>
        </w:rPr>
        <w:t xml:space="preserve">Niçin önemli: </w:t>
      </w:r>
      <w:r>
        <w:t>Görev ve sözleşme eşleştirmesinde önemli bir teknik göstergedir.</w:t>
      </w:r>
    </w:p>
    <w:p>
      <w:pPr>
        <w:pStyle w:val="FieldLabel"/>
        <w:spacing w:after="40"/>
      </w:pPr>
      <w:r>
        <w:rPr>
          <w:b/>
          <w:color w:val="00757E"/>
        </w:rPr>
        <w:t xml:space="preserve">Sahada nasıl işler: </w:t>
      </w:r>
      <w:r>
        <w:t>Bollard pull sertifikası ve test tarihi kontrol edilebilir.</w:t>
      </w:r>
    </w:p>
    <w:p>
      <w:pPr>
        <w:pStyle w:val="FieldLabel"/>
        <w:spacing w:after="40"/>
      </w:pPr>
      <w:r>
        <w:rPr>
          <w:b/>
          <w:color w:val="00757E"/>
        </w:rPr>
        <w:t xml:space="preserve">Kritik kontrol: </w:t>
      </w:r>
      <w:r>
        <w:t>Saha dinamiği, hava, akıntı, ekipman ve bağlantı değişken; BP ≠ her durumda uygulanabilir çekiş.</w:t>
      </w:r>
    </w:p>
    <w:p>
      <w:pPr>
        <w:pStyle w:val="FieldLabel"/>
        <w:spacing w:after="40"/>
      </w:pPr>
      <w:r>
        <w:rPr>
          <w:b/>
          <w:color w:val="00757E"/>
        </w:rPr>
        <w:t xml:space="preserve">İz ve kanıt: </w:t>
      </w:r>
      <w:r>
        <w:t>Bollard pull trial / certificate.</w:t>
      </w:r>
    </w:p>
    <w:p>
      <w:pPr>
        <w:pStyle w:val="FieldLabel"/>
        <w:spacing w:after="40"/>
      </w:pPr>
      <w:r>
        <w:rPr>
          <w:b/>
          <w:color w:val="00757E"/>
        </w:rPr>
        <w:t xml:space="preserve">Yazılım karşılığı: </w:t>
      </w:r>
      <w:r>
        <w:t>Kabiliyet kaydı: değer, birim, kaynak, kapsam, tarih.</w:t>
      </w:r>
    </w:p>
    <w:p>
      <w:pPr>
        <w:pStyle w:val="Heading2"/>
        <w:keepNext/>
        <w:keepLines/>
      </w:pPr>
      <w:r>
        <w:t>Tow hook / Towing winch</w:t>
      </w:r>
    </w:p>
    <w:p>
      <w:pPr>
        <w:pStyle w:val="FieldLabel"/>
        <w:spacing w:after="40"/>
      </w:pPr>
      <w:r>
        <w:rPr>
          <w:b/>
          <w:color w:val="00757E"/>
        </w:rPr>
        <w:t xml:space="preserve">Nedir / görevi: </w:t>
      </w:r>
      <w:r>
        <w:t>Çekme hattını tutan, bırakan veya yöneten kanca ve vinç ekipmanıdır.</w:t>
      </w:r>
    </w:p>
    <w:p>
      <w:pPr>
        <w:pStyle w:val="FieldLabel"/>
        <w:spacing w:after="40"/>
      </w:pPr>
      <w:r>
        <w:rPr>
          <w:b/>
          <w:color w:val="00757E"/>
        </w:rPr>
        <w:t xml:space="preserve">Niçin önemli: </w:t>
      </w:r>
      <w:r>
        <w:t>Yük altındaki kontrollü çekme operasyonları için kritiktir.</w:t>
      </w:r>
    </w:p>
    <w:p>
      <w:pPr>
        <w:pStyle w:val="FieldLabel"/>
        <w:spacing w:after="40"/>
      </w:pPr>
      <w:r>
        <w:rPr>
          <w:b/>
          <w:color w:val="00757E"/>
        </w:rPr>
        <w:t xml:space="preserve">Sahada nasıl işler: </w:t>
      </w:r>
      <w:r>
        <w:t>Serbest bırakma, brake ve ilgili güvenlik fonksiyonları planlı kontrole tabidir.</w:t>
      </w:r>
    </w:p>
    <w:p>
      <w:pPr>
        <w:pStyle w:val="FieldLabel"/>
        <w:spacing w:after="40"/>
      </w:pPr>
      <w:r>
        <w:rPr>
          <w:b/>
          <w:color w:val="00757E"/>
        </w:rPr>
        <w:t xml:space="preserve">Kritik kontrol: </w:t>
      </w:r>
      <w:r>
        <w:t>Kritik arıza iş atamasını engelleyebilir; uzaktan “açıldı” komutu verilmez.</w:t>
      </w:r>
    </w:p>
    <w:p>
      <w:pPr>
        <w:pStyle w:val="FieldLabel"/>
        <w:spacing w:after="40"/>
      </w:pPr>
      <w:r>
        <w:rPr>
          <w:b/>
          <w:color w:val="00757E"/>
        </w:rPr>
        <w:t xml:space="preserve">İz ve kanıt: </w:t>
      </w:r>
      <w:r>
        <w:t>Test, service, manufacturer record.</w:t>
      </w:r>
    </w:p>
    <w:p>
      <w:pPr>
        <w:pStyle w:val="FieldLabel"/>
        <w:spacing w:after="40"/>
      </w:pPr>
      <w:r>
        <w:rPr>
          <w:b/>
          <w:color w:val="00757E"/>
        </w:rPr>
        <w:t xml:space="preserve">Yazılım karşılığı: </w:t>
      </w:r>
      <w:r>
        <w:t>Gear inspection, critical equipment flags.</w:t>
      </w:r>
    </w:p>
    <w:p>
      <w:pPr>
        <w:pStyle w:val="Heading2"/>
        <w:keepNext/>
        <w:keepLines/>
      </w:pPr>
      <w:r>
        <w:t>Towline / Gob rope / Fairlead</w:t>
      </w:r>
    </w:p>
    <w:p>
      <w:pPr>
        <w:pStyle w:val="FieldLabel"/>
        <w:spacing w:after="40"/>
      </w:pPr>
      <w:r>
        <w:rPr>
          <w:b/>
          <w:color w:val="00757E"/>
        </w:rPr>
        <w:t xml:space="preserve">Nedir / görevi: </w:t>
      </w:r>
      <w:r>
        <w:t>Çekme hattı, yönlendirme ve sabitleme düzeninin parçalarıdır.</w:t>
      </w:r>
    </w:p>
    <w:p>
      <w:pPr>
        <w:pStyle w:val="FieldLabel"/>
        <w:spacing w:after="40"/>
      </w:pPr>
      <w:r>
        <w:rPr>
          <w:b/>
          <w:color w:val="00757E"/>
        </w:rPr>
        <w:t xml:space="preserve">Niçin önemli: </w:t>
      </w:r>
      <w:r>
        <w:t>Kuvvetin güvenli aktarımını ve hat geometrisini etkiler.</w:t>
      </w:r>
    </w:p>
    <w:p>
      <w:pPr>
        <w:pStyle w:val="FieldLabel"/>
        <w:spacing w:after="40"/>
      </w:pPr>
      <w:r>
        <w:rPr>
          <w:b/>
          <w:color w:val="00757E"/>
        </w:rPr>
        <w:t xml:space="preserve">Sahada nasıl işler: </w:t>
      </w:r>
      <w:r>
        <w:t>Aşınma, çap, kondisyon ve kullanım limiti takip edilir.</w:t>
      </w:r>
    </w:p>
    <w:p>
      <w:pPr>
        <w:pStyle w:val="FieldLabel"/>
        <w:spacing w:after="40"/>
      </w:pPr>
      <w:r>
        <w:rPr>
          <w:b/>
          <w:color w:val="00757E"/>
        </w:rPr>
        <w:t xml:space="preserve">Kritik kontrol: </w:t>
      </w:r>
      <w:r>
        <w:t>Kopma hattı, sıkışma ve çalışma yükü riskleri saha prosedürüyle yönetilir.</w:t>
      </w:r>
    </w:p>
    <w:p>
      <w:pPr>
        <w:pStyle w:val="FieldLabel"/>
        <w:spacing w:after="40"/>
      </w:pPr>
      <w:r>
        <w:rPr>
          <w:b/>
          <w:color w:val="00757E"/>
        </w:rPr>
        <w:t xml:space="preserve">İz ve kanıt: </w:t>
      </w:r>
      <w:r>
        <w:t>Rope inventory, inspection, retirement.</w:t>
      </w:r>
    </w:p>
    <w:p>
      <w:pPr>
        <w:pStyle w:val="FieldLabel"/>
        <w:spacing w:after="40"/>
      </w:pPr>
      <w:r>
        <w:rPr>
          <w:b/>
          <w:color w:val="00757E"/>
        </w:rPr>
        <w:t xml:space="preserve">Yazılım karşılığı: </w:t>
      </w:r>
      <w:r>
        <w:t>Seri/lot, WLL, last test, discard reason.</w:t>
      </w:r>
    </w:p>
    <w:p>
      <w:pPr>
        <w:pStyle w:val="Heading2"/>
        <w:keepNext/>
        <w:keepLines/>
      </w:pPr>
      <w:r>
        <w:t>Escort towing</w:t>
      </w:r>
    </w:p>
    <w:p>
      <w:pPr>
        <w:pStyle w:val="FieldLabel"/>
        <w:spacing w:after="40"/>
      </w:pPr>
      <w:r>
        <w:rPr>
          <w:b/>
          <w:color w:val="00757E"/>
        </w:rPr>
        <w:t xml:space="preserve">Nedir / görevi: </w:t>
      </w:r>
      <w:r>
        <w:t>Seyir halindeki gemiye kontrollü destek sağlamak için kullanılan özel hizmettir.</w:t>
      </w:r>
    </w:p>
    <w:p>
      <w:pPr>
        <w:pStyle w:val="FieldLabel"/>
        <w:spacing w:after="40"/>
      </w:pPr>
      <w:r>
        <w:rPr>
          <w:b/>
          <w:color w:val="00757E"/>
        </w:rPr>
        <w:t xml:space="preserve">Niçin önemli: </w:t>
      </w:r>
      <w:r>
        <w:t>Seyir emniyeti ve dinamik güç/konum kabiliyeti ister.</w:t>
      </w:r>
    </w:p>
    <w:p>
      <w:pPr>
        <w:pStyle w:val="FieldLabel"/>
        <w:spacing w:after="40"/>
      </w:pPr>
      <w:r>
        <w:rPr>
          <w:b/>
          <w:color w:val="00757E"/>
        </w:rPr>
        <w:t xml:space="preserve">Sahada nasıl işler: </w:t>
      </w:r>
      <w:r>
        <w:t>Sözleşme, hız, bölge ve kabiliyetler önceden teyit edilir.</w:t>
      </w:r>
    </w:p>
    <w:p>
      <w:pPr>
        <w:pStyle w:val="FieldLabel"/>
        <w:spacing w:after="40"/>
      </w:pPr>
      <w:r>
        <w:rPr>
          <w:b/>
          <w:color w:val="00757E"/>
        </w:rPr>
        <w:t xml:space="preserve">Kritik kontrol: </w:t>
      </w:r>
      <w:r>
        <w:t>Her römorkör escort service yapmaya uygun değildir.</w:t>
      </w:r>
    </w:p>
    <w:p>
      <w:pPr>
        <w:pStyle w:val="FieldLabel"/>
        <w:spacing w:after="40"/>
      </w:pPr>
      <w:r>
        <w:rPr>
          <w:b/>
          <w:color w:val="00757E"/>
        </w:rPr>
        <w:t xml:space="preserve">İz ve kanıt: </w:t>
      </w:r>
      <w:r>
        <w:t>Escort capability, assignment, logs.</w:t>
      </w:r>
    </w:p>
    <w:p>
      <w:pPr>
        <w:pStyle w:val="FieldLabel"/>
        <w:spacing w:after="40"/>
      </w:pPr>
      <w:r>
        <w:rPr>
          <w:b/>
          <w:color w:val="00757E"/>
        </w:rPr>
        <w:t xml:space="preserve">Yazılım karşılığı: </w:t>
      </w:r>
      <w:r>
        <w:t>Service type-specific readiness rule.</w:t>
      </w:r>
    </w:p>
    <w:p>
      <w:pPr>
        <w:pStyle w:val="Heading2"/>
        <w:keepNext/>
        <w:keepLines/>
      </w:pPr>
      <w:r>
        <w:t>Dead ship towing / Açık deniz çekme</w:t>
      </w:r>
    </w:p>
    <w:p>
      <w:pPr>
        <w:pStyle w:val="FieldLabel"/>
        <w:spacing w:after="40"/>
      </w:pPr>
      <w:r>
        <w:rPr>
          <w:b/>
          <w:color w:val="00757E"/>
        </w:rPr>
        <w:t xml:space="preserve">Nedir / görevi: </w:t>
      </w:r>
      <w:r>
        <w:t>Kendi tahriki bulunmayan veya kısıtlı geminin çekilmesini kapsayabilir.</w:t>
      </w:r>
    </w:p>
    <w:p>
      <w:pPr>
        <w:pStyle w:val="FieldLabel"/>
        <w:spacing w:after="40"/>
      </w:pPr>
      <w:r>
        <w:rPr>
          <w:b/>
          <w:color w:val="00757E"/>
        </w:rPr>
        <w:t xml:space="preserve">Niçin önemli: </w:t>
      </w:r>
      <w:r>
        <w:t>Liman manevrasından farklı plan, risk ve ekipman gerektirir.</w:t>
      </w:r>
    </w:p>
    <w:p>
      <w:pPr>
        <w:pStyle w:val="FieldLabel"/>
        <w:spacing w:after="40"/>
      </w:pPr>
      <w:r>
        <w:rPr>
          <w:b/>
          <w:color w:val="00757E"/>
        </w:rPr>
        <w:t xml:space="preserve">Sahada nasıl işler: </w:t>
      </w:r>
      <w:r>
        <w:t>Rota, bağlantı, hava limitleri, ekip ve çekme planı detaylandırılır.</w:t>
      </w:r>
    </w:p>
    <w:p>
      <w:pPr>
        <w:pStyle w:val="FieldLabel"/>
        <w:spacing w:after="40"/>
      </w:pPr>
      <w:r>
        <w:rPr>
          <w:b/>
          <w:color w:val="00757E"/>
        </w:rPr>
        <w:t xml:space="preserve">Kritik kontrol: </w:t>
      </w:r>
      <w:r>
        <w:t>Sıradan harbour assist checklist’i yeterli sayılmaz.</w:t>
      </w:r>
    </w:p>
    <w:p>
      <w:pPr>
        <w:pStyle w:val="FieldLabel"/>
        <w:spacing w:after="40"/>
      </w:pPr>
      <w:r>
        <w:rPr>
          <w:b/>
          <w:color w:val="00757E"/>
        </w:rPr>
        <w:t xml:space="preserve">İz ve kanıt: </w:t>
      </w:r>
      <w:r>
        <w:t>Tow plan, weather limits, emergency plan.</w:t>
      </w:r>
    </w:p>
    <w:p>
      <w:pPr>
        <w:pStyle w:val="FieldLabel"/>
        <w:spacing w:after="40"/>
      </w:pPr>
      <w:r>
        <w:rPr>
          <w:b/>
          <w:color w:val="00757E"/>
        </w:rPr>
        <w:t xml:space="preserve">Yazılım karşılığı: </w:t>
      </w:r>
      <w:r>
        <w:t>Ayrı workflow / job class / approvals.</w:t>
      </w:r>
    </w:p>
    <w:p>
      <w:pPr>
        <w:pStyle w:val="Heading2"/>
        <w:keepNext/>
        <w:keepLines/>
      </w:pPr>
      <w:r>
        <w:t>Römorkör kabiliyet kartı – yazılım alanları</w:t>
      </w:r>
    </w:p>
    <w:p>
      <w:r>
        <w:t>IMO / ulusal kayıt, MMSI (varsa), çağrı işareti, bayrak, klas, LOA, genişlik, draft, GT, motor gücü ve birimi, tahrik konfigürasyonu, bollard pull sertifika değeri/tarihi, towing winch/hook, fire-fighting kapasitesi (varsa), seyir sahası, onaylı hizmet sınıfı, personel asgari gereği, teknik kısıtlar, çalışma durumu. Zorunlu olup olmadıkları varlık tipi ve hizmet paketine göre yapılandırılmalı.</w:t>
      </w:r>
    </w:p>
    <w:p>
      <w:pPr>
        <w:pStyle w:val="Heading1"/>
        <w:keepNext/>
        <w:keepLines/>
      </w:pPr>
      <w:r>
        <w:t>07 | Römorkör işinin uçtan uca yaşam döngüsü</w:t>
      </w:r>
    </w:p>
    <w:p>
      <w:r>
        <w:t>Kullanıcının görmek istediği “römorkör ne iş yapar?” sorusunun operasyon cevabı aşağıdaki akıştır. Liman trafik yönetimi yerine, römorkör işletmecisinin kendi iş emri, kaynak ve kanıt zinciri modellenir.</w:t>
      </w:r>
    </w:p>
    <w:tbl>
      <w:tblPr>
        <w:tblStyle w:val="LightShading-Accent1"/>
        <w:tblW w:type="auto" w:w="0"/>
        <w:jc w:val="center"/>
        <w:tblLayout w:type="autofit"/>
        <w:tblLook w:firstColumn="1" w:firstRow="1" w:lastColumn="0" w:lastRow="0" w:noHBand="0" w:noVBand="1" w:val="04A0"/>
      </w:tblPr>
      <w:tblGrid>
        <w:gridCol w:w="2486"/>
        <w:gridCol w:w="2486"/>
        <w:gridCol w:w="2486"/>
        <w:gridCol w:w="2486"/>
      </w:tblGrid>
      <w:tr>
        <w:trPr>
          <w:cantSplit/>
          <w:tblHeader w:val="true"/>
        </w:trPr>
        <w:tc>
          <w:tcPr>
            <w:tcW w:type="dxa" w:w="2486"/>
            <w:shd w:fill="174258"/>
          </w:tcPr>
          <w:p>
            <w:r>
              <w:rPr>
                <w:b/>
                <w:color w:val="FFFFFF"/>
                <w:sz w:val="16"/>
              </w:rPr>
              <w:t>Aşama</w:t>
            </w:r>
          </w:p>
        </w:tc>
        <w:tc>
          <w:tcPr>
            <w:tcW w:type="dxa" w:w="2486"/>
            <w:shd w:fill="174258"/>
          </w:tcPr>
          <w:p>
            <w:r>
              <w:rPr>
                <w:b/>
                <w:color w:val="FFFFFF"/>
                <w:sz w:val="16"/>
              </w:rPr>
              <w:t>Sahada olan</w:t>
            </w:r>
          </w:p>
        </w:tc>
        <w:tc>
          <w:tcPr>
            <w:tcW w:type="dxa" w:w="2486"/>
            <w:shd w:fill="174258"/>
          </w:tcPr>
          <w:p>
            <w:r>
              <w:rPr>
                <w:b/>
                <w:color w:val="FFFFFF"/>
                <w:sz w:val="16"/>
              </w:rPr>
              <w:t>Kim yapar?</w:t>
            </w:r>
          </w:p>
        </w:tc>
        <w:tc>
          <w:tcPr>
            <w:tcW w:type="dxa" w:w="2486"/>
            <w:shd w:fill="174258"/>
          </w:tcPr>
          <w:p>
            <w:r>
              <w:rPr>
                <w:b/>
                <w:color w:val="FFFFFF"/>
                <w:sz w:val="16"/>
              </w:rPr>
              <w:t>Yazılım verisi / karar</w:t>
            </w:r>
          </w:p>
        </w:tc>
      </w:tr>
      <w:tr>
        <w:trPr>
          <w:cantSplit/>
        </w:trPr>
        <w:tc>
          <w:tcPr>
            <w:tcW w:type="dxa" w:w="2486"/>
            <w:vAlign w:val="center"/>
            <w:shd w:fill="F2F7F8"/>
          </w:tcPr>
          <w:p>
            <w:pPr>
              <w:spacing w:after="40"/>
            </w:pPr>
            <w:r>
              <w:rPr>
                <w:color w:val="142E42"/>
                <w:sz w:val="16"/>
              </w:rPr>
              <w:t>1. Talep alma</w:t>
            </w:r>
          </w:p>
        </w:tc>
        <w:tc>
          <w:tcPr>
            <w:tcW w:type="dxa" w:w="2486"/>
            <w:vAlign w:val="center"/>
            <w:shd w:fill="F2F7F8"/>
          </w:tcPr>
          <w:p>
            <w:pPr>
              <w:spacing w:after="40"/>
            </w:pPr>
            <w:r>
              <w:rPr>
                <w:color w:val="142E42"/>
                <w:sz w:val="16"/>
              </w:rPr>
              <w:t>Gemi/acenteden veya sözleşme çerçevesinden hizmet isteği gelir.</w:t>
            </w:r>
          </w:p>
        </w:tc>
        <w:tc>
          <w:tcPr>
            <w:tcW w:type="dxa" w:w="2486"/>
            <w:vAlign w:val="center"/>
            <w:shd w:fill="F2F7F8"/>
          </w:tcPr>
          <w:p>
            <w:pPr>
              <w:spacing w:after="40"/>
            </w:pPr>
            <w:r>
              <w:rPr>
                <w:color w:val="142E42"/>
                <w:sz w:val="16"/>
              </w:rPr>
              <w:t>Operasyon / dispatcher</w:t>
            </w:r>
          </w:p>
        </w:tc>
        <w:tc>
          <w:tcPr>
            <w:tcW w:type="dxa" w:w="2486"/>
            <w:vAlign w:val="center"/>
            <w:shd w:fill="F2F7F8"/>
          </w:tcPr>
          <w:p>
            <w:pPr>
              <w:spacing w:after="40"/>
            </w:pPr>
            <w:r>
              <w:rPr>
                <w:color w:val="142E42"/>
                <w:sz w:val="16"/>
              </w:rPr>
              <w:t>Request ID, müşteri, hizmet, yer/zaman</w:t>
            </w:r>
          </w:p>
        </w:tc>
      </w:tr>
      <w:tr>
        <w:trPr>
          <w:cantSplit/>
        </w:trPr>
        <w:tc>
          <w:tcPr>
            <w:tcW w:type="dxa" w:w="2486"/>
            <w:vAlign w:val="center"/>
          </w:tcPr>
          <w:p>
            <w:pPr>
              <w:spacing w:after="40"/>
            </w:pPr>
            <w:r>
              <w:rPr>
                <w:color w:val="142E42"/>
                <w:sz w:val="16"/>
              </w:rPr>
              <w:t>2. Ön değerlendirme</w:t>
            </w:r>
          </w:p>
        </w:tc>
        <w:tc>
          <w:tcPr>
            <w:tcW w:type="dxa" w:w="2486"/>
            <w:vAlign w:val="center"/>
          </w:tcPr>
          <w:p>
            <w:pPr>
              <w:spacing w:after="40"/>
            </w:pPr>
            <w:r>
              <w:rPr>
                <w:color w:val="142E42"/>
                <w:sz w:val="16"/>
              </w:rPr>
              <w:t>Gemi özellikleri ve hizmet ihtiyacı netleştirilir.</w:t>
            </w:r>
          </w:p>
        </w:tc>
        <w:tc>
          <w:tcPr>
            <w:tcW w:type="dxa" w:w="2486"/>
            <w:vAlign w:val="center"/>
          </w:tcPr>
          <w:p>
            <w:pPr>
              <w:spacing w:after="40"/>
            </w:pPr>
            <w:r>
              <w:rPr>
                <w:color w:val="142E42"/>
                <w:sz w:val="16"/>
              </w:rPr>
              <w:t>Dispatcher / marine operations</w:t>
            </w:r>
          </w:p>
        </w:tc>
        <w:tc>
          <w:tcPr>
            <w:tcW w:type="dxa" w:w="2486"/>
            <w:vAlign w:val="center"/>
          </w:tcPr>
          <w:p>
            <w:pPr>
              <w:spacing w:after="40"/>
            </w:pPr>
            <w:r>
              <w:rPr>
                <w:color w:val="142E42"/>
                <w:sz w:val="16"/>
              </w:rPr>
              <w:t>Ship info, limits, service class</w:t>
            </w:r>
          </w:p>
        </w:tc>
      </w:tr>
      <w:tr>
        <w:trPr>
          <w:cantSplit/>
        </w:trPr>
        <w:tc>
          <w:tcPr>
            <w:tcW w:type="dxa" w:w="2486"/>
            <w:vAlign w:val="center"/>
            <w:shd w:fill="F2F7F8"/>
          </w:tcPr>
          <w:p>
            <w:pPr>
              <w:spacing w:after="40"/>
            </w:pPr>
            <w:r>
              <w:rPr>
                <w:color w:val="142E42"/>
                <w:sz w:val="16"/>
              </w:rPr>
              <w:t>3. Aday römorkör seçimi</w:t>
            </w:r>
          </w:p>
        </w:tc>
        <w:tc>
          <w:tcPr>
            <w:tcW w:type="dxa" w:w="2486"/>
            <w:vAlign w:val="center"/>
            <w:shd w:fill="F2F7F8"/>
          </w:tcPr>
          <w:p>
            <w:pPr>
              <w:spacing w:after="40"/>
            </w:pPr>
            <w:r>
              <w:rPr>
                <w:color w:val="142E42"/>
                <w:sz w:val="16"/>
              </w:rPr>
              <w:t>Müsaitlik, mesafe, kabiliyet ve ekip birlikte kontrol edilir.</w:t>
            </w:r>
          </w:p>
        </w:tc>
        <w:tc>
          <w:tcPr>
            <w:tcW w:type="dxa" w:w="2486"/>
            <w:vAlign w:val="center"/>
            <w:shd w:fill="F2F7F8"/>
          </w:tcPr>
          <w:p>
            <w:pPr>
              <w:spacing w:after="40"/>
            </w:pPr>
            <w:r>
              <w:rPr>
                <w:color w:val="142E42"/>
                <w:sz w:val="16"/>
              </w:rPr>
              <w:t>Dispatcher</w:t>
            </w:r>
          </w:p>
        </w:tc>
        <w:tc>
          <w:tcPr>
            <w:tcW w:type="dxa" w:w="2486"/>
            <w:vAlign w:val="center"/>
            <w:shd w:fill="F2F7F8"/>
          </w:tcPr>
          <w:p>
            <w:pPr>
              <w:spacing w:after="40"/>
            </w:pPr>
            <w:r>
              <w:rPr>
                <w:color w:val="142E42"/>
                <w:sz w:val="16"/>
              </w:rPr>
              <w:t>Candidates, conflicts, restrictions</w:t>
            </w:r>
          </w:p>
        </w:tc>
      </w:tr>
      <w:tr>
        <w:trPr>
          <w:cantSplit/>
        </w:trPr>
        <w:tc>
          <w:tcPr>
            <w:tcW w:type="dxa" w:w="2486"/>
            <w:vAlign w:val="center"/>
          </w:tcPr>
          <w:p>
            <w:pPr>
              <w:spacing w:after="40"/>
            </w:pPr>
            <w:r>
              <w:rPr>
                <w:color w:val="142E42"/>
                <w:sz w:val="16"/>
              </w:rPr>
              <w:t>4. Teknik/ekip uygunluğu</w:t>
            </w:r>
          </w:p>
        </w:tc>
        <w:tc>
          <w:tcPr>
            <w:tcW w:type="dxa" w:w="2486"/>
            <w:vAlign w:val="center"/>
          </w:tcPr>
          <w:p>
            <w:pPr>
              <w:spacing w:after="40"/>
            </w:pPr>
            <w:r>
              <w:rPr>
                <w:color w:val="142E42"/>
                <w:sz w:val="16"/>
              </w:rPr>
              <w:t>Kritik arıza, sertifika, vardiya ve teçhizat kontrol edilir.</w:t>
            </w:r>
          </w:p>
        </w:tc>
        <w:tc>
          <w:tcPr>
            <w:tcW w:type="dxa" w:w="2486"/>
            <w:vAlign w:val="center"/>
          </w:tcPr>
          <w:p>
            <w:pPr>
              <w:spacing w:after="40"/>
            </w:pPr>
            <w:r>
              <w:rPr>
                <w:color w:val="142E42"/>
                <w:sz w:val="16"/>
              </w:rPr>
              <w:t>Teknik + crewing</w:t>
            </w:r>
          </w:p>
        </w:tc>
        <w:tc>
          <w:tcPr>
            <w:tcW w:type="dxa" w:w="2486"/>
            <w:vAlign w:val="center"/>
          </w:tcPr>
          <w:p>
            <w:pPr>
              <w:spacing w:after="40"/>
            </w:pPr>
            <w:r>
              <w:rPr>
                <w:color w:val="142E42"/>
                <w:sz w:val="16"/>
              </w:rPr>
              <w:t>Readiness snapshot, blockers</w:t>
            </w:r>
          </w:p>
        </w:tc>
      </w:tr>
      <w:tr>
        <w:trPr>
          <w:cantSplit/>
        </w:trPr>
        <w:tc>
          <w:tcPr>
            <w:tcW w:type="dxa" w:w="2486"/>
            <w:vAlign w:val="center"/>
            <w:shd w:fill="F2F7F8"/>
          </w:tcPr>
          <w:p>
            <w:pPr>
              <w:spacing w:after="40"/>
            </w:pPr>
            <w:r>
              <w:rPr>
                <w:color w:val="142E42"/>
                <w:sz w:val="16"/>
              </w:rPr>
              <w:t>5. Görev teyidi / briefing</w:t>
            </w:r>
          </w:p>
        </w:tc>
        <w:tc>
          <w:tcPr>
            <w:tcW w:type="dxa" w:w="2486"/>
            <w:vAlign w:val="center"/>
            <w:shd w:fill="F2F7F8"/>
          </w:tcPr>
          <w:p>
            <w:pPr>
              <w:spacing w:after="40"/>
            </w:pPr>
            <w:r>
              <w:rPr>
                <w:color w:val="142E42"/>
                <w:sz w:val="16"/>
              </w:rPr>
              <w:t>Kaptan, koşul ve risk üzerinden görevi değerlendirir.</w:t>
            </w:r>
          </w:p>
        </w:tc>
        <w:tc>
          <w:tcPr>
            <w:tcW w:type="dxa" w:w="2486"/>
            <w:vAlign w:val="center"/>
            <w:shd w:fill="F2F7F8"/>
          </w:tcPr>
          <w:p>
            <w:pPr>
              <w:spacing w:after="40"/>
            </w:pPr>
            <w:r>
              <w:rPr>
                <w:color w:val="142E42"/>
                <w:sz w:val="16"/>
              </w:rPr>
              <w:t>Tug Master / operasyon</w:t>
            </w:r>
          </w:p>
        </w:tc>
        <w:tc>
          <w:tcPr>
            <w:tcW w:type="dxa" w:w="2486"/>
            <w:vAlign w:val="center"/>
            <w:shd w:fill="F2F7F8"/>
          </w:tcPr>
          <w:p>
            <w:pPr>
              <w:spacing w:after="40"/>
            </w:pPr>
            <w:r>
              <w:rPr>
                <w:color w:val="142E42"/>
                <w:sz w:val="16"/>
              </w:rPr>
              <w:t>Acceptance, JSA, toolbox</w:t>
            </w:r>
          </w:p>
        </w:tc>
      </w:tr>
      <w:tr>
        <w:trPr>
          <w:cantSplit/>
        </w:trPr>
        <w:tc>
          <w:tcPr>
            <w:tcW w:type="dxa" w:w="2486"/>
            <w:vAlign w:val="center"/>
          </w:tcPr>
          <w:p>
            <w:pPr>
              <w:spacing w:after="40"/>
            </w:pPr>
            <w:r>
              <w:rPr>
                <w:color w:val="142E42"/>
                <w:sz w:val="16"/>
              </w:rPr>
              <w:t>6. İcra / event log</w:t>
            </w:r>
          </w:p>
        </w:tc>
        <w:tc>
          <w:tcPr>
            <w:tcW w:type="dxa" w:w="2486"/>
            <w:vAlign w:val="center"/>
          </w:tcPr>
          <w:p>
            <w:pPr>
              <w:spacing w:after="40"/>
            </w:pPr>
            <w:r>
              <w:rPr>
                <w:color w:val="142E42"/>
                <w:sz w:val="16"/>
              </w:rPr>
              <w:t>Hareket, bağlama, çalışma ve ayrılma zamanları kaydedilir.</w:t>
            </w:r>
          </w:p>
        </w:tc>
        <w:tc>
          <w:tcPr>
            <w:tcW w:type="dxa" w:w="2486"/>
            <w:vAlign w:val="center"/>
          </w:tcPr>
          <w:p>
            <w:pPr>
              <w:spacing w:after="40"/>
            </w:pPr>
            <w:r>
              <w:rPr>
                <w:color w:val="142E42"/>
                <w:sz w:val="16"/>
              </w:rPr>
              <w:t>Kaptan / crew</w:t>
            </w:r>
          </w:p>
        </w:tc>
        <w:tc>
          <w:tcPr>
            <w:tcW w:type="dxa" w:w="2486"/>
            <w:vAlign w:val="center"/>
          </w:tcPr>
          <w:p>
            <w:pPr>
              <w:spacing w:after="40"/>
            </w:pPr>
            <w:r>
              <w:rPr>
                <w:color w:val="142E42"/>
                <w:sz w:val="16"/>
              </w:rPr>
              <w:t>Timestamp, events, exceptions</w:t>
            </w:r>
          </w:p>
        </w:tc>
      </w:tr>
      <w:tr>
        <w:trPr>
          <w:cantSplit/>
        </w:trPr>
        <w:tc>
          <w:tcPr>
            <w:tcW w:type="dxa" w:w="2486"/>
            <w:vAlign w:val="center"/>
            <w:shd w:fill="F2F7F8"/>
          </w:tcPr>
          <w:p>
            <w:pPr>
              <w:spacing w:after="40"/>
            </w:pPr>
            <w:r>
              <w:rPr>
                <w:color w:val="142E42"/>
                <w:sz w:val="16"/>
              </w:rPr>
              <w:t>7. İstisna yönetimi</w:t>
            </w:r>
          </w:p>
        </w:tc>
        <w:tc>
          <w:tcPr>
            <w:tcW w:type="dxa" w:w="2486"/>
            <w:vAlign w:val="center"/>
            <w:shd w:fill="F2F7F8"/>
          </w:tcPr>
          <w:p>
            <w:pPr>
              <w:spacing w:after="40"/>
            </w:pPr>
            <w:r>
              <w:rPr>
                <w:color w:val="142E42"/>
                <w:sz w:val="16"/>
              </w:rPr>
              <w:t>Gecikme, iptal, hava, arıza, ekip değişimi ele alınır.</w:t>
            </w:r>
          </w:p>
        </w:tc>
        <w:tc>
          <w:tcPr>
            <w:tcW w:type="dxa" w:w="2486"/>
            <w:vAlign w:val="center"/>
            <w:shd w:fill="F2F7F8"/>
          </w:tcPr>
          <w:p>
            <w:pPr>
              <w:spacing w:after="40"/>
            </w:pPr>
            <w:r>
              <w:rPr>
                <w:color w:val="142E42"/>
                <w:sz w:val="16"/>
              </w:rPr>
              <w:t>İlgili sorumlular</w:t>
            </w:r>
          </w:p>
        </w:tc>
        <w:tc>
          <w:tcPr>
            <w:tcW w:type="dxa" w:w="2486"/>
            <w:vAlign w:val="center"/>
            <w:shd w:fill="F2F7F8"/>
          </w:tcPr>
          <w:p>
            <w:pPr>
              <w:spacing w:after="40"/>
            </w:pPr>
            <w:r>
              <w:rPr>
                <w:color w:val="142E42"/>
                <w:sz w:val="16"/>
              </w:rPr>
              <w:t>Cancel/reassign reason, audit</w:t>
            </w:r>
          </w:p>
        </w:tc>
      </w:tr>
      <w:tr>
        <w:trPr>
          <w:cantSplit/>
        </w:trPr>
        <w:tc>
          <w:tcPr>
            <w:tcW w:type="dxa" w:w="2486"/>
            <w:vAlign w:val="center"/>
          </w:tcPr>
          <w:p>
            <w:pPr>
              <w:spacing w:after="40"/>
            </w:pPr>
            <w:r>
              <w:rPr>
                <w:color w:val="142E42"/>
                <w:sz w:val="16"/>
              </w:rPr>
              <w:t>8. İş kapanışı</w:t>
            </w:r>
          </w:p>
        </w:tc>
        <w:tc>
          <w:tcPr>
            <w:tcW w:type="dxa" w:w="2486"/>
            <w:vAlign w:val="center"/>
          </w:tcPr>
          <w:p>
            <w:pPr>
              <w:spacing w:after="40"/>
            </w:pPr>
            <w:r>
              <w:rPr>
                <w:color w:val="142E42"/>
                <w:sz w:val="16"/>
              </w:rPr>
              <w:t>Yapılan iş ve kanıtlar doğrulanır.</w:t>
            </w:r>
          </w:p>
        </w:tc>
        <w:tc>
          <w:tcPr>
            <w:tcW w:type="dxa" w:w="2486"/>
            <w:vAlign w:val="center"/>
          </w:tcPr>
          <w:p>
            <w:pPr>
              <w:spacing w:after="40"/>
            </w:pPr>
            <w:r>
              <w:rPr>
                <w:color w:val="142E42"/>
                <w:sz w:val="16"/>
              </w:rPr>
              <w:t>Operasyon yetkilisi</w:t>
            </w:r>
          </w:p>
        </w:tc>
        <w:tc>
          <w:tcPr>
            <w:tcW w:type="dxa" w:w="2486"/>
            <w:vAlign w:val="center"/>
          </w:tcPr>
          <w:p>
            <w:pPr>
              <w:spacing w:after="40"/>
            </w:pPr>
            <w:r>
              <w:rPr>
                <w:color w:val="142E42"/>
                <w:sz w:val="16"/>
              </w:rPr>
              <w:t>Log, timesheet, customer evidence</w:t>
            </w:r>
          </w:p>
        </w:tc>
      </w:tr>
      <w:tr>
        <w:trPr>
          <w:cantSplit/>
        </w:trPr>
        <w:tc>
          <w:tcPr>
            <w:tcW w:type="dxa" w:w="2486"/>
            <w:vAlign w:val="center"/>
            <w:shd w:fill="F2F7F8"/>
          </w:tcPr>
          <w:p>
            <w:pPr>
              <w:spacing w:after="40"/>
            </w:pPr>
            <w:r>
              <w:rPr>
                <w:color w:val="142E42"/>
                <w:sz w:val="16"/>
              </w:rPr>
              <w:t>9. Analiz/öğrenme</w:t>
            </w:r>
          </w:p>
        </w:tc>
        <w:tc>
          <w:tcPr>
            <w:tcW w:type="dxa" w:w="2486"/>
            <w:vAlign w:val="center"/>
            <w:shd w:fill="F2F7F8"/>
          </w:tcPr>
          <w:p>
            <w:pPr>
              <w:spacing w:after="40"/>
            </w:pPr>
            <w:r>
              <w:rPr>
                <w:color w:val="142E42"/>
                <w:sz w:val="16"/>
              </w:rPr>
              <w:t>Olay ve performans verisi gözden geçirilir.</w:t>
            </w:r>
          </w:p>
        </w:tc>
        <w:tc>
          <w:tcPr>
            <w:tcW w:type="dxa" w:w="2486"/>
            <w:vAlign w:val="center"/>
            <w:shd w:fill="F2F7F8"/>
          </w:tcPr>
          <w:p>
            <w:pPr>
              <w:spacing w:after="40"/>
            </w:pPr>
            <w:r>
              <w:rPr>
                <w:color w:val="142E42"/>
                <w:sz w:val="16"/>
              </w:rPr>
              <w:t>HSEQ / yönetim</w:t>
            </w:r>
          </w:p>
        </w:tc>
        <w:tc>
          <w:tcPr>
            <w:tcW w:type="dxa" w:w="2486"/>
            <w:vAlign w:val="center"/>
            <w:shd w:fill="F2F7F8"/>
          </w:tcPr>
          <w:p>
            <w:pPr>
              <w:spacing w:after="40"/>
            </w:pPr>
            <w:r>
              <w:rPr>
                <w:color w:val="142E42"/>
                <w:sz w:val="16"/>
              </w:rPr>
              <w:t>KPI, safety action, lessons</w:t>
            </w:r>
          </w:p>
        </w:tc>
      </w:tr>
    </w:tbl>
    <w:p>
      <w:pPr>
        <w:spacing w:after="0"/>
      </w:pPr>
    </w:p>
    <w:p>
      <w:pPr>
        <w:pStyle w:val="Heading2"/>
        <w:keepNext/>
        <w:keepLines/>
      </w:pPr>
      <w:r>
        <w:t>İş durumları için öneri</w:t>
      </w:r>
    </w:p>
    <w:p>
      <w:r>
        <w:t>Draft → Requested → Assessed → Assigned → Pending Master Acceptance → Accepted → In Progress → Completed → Verified → Closed. Ayrı dallar: Cancelled, Rejected, Suspended, Reassigned. “Atandı” ile “kaptan kabul etti” ayrı tarihler ve aktörler olmalıdır. Kapalı iş düzeltmeleri versioned amendment olarak tutulur.</w:t>
      </w:r>
    </w:p>
    <w:p>
      <w:pPr>
        <w:pStyle w:val="Heading2"/>
        <w:keepNext/>
        <w:keepLines/>
      </w:pPr>
      <w:r>
        <w:t>İş kısıtları için örnekler</w:t>
      </w:r>
    </w:p>
    <w:p>
      <w:r>
        <w:t>Römorkör farklı bir görevle zaman çakışması yaşarsa teklif engellenir veya yetkili gerekçesiyle alternatif plan ister. Crew çalışma/dinlenme kısıtına takılan atama bloklanır. Towing hook kritik arıza ise ilgili hizmet türü için uygunluk düşer. Hava limiti planı gemi/işe özeldir; API hava tahmini kaptanın kararını yerine geçiremez.</w:t>
      </w:r>
    </w:p>
    <w:p>
      <w:pPr>
        <w:pStyle w:val="Heading2"/>
        <w:keepNext/>
        <w:keepLines/>
      </w:pPr>
      <w:r>
        <w:t>Yaygın römorkör olay sözlüğü</w:t>
      </w:r>
    </w:p>
    <w:p>
      <w:r>
        <w:t>JobRequested, TugProposed, CrewChecked, TugTechnicalChecked, MasterAccepted, JobStarted, AssistedVesselConnected, OperationPaused, Reassigned, JobCompleted, DefectReported, EvidenceVerified, JobClosed. Her event için actor, at, source, correlation_id ve gerekçe saklanmalı.</w:t>
      </w:r>
    </w:p>
    <w:p>
      <w:pPr>
        <w:pStyle w:val="Heading1"/>
        <w:keepNext/>
        <w:keepLines/>
      </w:pPr>
      <w:r>
        <w:t>08 | Gemi operasyonunun uçtan uca yaşam döngüsü</w:t>
      </w:r>
    </w:p>
    <w:p>
      <w:r>
        <w:t>Gemi tarafında amaç liman trafiğini kontrol etmek değil; kendi gemisinin sefer ve operasyon hazırlığını, kayıtlarını, güvenlik kontrollerini ve kanıtlarını izlenebilir tutmaktır.</w:t>
      </w:r>
    </w:p>
    <w:tbl>
      <w:tblPr>
        <w:tblStyle w:val="LightShading-Accent1"/>
        <w:tblW w:type="auto" w:w="0"/>
        <w:jc w:val="center"/>
        <w:tblLayout w:type="autofit"/>
        <w:tblLook w:firstColumn="1" w:firstRow="1" w:lastColumn="0" w:lastRow="0" w:noHBand="0" w:noVBand="1" w:val="04A0"/>
      </w:tblPr>
      <w:tblGrid>
        <w:gridCol w:w="2486"/>
        <w:gridCol w:w="2486"/>
        <w:gridCol w:w="2486"/>
        <w:gridCol w:w="2486"/>
      </w:tblGrid>
      <w:tr>
        <w:trPr>
          <w:cantSplit/>
          <w:tblHeader w:val="true"/>
        </w:trPr>
        <w:tc>
          <w:tcPr>
            <w:tcW w:type="dxa" w:w="2486"/>
            <w:shd w:fill="174258"/>
          </w:tcPr>
          <w:p>
            <w:r>
              <w:rPr>
                <w:b/>
                <w:color w:val="FFFFFF"/>
                <w:sz w:val="16"/>
              </w:rPr>
              <w:t>Evren</w:t>
            </w:r>
          </w:p>
        </w:tc>
        <w:tc>
          <w:tcPr>
            <w:tcW w:type="dxa" w:w="2486"/>
            <w:shd w:fill="174258"/>
          </w:tcPr>
          <w:p>
            <w:r>
              <w:rPr>
                <w:b/>
                <w:color w:val="FFFFFF"/>
                <w:sz w:val="16"/>
              </w:rPr>
              <w:t>Tipik faaliyet</w:t>
            </w:r>
          </w:p>
        </w:tc>
        <w:tc>
          <w:tcPr>
            <w:tcW w:type="dxa" w:w="2486"/>
            <w:shd w:fill="174258"/>
          </w:tcPr>
          <w:p>
            <w:r>
              <w:rPr>
                <w:b/>
                <w:color w:val="FFFFFF"/>
                <w:sz w:val="16"/>
              </w:rPr>
              <w:t>Kritik kanıt</w:t>
            </w:r>
          </w:p>
        </w:tc>
        <w:tc>
          <w:tcPr>
            <w:tcW w:type="dxa" w:w="2486"/>
            <w:shd w:fill="174258"/>
          </w:tcPr>
          <w:p>
            <w:r>
              <w:rPr>
                <w:b/>
                <w:color w:val="FFFFFF"/>
                <w:sz w:val="16"/>
              </w:rPr>
              <w:t>Yazılım sonucu</w:t>
            </w:r>
          </w:p>
        </w:tc>
      </w:tr>
      <w:tr>
        <w:trPr>
          <w:cantSplit/>
        </w:trPr>
        <w:tc>
          <w:tcPr>
            <w:tcW w:type="dxa" w:w="2486"/>
            <w:vAlign w:val="center"/>
            <w:shd w:fill="F2F7F8"/>
          </w:tcPr>
          <w:p>
            <w:pPr>
              <w:spacing w:after="40"/>
            </w:pPr>
            <w:r>
              <w:rPr>
                <w:color w:val="142E42"/>
                <w:sz w:val="16"/>
              </w:rPr>
              <w:t>Sefer öncesi</w:t>
            </w:r>
          </w:p>
        </w:tc>
        <w:tc>
          <w:tcPr>
            <w:tcW w:type="dxa" w:w="2486"/>
            <w:vAlign w:val="center"/>
            <w:shd w:fill="F2F7F8"/>
          </w:tcPr>
          <w:p>
            <w:pPr>
              <w:spacing w:after="40"/>
            </w:pPr>
            <w:r>
              <w:rPr>
                <w:color w:val="142E42"/>
                <w:sz w:val="16"/>
              </w:rPr>
              <w:t>Seyir planı, hava, ekip, malzeme, belgelere bakılır.</w:t>
            </w:r>
          </w:p>
        </w:tc>
        <w:tc>
          <w:tcPr>
            <w:tcW w:type="dxa" w:w="2486"/>
            <w:vAlign w:val="center"/>
            <w:shd w:fill="F2F7F8"/>
          </w:tcPr>
          <w:p>
            <w:pPr>
              <w:spacing w:after="40"/>
            </w:pPr>
            <w:r>
              <w:rPr>
                <w:color w:val="142E42"/>
                <w:sz w:val="16"/>
              </w:rPr>
              <w:t>Departure checklist, voyage plan</w:t>
            </w:r>
          </w:p>
        </w:tc>
        <w:tc>
          <w:tcPr>
            <w:tcW w:type="dxa" w:w="2486"/>
            <w:vAlign w:val="center"/>
            <w:shd w:fill="F2F7F8"/>
          </w:tcPr>
          <w:p>
            <w:pPr>
              <w:spacing w:after="40"/>
            </w:pPr>
            <w:r>
              <w:rPr>
                <w:color w:val="142E42"/>
                <w:sz w:val="16"/>
              </w:rPr>
              <w:t>Go/no-go destek görünümü</w:t>
            </w:r>
          </w:p>
        </w:tc>
      </w:tr>
      <w:tr>
        <w:trPr>
          <w:cantSplit/>
        </w:trPr>
        <w:tc>
          <w:tcPr>
            <w:tcW w:type="dxa" w:w="2486"/>
            <w:vAlign w:val="center"/>
          </w:tcPr>
          <w:p>
            <w:pPr>
              <w:spacing w:after="40"/>
            </w:pPr>
            <w:r>
              <w:rPr>
                <w:color w:val="142E42"/>
                <w:sz w:val="16"/>
              </w:rPr>
              <w:t>Hazırlık</w:t>
            </w:r>
          </w:p>
        </w:tc>
        <w:tc>
          <w:tcPr>
            <w:tcW w:type="dxa" w:w="2486"/>
            <w:vAlign w:val="center"/>
          </w:tcPr>
          <w:p>
            <w:pPr>
              <w:spacing w:after="40"/>
            </w:pPr>
            <w:r>
              <w:rPr>
                <w:color w:val="142E42"/>
                <w:sz w:val="16"/>
              </w:rPr>
              <w:t>Makine, dümen, telsiz, emniyet donanımı test edilir.</w:t>
            </w:r>
          </w:p>
        </w:tc>
        <w:tc>
          <w:tcPr>
            <w:tcW w:type="dxa" w:w="2486"/>
            <w:vAlign w:val="center"/>
          </w:tcPr>
          <w:p>
            <w:pPr>
              <w:spacing w:after="40"/>
            </w:pPr>
            <w:r>
              <w:rPr>
                <w:color w:val="142E42"/>
                <w:sz w:val="16"/>
              </w:rPr>
              <w:t>Pre-departure tests</w:t>
            </w:r>
          </w:p>
        </w:tc>
        <w:tc>
          <w:tcPr>
            <w:tcW w:type="dxa" w:w="2486"/>
            <w:vAlign w:val="center"/>
          </w:tcPr>
          <w:p>
            <w:pPr>
              <w:spacing w:after="40"/>
            </w:pPr>
            <w:r>
              <w:rPr>
                <w:color w:val="142E42"/>
                <w:sz w:val="16"/>
              </w:rPr>
              <w:t>Pending critical check warnings</w:t>
            </w:r>
          </w:p>
        </w:tc>
      </w:tr>
      <w:tr>
        <w:trPr>
          <w:cantSplit/>
        </w:trPr>
        <w:tc>
          <w:tcPr>
            <w:tcW w:type="dxa" w:w="2486"/>
            <w:vAlign w:val="center"/>
            <w:shd w:fill="F2F7F8"/>
          </w:tcPr>
          <w:p>
            <w:pPr>
              <w:spacing w:after="40"/>
            </w:pPr>
            <w:r>
              <w:rPr>
                <w:color w:val="142E42"/>
                <w:sz w:val="16"/>
              </w:rPr>
              <w:t>Seyir</w:t>
            </w:r>
          </w:p>
        </w:tc>
        <w:tc>
          <w:tcPr>
            <w:tcW w:type="dxa" w:w="2486"/>
            <w:vAlign w:val="center"/>
            <w:shd w:fill="F2F7F8"/>
          </w:tcPr>
          <w:p>
            <w:pPr>
              <w:spacing w:after="40"/>
            </w:pPr>
            <w:r>
              <w:rPr>
                <w:color w:val="142E42"/>
                <w:sz w:val="16"/>
              </w:rPr>
              <w:t>Vardiya, haberleşme, konum ve istisnalar yönetilir.</w:t>
            </w:r>
          </w:p>
        </w:tc>
        <w:tc>
          <w:tcPr>
            <w:tcW w:type="dxa" w:w="2486"/>
            <w:vAlign w:val="center"/>
            <w:shd w:fill="F2F7F8"/>
          </w:tcPr>
          <w:p>
            <w:pPr>
              <w:spacing w:after="40"/>
            </w:pPr>
            <w:r>
              <w:rPr>
                <w:color w:val="142E42"/>
                <w:sz w:val="16"/>
              </w:rPr>
              <w:t>Bridge/engine logs</w:t>
            </w:r>
          </w:p>
        </w:tc>
        <w:tc>
          <w:tcPr>
            <w:tcW w:type="dxa" w:w="2486"/>
            <w:vAlign w:val="center"/>
            <w:shd w:fill="F2F7F8"/>
          </w:tcPr>
          <w:p>
            <w:pPr>
              <w:spacing w:after="40"/>
            </w:pPr>
            <w:r>
              <w:rPr>
                <w:color w:val="142E42"/>
                <w:sz w:val="16"/>
              </w:rPr>
              <w:t>Voyage event history</w:t>
            </w:r>
          </w:p>
        </w:tc>
      </w:tr>
      <w:tr>
        <w:trPr>
          <w:cantSplit/>
        </w:trPr>
        <w:tc>
          <w:tcPr>
            <w:tcW w:type="dxa" w:w="2486"/>
            <w:vAlign w:val="center"/>
          </w:tcPr>
          <w:p>
            <w:pPr>
              <w:spacing w:after="40"/>
            </w:pPr>
            <w:r>
              <w:rPr>
                <w:color w:val="142E42"/>
                <w:sz w:val="16"/>
              </w:rPr>
              <w:t>Varış/yaklaşma</w:t>
            </w:r>
          </w:p>
        </w:tc>
        <w:tc>
          <w:tcPr>
            <w:tcW w:type="dxa" w:w="2486"/>
            <w:vAlign w:val="center"/>
          </w:tcPr>
          <w:p>
            <w:pPr>
              <w:spacing w:after="40"/>
            </w:pPr>
            <w:r>
              <w:rPr>
                <w:color w:val="142E42"/>
                <w:sz w:val="16"/>
              </w:rPr>
              <w:t>Pilot, römorkör/yer hizmetleri dış paydaş olarak koordinasyona girer.</w:t>
            </w:r>
          </w:p>
        </w:tc>
        <w:tc>
          <w:tcPr>
            <w:tcW w:type="dxa" w:w="2486"/>
            <w:vAlign w:val="center"/>
          </w:tcPr>
          <w:p>
            <w:pPr>
              <w:spacing w:after="40"/>
            </w:pPr>
            <w:r>
              <w:rPr>
                <w:color w:val="142E42"/>
                <w:sz w:val="16"/>
              </w:rPr>
              <w:t>Arrival checklist, contacts</w:t>
            </w:r>
          </w:p>
        </w:tc>
        <w:tc>
          <w:tcPr>
            <w:tcW w:type="dxa" w:w="2486"/>
            <w:vAlign w:val="center"/>
          </w:tcPr>
          <w:p>
            <w:pPr>
              <w:spacing w:after="40"/>
            </w:pPr>
            <w:r>
              <w:rPr>
                <w:color w:val="142E42"/>
                <w:sz w:val="16"/>
              </w:rPr>
              <w:t>Operation references</w:t>
            </w:r>
          </w:p>
        </w:tc>
      </w:tr>
      <w:tr>
        <w:trPr>
          <w:cantSplit/>
        </w:trPr>
        <w:tc>
          <w:tcPr>
            <w:tcW w:type="dxa" w:w="2486"/>
            <w:vAlign w:val="center"/>
            <w:shd w:fill="F2F7F8"/>
          </w:tcPr>
          <w:p>
            <w:pPr>
              <w:spacing w:after="40"/>
            </w:pPr>
            <w:r>
              <w:rPr>
                <w:color w:val="142E42"/>
                <w:sz w:val="16"/>
              </w:rPr>
              <w:t>Yük işi</w:t>
            </w:r>
          </w:p>
        </w:tc>
        <w:tc>
          <w:tcPr>
            <w:tcW w:type="dxa" w:w="2486"/>
            <w:vAlign w:val="center"/>
            <w:shd w:fill="F2F7F8"/>
          </w:tcPr>
          <w:p>
            <w:pPr>
              <w:spacing w:after="40"/>
            </w:pPr>
            <w:r>
              <w:rPr>
                <w:color w:val="142E42"/>
                <w:sz w:val="16"/>
              </w:rPr>
              <w:t>Gemi türüne göre yük alma/boşaltma/aktarımı yapılır.</w:t>
            </w:r>
          </w:p>
        </w:tc>
        <w:tc>
          <w:tcPr>
            <w:tcW w:type="dxa" w:w="2486"/>
            <w:vAlign w:val="center"/>
            <w:shd w:fill="F2F7F8"/>
          </w:tcPr>
          <w:p>
            <w:pPr>
              <w:spacing w:after="40"/>
            </w:pPr>
            <w:r>
              <w:rPr>
                <w:color w:val="142E42"/>
                <w:sz w:val="16"/>
              </w:rPr>
              <w:t>Cargo checklist, plan</w:t>
            </w:r>
          </w:p>
        </w:tc>
        <w:tc>
          <w:tcPr>
            <w:tcW w:type="dxa" w:w="2486"/>
            <w:vAlign w:val="center"/>
            <w:shd w:fill="F2F7F8"/>
          </w:tcPr>
          <w:p>
            <w:pPr>
              <w:spacing w:after="40"/>
            </w:pPr>
            <w:r>
              <w:rPr>
                <w:color w:val="142E42"/>
                <w:sz w:val="16"/>
              </w:rPr>
              <w:t>Cargo-task templates</w:t>
            </w:r>
          </w:p>
        </w:tc>
      </w:tr>
      <w:tr>
        <w:trPr>
          <w:cantSplit/>
        </w:trPr>
        <w:tc>
          <w:tcPr>
            <w:tcW w:type="dxa" w:w="2486"/>
            <w:vAlign w:val="center"/>
          </w:tcPr>
          <w:p>
            <w:pPr>
              <w:spacing w:after="40"/>
            </w:pPr>
            <w:r>
              <w:rPr>
                <w:color w:val="142E42"/>
                <w:sz w:val="16"/>
              </w:rPr>
              <w:t>İkmal ve bakım</w:t>
            </w:r>
          </w:p>
        </w:tc>
        <w:tc>
          <w:tcPr>
            <w:tcW w:type="dxa" w:w="2486"/>
            <w:vAlign w:val="center"/>
          </w:tcPr>
          <w:p>
            <w:pPr>
              <w:spacing w:after="40"/>
            </w:pPr>
            <w:r>
              <w:rPr>
                <w:color w:val="142E42"/>
                <w:sz w:val="16"/>
              </w:rPr>
              <w:t>Yakıt, su, yedek parça, bakım faaliyetleri.</w:t>
            </w:r>
          </w:p>
        </w:tc>
        <w:tc>
          <w:tcPr>
            <w:tcW w:type="dxa" w:w="2486"/>
            <w:vAlign w:val="center"/>
          </w:tcPr>
          <w:p>
            <w:pPr>
              <w:spacing w:after="40"/>
            </w:pPr>
            <w:r>
              <w:rPr>
                <w:color w:val="142E42"/>
                <w:sz w:val="16"/>
              </w:rPr>
              <w:t>Bunkering, PMS records</w:t>
            </w:r>
          </w:p>
        </w:tc>
        <w:tc>
          <w:tcPr>
            <w:tcW w:type="dxa" w:w="2486"/>
            <w:vAlign w:val="center"/>
          </w:tcPr>
          <w:p>
            <w:pPr>
              <w:spacing w:after="40"/>
            </w:pPr>
            <w:r>
              <w:rPr>
                <w:color w:val="142E42"/>
                <w:sz w:val="16"/>
              </w:rPr>
              <w:t>Consumption, defects</w:t>
            </w:r>
          </w:p>
        </w:tc>
      </w:tr>
      <w:tr>
        <w:trPr>
          <w:cantSplit/>
        </w:trPr>
        <w:tc>
          <w:tcPr>
            <w:tcW w:type="dxa" w:w="2486"/>
            <w:vAlign w:val="center"/>
            <w:shd w:fill="F2F7F8"/>
          </w:tcPr>
          <w:p>
            <w:pPr>
              <w:spacing w:after="40"/>
            </w:pPr>
            <w:r>
              <w:rPr>
                <w:color w:val="142E42"/>
                <w:sz w:val="16"/>
              </w:rPr>
              <w:t>Operasyon sonrası</w:t>
            </w:r>
          </w:p>
        </w:tc>
        <w:tc>
          <w:tcPr>
            <w:tcW w:type="dxa" w:w="2486"/>
            <w:vAlign w:val="center"/>
            <w:shd w:fill="F2F7F8"/>
          </w:tcPr>
          <w:p>
            <w:pPr>
              <w:spacing w:after="40"/>
            </w:pPr>
            <w:r>
              <w:rPr>
                <w:color w:val="142E42"/>
                <w:sz w:val="16"/>
              </w:rPr>
              <w:t>Eksiklik, uygunsuzluk ve öğrenilen ders toplanır.</w:t>
            </w:r>
          </w:p>
        </w:tc>
        <w:tc>
          <w:tcPr>
            <w:tcW w:type="dxa" w:w="2486"/>
            <w:vAlign w:val="center"/>
            <w:shd w:fill="F2F7F8"/>
          </w:tcPr>
          <w:p>
            <w:pPr>
              <w:spacing w:after="40"/>
            </w:pPr>
            <w:r>
              <w:rPr>
                <w:color w:val="142E42"/>
                <w:sz w:val="16"/>
              </w:rPr>
              <w:t>Incident, near miss, handover</w:t>
            </w:r>
          </w:p>
        </w:tc>
        <w:tc>
          <w:tcPr>
            <w:tcW w:type="dxa" w:w="2486"/>
            <w:vAlign w:val="center"/>
            <w:shd w:fill="F2F7F8"/>
          </w:tcPr>
          <w:p>
            <w:pPr>
              <w:spacing w:after="40"/>
            </w:pPr>
            <w:r>
              <w:rPr>
                <w:color w:val="142E42"/>
                <w:sz w:val="16"/>
              </w:rPr>
              <w:t>CAPA and report</w:t>
            </w:r>
          </w:p>
        </w:tc>
      </w:tr>
    </w:tbl>
    <w:p>
      <w:pPr>
        <w:spacing w:after="0"/>
      </w:pPr>
    </w:p>
    <w:p>
      <w:pPr>
        <w:pStyle w:val="Heading2"/>
        <w:keepNext/>
        <w:keepLines/>
      </w:pPr>
      <w:r>
        <w:t>Sefer planı (Passage plan)</w:t>
      </w:r>
    </w:p>
    <w:p>
      <w:pPr>
        <w:pStyle w:val="FieldLabel"/>
        <w:spacing w:after="40"/>
      </w:pPr>
      <w:r>
        <w:rPr>
          <w:b/>
          <w:color w:val="00757E"/>
        </w:rPr>
        <w:t xml:space="preserve">Nedir / görevi: </w:t>
      </w:r>
      <w:r>
        <w:t>Gidilecek rotanın, tehlikelerin ve alternatiflerin kaptan/köprüüstü ekibince hazırlanmasıdır.</w:t>
      </w:r>
    </w:p>
    <w:p>
      <w:pPr>
        <w:pStyle w:val="FieldLabel"/>
        <w:spacing w:after="40"/>
      </w:pPr>
      <w:r>
        <w:rPr>
          <w:b/>
          <w:color w:val="00757E"/>
        </w:rPr>
        <w:t xml:space="preserve">Niçin önemli: </w:t>
      </w:r>
      <w:r>
        <w:t>Seyrin kontrollü planlanmasını sağlar.</w:t>
      </w:r>
    </w:p>
    <w:p>
      <w:pPr>
        <w:pStyle w:val="FieldLabel"/>
        <w:spacing w:after="40"/>
      </w:pPr>
      <w:r>
        <w:rPr>
          <w:b/>
          <w:color w:val="00757E"/>
        </w:rPr>
        <w:t xml:space="preserve">Sahada nasıl işler: </w:t>
      </w:r>
      <w:r>
        <w:t>Bölge, hava, draft, harita ve ekipman dikkate alınır.</w:t>
      </w:r>
    </w:p>
    <w:p>
      <w:pPr>
        <w:pStyle w:val="FieldLabel"/>
        <w:spacing w:after="40"/>
      </w:pPr>
      <w:r>
        <w:rPr>
          <w:b/>
          <w:color w:val="00757E"/>
        </w:rPr>
        <w:t xml:space="preserve">Kritik kontrol: </w:t>
      </w:r>
      <w:r>
        <w:t>Plan onayı ve revizyon geçmişi korunur; harita çizim programı bu ürünün zorunlu kapsamı değildir.</w:t>
      </w:r>
    </w:p>
    <w:p>
      <w:pPr>
        <w:pStyle w:val="FieldLabel"/>
        <w:spacing w:after="40"/>
      </w:pPr>
      <w:r>
        <w:rPr>
          <w:b/>
          <w:color w:val="00757E"/>
        </w:rPr>
        <w:t xml:space="preserve">İz ve kanıt: </w:t>
      </w:r>
      <w:r>
        <w:t>Passage plan approval, briefing.</w:t>
      </w:r>
    </w:p>
    <w:p>
      <w:pPr>
        <w:pStyle w:val="FieldLabel"/>
        <w:spacing w:after="40"/>
      </w:pPr>
      <w:r>
        <w:rPr>
          <w:b/>
          <w:color w:val="00757E"/>
        </w:rPr>
        <w:t xml:space="preserve">Yazılım karşılığı: </w:t>
      </w:r>
      <w:r>
        <w:t>Belge/versiyon, görev ve check kayıtları.</w:t>
      </w:r>
    </w:p>
    <w:p>
      <w:pPr>
        <w:pStyle w:val="Heading2"/>
        <w:keepNext/>
        <w:keepLines/>
      </w:pPr>
      <w:r>
        <w:t>Pre-departure / departure check</w:t>
      </w:r>
    </w:p>
    <w:p>
      <w:pPr>
        <w:pStyle w:val="FieldLabel"/>
        <w:spacing w:after="40"/>
      </w:pPr>
      <w:r>
        <w:rPr>
          <w:b/>
          <w:color w:val="00757E"/>
        </w:rPr>
        <w:t xml:space="preserve">Nedir / görevi: </w:t>
      </w:r>
      <w:r>
        <w:t>Kalkış öncesi teknik ve operasyonel hazırlık doğrulamasıdır.</w:t>
      </w:r>
    </w:p>
    <w:p>
      <w:pPr>
        <w:pStyle w:val="FieldLabel"/>
        <w:spacing w:after="40"/>
      </w:pPr>
      <w:r>
        <w:rPr>
          <w:b/>
          <w:color w:val="00757E"/>
        </w:rPr>
        <w:t xml:space="preserve">Niçin önemli: </w:t>
      </w:r>
      <w:r>
        <w:t>Kritik eksikleri hareketten önce görünür kılar.</w:t>
      </w:r>
    </w:p>
    <w:p>
      <w:pPr>
        <w:pStyle w:val="FieldLabel"/>
        <w:spacing w:after="40"/>
      </w:pPr>
      <w:r>
        <w:rPr>
          <w:b/>
          <w:color w:val="00757E"/>
        </w:rPr>
        <w:t xml:space="preserve">Sahada nasıl işler: </w:t>
      </w:r>
      <w:r>
        <w:t>Dümen, haberleşme, enerji, sertifika ve personel gibi başlıklar gözden geçirilir.</w:t>
      </w:r>
    </w:p>
    <w:p>
      <w:pPr>
        <w:pStyle w:val="FieldLabel"/>
        <w:spacing w:after="40"/>
      </w:pPr>
      <w:r>
        <w:rPr>
          <w:b/>
          <w:color w:val="00757E"/>
        </w:rPr>
        <w:t xml:space="preserve">Kritik kontrol: </w:t>
      </w:r>
      <w:r>
        <w:t>Checklist tamam = kaptan emniyet onayı değildir.</w:t>
      </w:r>
    </w:p>
    <w:p>
      <w:pPr>
        <w:pStyle w:val="FieldLabel"/>
        <w:spacing w:after="40"/>
      </w:pPr>
      <w:r>
        <w:rPr>
          <w:b/>
          <w:color w:val="00757E"/>
        </w:rPr>
        <w:t xml:space="preserve">İz ve kanıt: </w:t>
      </w:r>
      <w:r>
        <w:t>Pre-departure checklist, test logs.</w:t>
      </w:r>
    </w:p>
    <w:p>
      <w:pPr>
        <w:pStyle w:val="FieldLabel"/>
        <w:spacing w:after="40"/>
      </w:pPr>
      <w:r>
        <w:rPr>
          <w:b/>
          <w:color w:val="00757E"/>
        </w:rPr>
        <w:t xml:space="preserve">Yazılım karşılığı: </w:t>
      </w:r>
      <w:r>
        <w:t>Risk blocker linked to vessel readiness.</w:t>
      </w:r>
    </w:p>
    <w:p>
      <w:pPr>
        <w:pStyle w:val="Heading2"/>
        <w:keepNext/>
        <w:keepLines/>
      </w:pPr>
      <w:r>
        <w:t>Vardiya devir-teslimi (Handover)</w:t>
      </w:r>
    </w:p>
    <w:p>
      <w:pPr>
        <w:pStyle w:val="FieldLabel"/>
        <w:spacing w:after="40"/>
      </w:pPr>
      <w:r>
        <w:rPr>
          <w:b/>
          <w:color w:val="00757E"/>
        </w:rPr>
        <w:t xml:space="preserve">Nedir / görevi: </w:t>
      </w:r>
      <w:r>
        <w:t>Görevli değiştiğinde kritik mevcut durumun aktarılmasıdır.</w:t>
      </w:r>
    </w:p>
    <w:p>
      <w:pPr>
        <w:pStyle w:val="FieldLabel"/>
        <w:spacing w:after="40"/>
      </w:pPr>
      <w:r>
        <w:rPr>
          <w:b/>
          <w:color w:val="00757E"/>
        </w:rPr>
        <w:t xml:space="preserve">Niçin önemli: </w:t>
      </w:r>
      <w:r>
        <w:t>Bilgi kaybını azaltır ve süreklilik sağlar.</w:t>
      </w:r>
    </w:p>
    <w:p>
      <w:pPr>
        <w:pStyle w:val="FieldLabel"/>
        <w:spacing w:after="40"/>
      </w:pPr>
      <w:r>
        <w:rPr>
          <w:b/>
          <w:color w:val="00757E"/>
        </w:rPr>
        <w:t xml:space="preserve">Sahada nasıl işler: </w:t>
      </w:r>
      <w:r>
        <w:t>Açık arıza, hava, seyir durumu, özel iş ve alarmlar konuşulur.</w:t>
      </w:r>
    </w:p>
    <w:p>
      <w:pPr>
        <w:pStyle w:val="FieldLabel"/>
        <w:spacing w:after="40"/>
      </w:pPr>
      <w:r>
        <w:rPr>
          <w:b/>
          <w:color w:val="00757E"/>
        </w:rPr>
        <w:t xml:space="preserve">Kritik kontrol: </w:t>
      </w:r>
      <w:r>
        <w:t>Sadece “devrettim” tıkı yeterli olmayabilir; istisnalar açıklanmalıdır.</w:t>
      </w:r>
    </w:p>
    <w:p>
      <w:pPr>
        <w:pStyle w:val="FieldLabel"/>
        <w:spacing w:after="40"/>
      </w:pPr>
      <w:r>
        <w:rPr>
          <w:b/>
          <w:color w:val="00757E"/>
        </w:rPr>
        <w:t xml:space="preserve">İz ve kanıt: </w:t>
      </w:r>
      <w:r>
        <w:t>Handover record, acknowledgement.</w:t>
      </w:r>
    </w:p>
    <w:p>
      <w:pPr>
        <w:pStyle w:val="FieldLabel"/>
        <w:spacing w:after="40"/>
      </w:pPr>
      <w:r>
        <w:rPr>
          <w:b/>
          <w:color w:val="00757E"/>
        </w:rPr>
        <w:t xml:space="preserve">Yazılım karşılığı: </w:t>
      </w:r>
      <w:r>
        <w:t>Open issues pinned to handover.</w:t>
      </w:r>
    </w:p>
    <w:p>
      <w:pPr>
        <w:pStyle w:val="Heading2"/>
        <w:keepNext/>
        <w:keepLines/>
      </w:pPr>
      <w:r>
        <w:t>Gemi/gemi tipi özel görevler</w:t>
      </w:r>
    </w:p>
    <w:p>
      <w:pPr>
        <w:pStyle w:val="FieldLabel"/>
        <w:spacing w:after="40"/>
      </w:pPr>
      <w:r>
        <w:rPr>
          <w:b/>
          <w:color w:val="00757E"/>
        </w:rPr>
        <w:t xml:space="preserve">Nedir / görevi: </w:t>
      </w:r>
      <w:r>
        <w:t>Yük/ballast/pompa/araç/yolcu faaliyetleri gemi tipine göre değişen süreçlerdir.</w:t>
      </w:r>
    </w:p>
    <w:p>
      <w:pPr>
        <w:pStyle w:val="FieldLabel"/>
        <w:spacing w:after="40"/>
      </w:pPr>
      <w:r>
        <w:rPr>
          <w:b/>
          <w:color w:val="00757E"/>
        </w:rPr>
        <w:t xml:space="preserve">Niçin önemli: </w:t>
      </w:r>
      <w:r>
        <w:t>Aynı ürün farklı ticari/profesyonel bağlamları yönetebilir.</w:t>
      </w:r>
    </w:p>
    <w:p>
      <w:pPr>
        <w:pStyle w:val="FieldLabel"/>
        <w:spacing w:after="40"/>
      </w:pPr>
      <w:r>
        <w:rPr>
          <w:b/>
          <w:color w:val="00757E"/>
        </w:rPr>
        <w:t xml:space="preserve">Sahada nasıl işler: </w:t>
      </w:r>
      <w:r>
        <w:t>Görev şablonları profile göre etkinleşir.</w:t>
      </w:r>
    </w:p>
    <w:p>
      <w:pPr>
        <w:pStyle w:val="FieldLabel"/>
        <w:spacing w:after="40"/>
      </w:pPr>
      <w:r>
        <w:rPr>
          <w:b/>
          <w:color w:val="00757E"/>
        </w:rPr>
        <w:t xml:space="preserve">Kritik kontrol: </w:t>
      </w:r>
      <w:r>
        <w:t>Tanker gerekliliği tüm gemilere uygulanmaz.</w:t>
      </w:r>
    </w:p>
    <w:p>
      <w:pPr>
        <w:pStyle w:val="FieldLabel"/>
        <w:spacing w:after="40"/>
      </w:pPr>
      <w:r>
        <w:rPr>
          <w:b/>
          <w:color w:val="00757E"/>
        </w:rPr>
        <w:t xml:space="preserve">İz ve kanıt: </w:t>
      </w:r>
      <w:r>
        <w:t>Operations checklist, signed records.</w:t>
      </w:r>
    </w:p>
    <w:p>
      <w:pPr>
        <w:pStyle w:val="FieldLabel"/>
        <w:spacing w:after="40"/>
      </w:pPr>
      <w:r>
        <w:rPr>
          <w:b/>
          <w:color w:val="00757E"/>
        </w:rPr>
        <w:t xml:space="preserve">Yazılım karşılığı: </w:t>
      </w:r>
      <w:r>
        <w:t>Dynamic form templates + applicability.</w:t>
      </w:r>
    </w:p>
    <w:p>
      <w:pPr>
        <w:pStyle w:val="Heading1"/>
        <w:keepNext/>
        <w:keepLines/>
      </w:pPr>
      <w:r>
        <w:t>09 | Mürettebat, vardiya, eğitim ve yeterlik</w:t>
      </w:r>
    </w:p>
    <w:p>
      <w:r>
        <w:t>Mürettebatın gemide bulunması yeterli değildir; göreve, gemi tipine, bayrağa, sertifikaya, eğitim ve dinlenme şartlarına uygunluğu kontrol edilmelidir. STCW yeterlik ve vardiya standartlarını, MLC çalışma ve yaşam koşullarını düzenler; gemi bazlı uygulanabilirlik önemlidir.</w:t>
      </w:r>
    </w:p>
    <w:tbl>
      <w:tblPr>
        <w:tblStyle w:val="LightShading-Accent1"/>
        <w:tblW w:type="auto" w:w="0"/>
        <w:jc w:val="center"/>
        <w:tblLayout w:type="autofit"/>
        <w:tblLook w:firstColumn="1" w:firstRow="1" w:lastColumn="0" w:lastRow="0" w:noHBand="0" w:noVBand="1" w:val="04A0"/>
      </w:tblPr>
      <w:tblGrid>
        <w:gridCol w:w="3315"/>
        <w:gridCol w:w="3315"/>
        <w:gridCol w:w="3315"/>
      </w:tblGrid>
      <w:tr>
        <w:trPr>
          <w:cantSplit/>
          <w:tblHeader w:val="true"/>
        </w:trPr>
        <w:tc>
          <w:tcPr>
            <w:tcW w:type="dxa" w:w="3315"/>
            <w:shd w:fill="174258"/>
          </w:tcPr>
          <w:p>
            <w:r>
              <w:rPr>
                <w:b/>
                <w:color w:val="FFFFFF"/>
                <w:sz w:val="16"/>
              </w:rPr>
              <w:t>İş nesnesi</w:t>
            </w:r>
          </w:p>
        </w:tc>
        <w:tc>
          <w:tcPr>
            <w:tcW w:type="dxa" w:w="3315"/>
            <w:shd w:fill="174258"/>
          </w:tcPr>
          <w:p>
            <w:r>
              <w:rPr>
                <w:b/>
                <w:color w:val="FFFFFF"/>
                <w:sz w:val="16"/>
              </w:rPr>
              <w:t>Örnek alanlar</w:t>
            </w:r>
          </w:p>
        </w:tc>
        <w:tc>
          <w:tcPr>
            <w:tcW w:type="dxa" w:w="3315"/>
            <w:shd w:fill="174258"/>
          </w:tcPr>
          <w:p>
            <w:r>
              <w:rPr>
                <w:b/>
                <w:color w:val="FFFFFF"/>
                <w:sz w:val="16"/>
              </w:rPr>
              <w:t>Olmazsa olmaz kontrol</w:t>
            </w:r>
          </w:p>
        </w:tc>
      </w:tr>
      <w:tr>
        <w:trPr>
          <w:cantSplit/>
        </w:trPr>
        <w:tc>
          <w:tcPr>
            <w:tcW w:type="dxa" w:w="3315"/>
            <w:vAlign w:val="center"/>
            <w:shd w:fill="F2F7F8"/>
          </w:tcPr>
          <w:p>
            <w:pPr>
              <w:spacing w:after="40"/>
            </w:pPr>
            <w:r>
              <w:rPr>
                <w:color w:val="142E42"/>
                <w:sz w:val="16"/>
              </w:rPr>
              <w:t>Personel</w:t>
            </w:r>
          </w:p>
        </w:tc>
        <w:tc>
          <w:tcPr>
            <w:tcW w:type="dxa" w:w="3315"/>
            <w:vAlign w:val="center"/>
            <w:shd w:fill="F2F7F8"/>
          </w:tcPr>
          <w:p>
            <w:pPr>
              <w:spacing w:after="40"/>
            </w:pPr>
            <w:r>
              <w:rPr>
                <w:color w:val="142E42"/>
                <w:sz w:val="16"/>
              </w:rPr>
              <w:t>Person ID, uyruk, unvan, iletişim, uygunluk</w:t>
            </w:r>
          </w:p>
        </w:tc>
        <w:tc>
          <w:tcPr>
            <w:tcW w:type="dxa" w:w="3315"/>
            <w:vAlign w:val="center"/>
            <w:shd w:fill="F2F7F8"/>
          </w:tcPr>
          <w:p>
            <w:pPr>
              <w:spacing w:after="40"/>
            </w:pPr>
            <w:r>
              <w:rPr>
                <w:color w:val="142E42"/>
                <w:sz w:val="16"/>
              </w:rPr>
              <w:t>KVKK ve veri minimizasyonu</w:t>
            </w:r>
          </w:p>
        </w:tc>
      </w:tr>
      <w:tr>
        <w:trPr>
          <w:cantSplit/>
        </w:trPr>
        <w:tc>
          <w:tcPr>
            <w:tcW w:type="dxa" w:w="3315"/>
            <w:vAlign w:val="center"/>
          </w:tcPr>
          <w:p>
            <w:pPr>
              <w:spacing w:after="40"/>
            </w:pPr>
            <w:r>
              <w:rPr>
                <w:color w:val="142E42"/>
                <w:sz w:val="16"/>
              </w:rPr>
              <w:t>Pozisyon</w:t>
            </w:r>
          </w:p>
        </w:tc>
        <w:tc>
          <w:tcPr>
            <w:tcW w:type="dxa" w:w="3315"/>
            <w:vAlign w:val="center"/>
          </w:tcPr>
          <w:p>
            <w:pPr>
              <w:spacing w:after="40"/>
            </w:pPr>
            <w:r>
              <w:rPr>
                <w:color w:val="142E42"/>
                <w:sz w:val="16"/>
              </w:rPr>
              <w:t>Kaptan, çarkçıbaşı, zabit, yağcı vb.</w:t>
            </w:r>
          </w:p>
        </w:tc>
        <w:tc>
          <w:tcPr>
            <w:tcW w:type="dxa" w:w="3315"/>
            <w:vAlign w:val="center"/>
          </w:tcPr>
          <w:p>
            <w:pPr>
              <w:spacing w:after="40"/>
            </w:pPr>
            <w:r>
              <w:rPr>
                <w:color w:val="142E42"/>
                <w:sz w:val="16"/>
              </w:rPr>
              <w:t>Pozisyon grubu yerine somut pozisyon</w:t>
            </w:r>
          </w:p>
        </w:tc>
      </w:tr>
      <w:tr>
        <w:trPr>
          <w:cantSplit/>
        </w:trPr>
        <w:tc>
          <w:tcPr>
            <w:tcW w:type="dxa" w:w="3315"/>
            <w:vAlign w:val="center"/>
            <w:shd w:fill="F2F7F8"/>
          </w:tcPr>
          <w:p>
            <w:pPr>
              <w:spacing w:after="40"/>
            </w:pPr>
            <w:r>
              <w:rPr>
                <w:color w:val="142E42"/>
                <w:sz w:val="16"/>
              </w:rPr>
              <w:t>Yeterlik / CoC</w:t>
            </w:r>
          </w:p>
        </w:tc>
        <w:tc>
          <w:tcPr>
            <w:tcW w:type="dxa" w:w="3315"/>
            <w:vAlign w:val="center"/>
            <w:shd w:fill="F2F7F8"/>
          </w:tcPr>
          <w:p>
            <w:pPr>
              <w:spacing w:after="40"/>
            </w:pPr>
            <w:r>
              <w:rPr>
                <w:color w:val="142E42"/>
                <w:sz w:val="16"/>
              </w:rPr>
              <w:t>Yetki alanı, belge no, düzenleyen, bitiş</w:t>
            </w:r>
          </w:p>
        </w:tc>
        <w:tc>
          <w:tcPr>
            <w:tcW w:type="dxa" w:w="3315"/>
            <w:vAlign w:val="center"/>
            <w:shd w:fill="F2F7F8"/>
          </w:tcPr>
          <w:p>
            <w:pPr>
              <w:spacing w:after="40"/>
            </w:pPr>
            <w:r>
              <w:rPr>
                <w:color w:val="142E42"/>
                <w:sz w:val="16"/>
              </w:rPr>
              <w:t>Gerçeklik ve role uygunluk doğrulaması</w:t>
            </w:r>
          </w:p>
        </w:tc>
      </w:tr>
      <w:tr>
        <w:trPr>
          <w:cantSplit/>
        </w:trPr>
        <w:tc>
          <w:tcPr>
            <w:tcW w:type="dxa" w:w="3315"/>
            <w:vAlign w:val="center"/>
          </w:tcPr>
          <w:p>
            <w:pPr>
              <w:spacing w:after="40"/>
            </w:pPr>
            <w:r>
              <w:rPr>
                <w:color w:val="142E42"/>
                <w:sz w:val="16"/>
              </w:rPr>
              <w:t>Gemi ataması</w:t>
            </w:r>
          </w:p>
        </w:tc>
        <w:tc>
          <w:tcPr>
            <w:tcW w:type="dxa" w:w="3315"/>
            <w:vAlign w:val="center"/>
          </w:tcPr>
          <w:p>
            <w:pPr>
              <w:spacing w:after="40"/>
            </w:pPr>
            <w:r>
              <w:rPr>
                <w:color w:val="142E42"/>
                <w:sz w:val="16"/>
              </w:rPr>
              <w:t>Gemi, pozisyon, başlangıç/bitiş</w:t>
            </w:r>
          </w:p>
        </w:tc>
        <w:tc>
          <w:tcPr>
            <w:tcW w:type="dxa" w:w="3315"/>
            <w:vAlign w:val="center"/>
          </w:tcPr>
          <w:p>
            <w:pPr>
              <w:spacing w:after="40"/>
            </w:pPr>
            <w:r>
              <w:rPr>
                <w:color w:val="142E42"/>
                <w:sz w:val="16"/>
              </w:rPr>
              <w:t>Çakışma ve onboard roster</w:t>
            </w:r>
          </w:p>
        </w:tc>
      </w:tr>
      <w:tr>
        <w:trPr>
          <w:cantSplit/>
        </w:trPr>
        <w:tc>
          <w:tcPr>
            <w:tcW w:type="dxa" w:w="3315"/>
            <w:vAlign w:val="center"/>
            <w:shd w:fill="F2F7F8"/>
          </w:tcPr>
          <w:p>
            <w:pPr>
              <w:spacing w:after="40"/>
            </w:pPr>
            <w:r>
              <w:rPr>
                <w:color w:val="142E42"/>
                <w:sz w:val="16"/>
              </w:rPr>
              <w:t>Eğitim</w:t>
            </w:r>
          </w:p>
        </w:tc>
        <w:tc>
          <w:tcPr>
            <w:tcW w:type="dxa" w:w="3315"/>
            <w:vAlign w:val="center"/>
            <w:shd w:fill="F2F7F8"/>
          </w:tcPr>
          <w:p>
            <w:pPr>
              <w:spacing w:after="40"/>
            </w:pPr>
            <w:r>
              <w:rPr>
                <w:color w:val="142E42"/>
                <w:sz w:val="16"/>
              </w:rPr>
              <w:t>Kurs, geçerlilik, hedef pozisyon/operasyon</w:t>
            </w:r>
          </w:p>
        </w:tc>
        <w:tc>
          <w:tcPr>
            <w:tcW w:type="dxa" w:w="3315"/>
            <w:vAlign w:val="center"/>
            <w:shd w:fill="F2F7F8"/>
          </w:tcPr>
          <w:p>
            <w:pPr>
              <w:spacing w:after="40"/>
            </w:pPr>
            <w:r>
              <w:rPr>
                <w:color w:val="142E42"/>
                <w:sz w:val="16"/>
              </w:rPr>
              <w:t>Zorunluluk matrisi: pozisyon × eğitim</w:t>
            </w:r>
          </w:p>
        </w:tc>
      </w:tr>
      <w:tr>
        <w:trPr>
          <w:cantSplit/>
        </w:trPr>
        <w:tc>
          <w:tcPr>
            <w:tcW w:type="dxa" w:w="3315"/>
            <w:vAlign w:val="center"/>
          </w:tcPr>
          <w:p>
            <w:pPr>
              <w:spacing w:after="40"/>
            </w:pPr>
            <w:r>
              <w:rPr>
                <w:color w:val="142E42"/>
                <w:sz w:val="16"/>
              </w:rPr>
              <w:t>Vardiya / rest</w:t>
            </w:r>
          </w:p>
        </w:tc>
        <w:tc>
          <w:tcPr>
            <w:tcW w:type="dxa" w:w="3315"/>
            <w:vAlign w:val="center"/>
          </w:tcPr>
          <w:p>
            <w:pPr>
              <w:spacing w:after="40"/>
            </w:pPr>
            <w:r>
              <w:rPr>
                <w:color w:val="142E42"/>
                <w:sz w:val="16"/>
              </w:rPr>
              <w:t>Vardiya süreleri, dinlenme</w:t>
            </w:r>
          </w:p>
        </w:tc>
        <w:tc>
          <w:tcPr>
            <w:tcW w:type="dxa" w:w="3315"/>
            <w:vAlign w:val="center"/>
          </w:tcPr>
          <w:p>
            <w:pPr>
              <w:spacing w:after="40"/>
            </w:pPr>
            <w:r>
              <w:rPr>
                <w:color w:val="142E42"/>
                <w:sz w:val="16"/>
              </w:rPr>
              <w:t>MLC/STCW/yerel kural değerlendirmesi</w:t>
            </w:r>
          </w:p>
        </w:tc>
      </w:tr>
      <w:tr>
        <w:trPr>
          <w:cantSplit/>
        </w:trPr>
        <w:tc>
          <w:tcPr>
            <w:tcW w:type="dxa" w:w="3315"/>
            <w:vAlign w:val="center"/>
            <w:shd w:fill="F2F7F8"/>
          </w:tcPr>
          <w:p>
            <w:pPr>
              <w:spacing w:after="40"/>
            </w:pPr>
            <w:r>
              <w:rPr>
                <w:color w:val="142E42"/>
                <w:sz w:val="16"/>
              </w:rPr>
              <w:t>Sağlık muayenesi</w:t>
            </w:r>
          </w:p>
        </w:tc>
        <w:tc>
          <w:tcPr>
            <w:tcW w:type="dxa" w:w="3315"/>
            <w:vAlign w:val="center"/>
            <w:shd w:fill="F2F7F8"/>
          </w:tcPr>
          <w:p>
            <w:pPr>
              <w:spacing w:after="40"/>
            </w:pPr>
            <w:r>
              <w:rPr>
                <w:color w:val="142E42"/>
                <w:sz w:val="16"/>
              </w:rPr>
              <w:t>İşle ilgili gerekli uygunluk statüsü</w:t>
            </w:r>
          </w:p>
        </w:tc>
        <w:tc>
          <w:tcPr>
            <w:tcW w:type="dxa" w:w="3315"/>
            <w:vAlign w:val="center"/>
            <w:shd w:fill="F2F7F8"/>
          </w:tcPr>
          <w:p>
            <w:pPr>
              <w:spacing w:after="40"/>
            </w:pPr>
            <w:r>
              <w:rPr>
                <w:color w:val="142E42"/>
                <w:sz w:val="16"/>
              </w:rPr>
              <w:t>Sağlık içeriğine dar erişim; açık hassas veri yayma</w:t>
            </w:r>
          </w:p>
        </w:tc>
      </w:tr>
      <w:tr>
        <w:trPr>
          <w:cantSplit/>
        </w:trPr>
        <w:tc>
          <w:tcPr>
            <w:tcW w:type="dxa" w:w="3315"/>
            <w:vAlign w:val="center"/>
          </w:tcPr>
          <w:p>
            <w:pPr>
              <w:spacing w:after="40"/>
            </w:pPr>
            <w:r>
              <w:rPr>
                <w:color w:val="142E42"/>
                <w:sz w:val="16"/>
              </w:rPr>
              <w:t>Deneyim / familiarization</w:t>
            </w:r>
          </w:p>
        </w:tc>
        <w:tc>
          <w:tcPr>
            <w:tcW w:type="dxa" w:w="3315"/>
            <w:vAlign w:val="center"/>
          </w:tcPr>
          <w:p>
            <w:pPr>
              <w:spacing w:after="40"/>
            </w:pPr>
            <w:r>
              <w:rPr>
                <w:color w:val="142E42"/>
                <w:sz w:val="16"/>
              </w:rPr>
              <w:t>Gemi türü/cihaz tipi, oryantasyon</w:t>
            </w:r>
          </w:p>
        </w:tc>
        <w:tc>
          <w:tcPr>
            <w:tcW w:type="dxa" w:w="3315"/>
            <w:vAlign w:val="center"/>
          </w:tcPr>
          <w:p>
            <w:pPr>
              <w:spacing w:after="40"/>
            </w:pPr>
            <w:r>
              <w:rPr>
                <w:color w:val="142E42"/>
                <w:sz w:val="16"/>
              </w:rPr>
              <w:t>Gemi ve ekipman bazında işi yapabilirlik</w:t>
            </w:r>
          </w:p>
        </w:tc>
      </w:tr>
    </w:tbl>
    <w:p>
      <w:pPr>
        <w:spacing w:after="0"/>
      </w:pPr>
    </w:p>
    <w:p>
      <w:pPr>
        <w:pStyle w:val="Heading2"/>
        <w:keepNext/>
        <w:keepLines/>
      </w:pPr>
      <w:r>
        <w:t>Eğitim-pozisyon eşleştirme</w:t>
      </w:r>
    </w:p>
    <w:p>
      <w:r>
        <w:t>Bir pozisyon için alınması gereken eğitimler “zorunlu / koşullu / önerilen” düzeyinde yönetilebilir. Koşullu zorunluluk gemi türü, teçhizat, görev ve sefer profilinden kaynaklanabilir. Aynı eğitim kişinin birden çok görev atamasını destekleyebilir; önceki sertifika ve muafiyet kaydı korunmalıdır.</w:t>
      </w:r>
    </w:p>
    <w:p>
      <w:pPr>
        <w:pStyle w:val="Heading2"/>
        <w:keepNext/>
        <w:keepLines/>
      </w:pPr>
      <w:r>
        <w:t>Atama kararı öncesi kontroller</w:t>
      </w:r>
    </w:p>
    <w:p>
      <w:r>
        <w:t>Yeterlik geçerli mi? İlgili gemi tipi için doğru mu? Minimum Safe Manning bağlamı sağlanıyor mu? Dinlenme/kontrat veya vardiya kısıtı var mı? Özel görev (tanker, GMDSS, römorkör hizmeti) ek eğitim istiyor mu? Sistem uyarı üretmeli; mevzuat yorumu yetkili sorumluya ait olmalı.</w:t>
      </w:r>
    </w:p>
    <w:p>
      <w:pPr>
        <w:pStyle w:val="Heading2"/>
        <w:keepNext/>
        <w:keepLines/>
      </w:pPr>
      <w:r>
        <w:t>MLC 2025 değişikliklerinin sürüm notu</w:t>
      </w:r>
    </w:p>
    <w:p>
      <w:r>
        <w:t>ILO MLC portalında 2025 değişiklikleri kabul edilmiş görünse de NORMLEX girişinde 15 Ekim 2026 itibarıyla yürürlükte değil; beklenen yürürlük 23 Aralık 2027. Ürün “adopted / not yet effective / effective” durumlarını ayırmalı. [K-ILO-2]</w:t>
      </w:r>
    </w:p>
    <w:p>
      <w:pPr>
        <w:pStyle w:val="Heading1"/>
        <w:keepNext/>
        <w:keepLines/>
      </w:pPr>
      <w:r>
        <w:t>10 | Planlı bakım, arıza ve kritik ekipman</w:t>
      </w:r>
    </w:p>
    <w:p>
      <w:r>
        <w:t>PMS (Planned Maintenance System) takvim, çalışma saati, ekipman kondisyonu veya olay tetikleyicisiyle bakım yapmayı sağlar. Arıza yönetimi (defect) ve teknik iş emri (work order), bakımın tamamlayıcısıdır; aynı kavram değildir.</w:t>
      </w:r>
    </w:p>
    <w:p>
      <w:pPr>
        <w:pStyle w:val="Heading2"/>
        <w:keepNext/>
        <w:keepLines/>
      </w:pPr>
      <w:r>
        <w:t>Bakım planı / PM Schedule</w:t>
      </w:r>
    </w:p>
    <w:p>
      <w:pPr>
        <w:pStyle w:val="FieldLabel"/>
        <w:spacing w:after="40"/>
      </w:pPr>
      <w:r>
        <w:rPr>
          <w:b/>
          <w:color w:val="00757E"/>
        </w:rPr>
        <w:t xml:space="preserve">Nedir / görevi: </w:t>
      </w:r>
      <w:r>
        <w:t>Tekrarlayan kontrol, servis ve değişim faaliyetlerini düzenler.</w:t>
      </w:r>
    </w:p>
    <w:p>
      <w:pPr>
        <w:pStyle w:val="FieldLabel"/>
        <w:spacing w:after="40"/>
      </w:pPr>
      <w:r>
        <w:rPr>
          <w:b/>
          <w:color w:val="00757E"/>
        </w:rPr>
        <w:t xml:space="preserve">Niçin önemli: </w:t>
      </w:r>
      <w:r>
        <w:t>Arıza önleme ve güvenilirlik sağlar.</w:t>
      </w:r>
    </w:p>
    <w:p>
      <w:pPr>
        <w:pStyle w:val="FieldLabel"/>
        <w:spacing w:after="40"/>
      </w:pPr>
      <w:r>
        <w:rPr>
          <w:b/>
          <w:color w:val="00757E"/>
        </w:rPr>
        <w:t xml:space="preserve">Sahada nasıl işler: </w:t>
      </w:r>
      <w:r>
        <w:t>500 saatlik yağ değişimi veya aylık test gibi periyotlarla görev doğar.</w:t>
      </w:r>
    </w:p>
    <w:p>
      <w:pPr>
        <w:pStyle w:val="FieldLabel"/>
        <w:spacing w:after="40"/>
      </w:pPr>
      <w:r>
        <w:rPr>
          <w:b/>
          <w:color w:val="00757E"/>
        </w:rPr>
        <w:t xml:space="preserve">Kritik kontrol: </w:t>
      </w:r>
      <w:r>
        <w:t>Ölçüm birimi ve çevrim saati tekilleştirilir; overdue göreve etkisi değerlendirilir.</w:t>
      </w:r>
    </w:p>
    <w:p>
      <w:pPr>
        <w:pStyle w:val="FieldLabel"/>
        <w:spacing w:after="40"/>
      </w:pPr>
      <w:r>
        <w:rPr>
          <w:b/>
          <w:color w:val="00757E"/>
        </w:rPr>
        <w:t xml:space="preserve">İz ve kanıt: </w:t>
      </w:r>
      <w:r>
        <w:t>Approved plan, manufacturer manual, work order.</w:t>
      </w:r>
    </w:p>
    <w:p>
      <w:pPr>
        <w:pStyle w:val="FieldLabel"/>
        <w:spacing w:after="40"/>
      </w:pPr>
      <w:r>
        <w:rPr>
          <w:b/>
          <w:color w:val="00757E"/>
        </w:rPr>
        <w:t xml:space="preserve">Yazılım karşılığı: </w:t>
      </w:r>
      <w:r>
        <w:t>Interval rules, next due, alerts and history.</w:t>
      </w:r>
    </w:p>
    <w:p>
      <w:pPr>
        <w:pStyle w:val="Heading2"/>
        <w:keepNext/>
        <w:keepLines/>
      </w:pPr>
      <w:r>
        <w:t>Arıza / Defect</w:t>
      </w:r>
    </w:p>
    <w:p>
      <w:pPr>
        <w:pStyle w:val="FieldLabel"/>
        <w:spacing w:after="40"/>
      </w:pPr>
      <w:r>
        <w:rPr>
          <w:b/>
          <w:color w:val="00757E"/>
        </w:rPr>
        <w:t xml:space="preserve">Nedir / görevi: </w:t>
      </w:r>
      <w:r>
        <w:t>Ekipmanda tespit edilen işlev bozukluğu, anomali veya sınırlama kaydıdır.</w:t>
      </w:r>
    </w:p>
    <w:p>
      <w:pPr>
        <w:pStyle w:val="FieldLabel"/>
        <w:spacing w:after="40"/>
      </w:pPr>
      <w:r>
        <w:rPr>
          <w:b/>
          <w:color w:val="00757E"/>
        </w:rPr>
        <w:t xml:space="preserve">Niçin önemli: </w:t>
      </w:r>
      <w:r>
        <w:t>Riskin erken görünür ve yönetilebilir olmasını sağlar.</w:t>
      </w:r>
    </w:p>
    <w:p>
      <w:pPr>
        <w:pStyle w:val="FieldLabel"/>
        <w:spacing w:after="40"/>
      </w:pPr>
      <w:r>
        <w:rPr>
          <w:b/>
          <w:color w:val="00757E"/>
        </w:rPr>
        <w:t xml:space="preserve">Sahada nasıl işler: </w:t>
      </w:r>
      <w:r>
        <w:t>Crew belirtileri bildirir, teknik ekip neden ve etkiyi değerlendirir.</w:t>
      </w:r>
    </w:p>
    <w:p>
      <w:pPr>
        <w:pStyle w:val="FieldLabel"/>
        <w:spacing w:after="40"/>
      </w:pPr>
      <w:r>
        <w:rPr>
          <w:b/>
          <w:color w:val="00757E"/>
        </w:rPr>
        <w:t xml:space="preserve">Kritik kontrol: </w:t>
      </w:r>
      <w:r>
        <w:t>Reported symptom ≠ root cause; severity güvenlik etkisiyle ilişkilidir.</w:t>
      </w:r>
    </w:p>
    <w:p>
      <w:pPr>
        <w:pStyle w:val="FieldLabel"/>
        <w:spacing w:after="40"/>
      </w:pPr>
      <w:r>
        <w:rPr>
          <w:b/>
          <w:color w:val="00757E"/>
        </w:rPr>
        <w:t xml:space="preserve">İz ve kanıt: </w:t>
      </w:r>
      <w:r>
        <w:t>Defect report, photos, readings.</w:t>
      </w:r>
    </w:p>
    <w:p>
      <w:pPr>
        <w:pStyle w:val="FieldLabel"/>
        <w:spacing w:after="40"/>
      </w:pPr>
      <w:r>
        <w:rPr>
          <w:b/>
          <w:color w:val="00757E"/>
        </w:rPr>
        <w:t xml:space="preserve">Yazılım karşılığı: </w:t>
      </w:r>
      <w:r>
        <w:t>Defect severity, restriction, linked work order.</w:t>
      </w:r>
    </w:p>
    <w:p>
      <w:pPr>
        <w:pStyle w:val="Heading2"/>
        <w:keepNext/>
        <w:keepLines/>
      </w:pPr>
      <w:r>
        <w:t>İş emri / Work Order</w:t>
      </w:r>
    </w:p>
    <w:p>
      <w:pPr>
        <w:pStyle w:val="FieldLabel"/>
        <w:spacing w:after="40"/>
      </w:pPr>
      <w:r>
        <w:rPr>
          <w:b/>
          <w:color w:val="00757E"/>
        </w:rPr>
        <w:t xml:space="preserve">Nedir / görevi: </w:t>
      </w:r>
      <w:r>
        <w:t>Belirli bakım/onarım görevinin ataması, icrası ve kapanışını yönetir.</w:t>
      </w:r>
    </w:p>
    <w:p>
      <w:pPr>
        <w:pStyle w:val="FieldLabel"/>
        <w:spacing w:after="40"/>
      </w:pPr>
      <w:r>
        <w:rPr>
          <w:b/>
          <w:color w:val="00757E"/>
        </w:rPr>
        <w:t xml:space="preserve">Niçin önemli: </w:t>
      </w:r>
      <w:r>
        <w:t>İş, malzeme ve kanıtın izini tutar.</w:t>
      </w:r>
    </w:p>
    <w:p>
      <w:pPr>
        <w:pStyle w:val="FieldLabel"/>
        <w:spacing w:after="40"/>
      </w:pPr>
      <w:r>
        <w:rPr>
          <w:b/>
          <w:color w:val="00757E"/>
        </w:rPr>
        <w:t xml:space="preserve">Sahada nasıl işler: </w:t>
      </w:r>
      <w:r>
        <w:t>Teknik ekip planlar, uygular, test eder, yetkili kontrol eder.</w:t>
      </w:r>
    </w:p>
    <w:p>
      <w:pPr>
        <w:pStyle w:val="FieldLabel"/>
        <w:spacing w:after="40"/>
      </w:pPr>
      <w:r>
        <w:rPr>
          <w:b/>
          <w:color w:val="00757E"/>
        </w:rPr>
        <w:t xml:space="preserve">Kritik kontrol: </w:t>
      </w:r>
      <w:r>
        <w:t>İş yapıldı ifadesi arızanın kapatılmasıyla aynı olmayabilir.</w:t>
      </w:r>
    </w:p>
    <w:p>
      <w:pPr>
        <w:pStyle w:val="FieldLabel"/>
        <w:spacing w:after="40"/>
      </w:pPr>
      <w:r>
        <w:rPr>
          <w:b/>
          <w:color w:val="00757E"/>
        </w:rPr>
        <w:t xml:space="preserve">İz ve kanıt: </w:t>
      </w:r>
      <w:r>
        <w:t>Labor, checklist, parts, test results.</w:t>
      </w:r>
    </w:p>
    <w:p>
      <w:pPr>
        <w:pStyle w:val="FieldLabel"/>
        <w:spacing w:after="40"/>
      </w:pPr>
      <w:r>
        <w:rPr>
          <w:b/>
          <w:color w:val="00757E"/>
        </w:rPr>
        <w:t xml:space="preserve">Yazılım karşılığı: </w:t>
      </w:r>
      <w:r>
        <w:t>WO status workflow and approvals.</w:t>
      </w:r>
    </w:p>
    <w:p>
      <w:pPr>
        <w:pStyle w:val="Heading2"/>
        <w:keepNext/>
        <w:keepLines/>
      </w:pPr>
      <w:r>
        <w:t>Kritik ekipman</w:t>
      </w:r>
    </w:p>
    <w:p>
      <w:pPr>
        <w:pStyle w:val="FieldLabel"/>
        <w:spacing w:after="40"/>
      </w:pPr>
      <w:r>
        <w:rPr>
          <w:b/>
          <w:color w:val="00757E"/>
        </w:rPr>
        <w:t xml:space="preserve">Nedir / görevi: </w:t>
      </w:r>
      <w:r>
        <w:t>Kaybı gemi emniyetini, çevreyi veya kritik operasyonu önemli etkileyen ekipmandır.</w:t>
      </w:r>
    </w:p>
    <w:p>
      <w:pPr>
        <w:pStyle w:val="FieldLabel"/>
        <w:spacing w:after="40"/>
      </w:pPr>
      <w:r>
        <w:rPr>
          <w:b/>
          <w:color w:val="00757E"/>
        </w:rPr>
        <w:t xml:space="preserve">Niçin önemli: </w:t>
      </w:r>
      <w:r>
        <w:t>Beklenmeyen işlev kaybının etkisini yönetir.</w:t>
      </w:r>
    </w:p>
    <w:p>
      <w:pPr>
        <w:pStyle w:val="FieldLabel"/>
        <w:spacing w:after="40"/>
      </w:pPr>
      <w:r>
        <w:rPr>
          <w:b/>
          <w:color w:val="00757E"/>
        </w:rPr>
        <w:t xml:space="preserve">Sahada nasıl işler: </w:t>
      </w:r>
      <w:r>
        <w:t>Kritiklik belirlemesi risk ve SMS kapsamında yapılır.</w:t>
      </w:r>
    </w:p>
    <w:p>
      <w:pPr>
        <w:pStyle w:val="FieldLabel"/>
        <w:spacing w:after="40"/>
      </w:pPr>
      <w:r>
        <w:rPr>
          <w:b/>
          <w:color w:val="00757E"/>
        </w:rPr>
        <w:t xml:space="preserve">Kritik kontrol: </w:t>
      </w:r>
      <w:r>
        <w:t>Kritik işaretinin etkisi yalnız raporda kalmamalı, readiness’e işlenmeli.</w:t>
      </w:r>
    </w:p>
    <w:p>
      <w:pPr>
        <w:pStyle w:val="FieldLabel"/>
        <w:spacing w:after="40"/>
      </w:pPr>
      <w:r>
        <w:rPr>
          <w:b/>
          <w:color w:val="00757E"/>
        </w:rPr>
        <w:t xml:space="preserve">İz ve kanıt: </w:t>
      </w:r>
      <w:r>
        <w:t>Critical register, redundancy tests.</w:t>
      </w:r>
    </w:p>
    <w:p>
      <w:pPr>
        <w:pStyle w:val="FieldLabel"/>
        <w:spacing w:after="40"/>
      </w:pPr>
      <w:r>
        <w:rPr>
          <w:b/>
          <w:color w:val="00757E"/>
        </w:rPr>
        <w:t xml:space="preserve">Yazılım karşılığı: </w:t>
      </w:r>
      <w:r>
        <w:t>Blockers, contingency and escalation.</w:t>
      </w:r>
    </w:p>
    <w:p>
      <w:pPr>
        <w:pStyle w:val="Heading2"/>
        <w:keepNext/>
        <w:keepLines/>
      </w:pPr>
      <w:r>
        <w:t>Yedek parça / Spare</w:t>
      </w:r>
    </w:p>
    <w:p>
      <w:pPr>
        <w:pStyle w:val="FieldLabel"/>
        <w:spacing w:after="40"/>
      </w:pPr>
      <w:r>
        <w:rPr>
          <w:b/>
          <w:color w:val="00757E"/>
        </w:rPr>
        <w:t xml:space="preserve">Nedir / görevi: </w:t>
      </w:r>
      <w:r>
        <w:t>Bakım ve onarım için stoklanan üreticiye/tasarıma uygun malzemedir.</w:t>
      </w:r>
    </w:p>
    <w:p>
      <w:pPr>
        <w:pStyle w:val="FieldLabel"/>
        <w:spacing w:after="40"/>
      </w:pPr>
      <w:r>
        <w:rPr>
          <w:b/>
          <w:color w:val="00757E"/>
        </w:rPr>
        <w:t xml:space="preserve">Niçin önemli: </w:t>
      </w:r>
      <w:r>
        <w:t>İş sürekliliği ve bakım zamanlamasını etkiler.</w:t>
      </w:r>
    </w:p>
    <w:p>
      <w:pPr>
        <w:pStyle w:val="FieldLabel"/>
        <w:spacing w:after="40"/>
      </w:pPr>
      <w:r>
        <w:rPr>
          <w:b/>
          <w:color w:val="00757E"/>
        </w:rPr>
        <w:t xml:space="preserve">Sahada nasıl işler: </w:t>
      </w:r>
      <w:r>
        <w:t>Minimum stok, lot, kullanım ve tedarik izlenir.</w:t>
      </w:r>
    </w:p>
    <w:p>
      <w:pPr>
        <w:pStyle w:val="FieldLabel"/>
        <w:spacing w:after="40"/>
      </w:pPr>
      <w:r>
        <w:rPr>
          <w:b/>
          <w:color w:val="00757E"/>
        </w:rPr>
        <w:t xml:space="preserve">Kritik kontrol: </w:t>
      </w:r>
      <w:r>
        <w:t>Muadil parça uygunluğunun teknik onayı gerekir.</w:t>
      </w:r>
    </w:p>
    <w:p>
      <w:pPr>
        <w:pStyle w:val="FieldLabel"/>
        <w:spacing w:after="40"/>
      </w:pPr>
      <w:r>
        <w:rPr>
          <w:b/>
          <w:color w:val="00757E"/>
        </w:rPr>
        <w:t xml:space="preserve">İz ve kanıt: </w:t>
      </w:r>
      <w:r>
        <w:t>Part certificates, usage, purchase record.</w:t>
      </w:r>
    </w:p>
    <w:p>
      <w:pPr>
        <w:pStyle w:val="FieldLabel"/>
        <w:spacing w:after="40"/>
      </w:pPr>
      <w:r>
        <w:rPr>
          <w:b/>
          <w:color w:val="00757E"/>
        </w:rPr>
        <w:t xml:space="preserve">Yazılım karşılığı: </w:t>
      </w:r>
      <w:r>
        <w:t>Stock, reserve, work order consumption.</w:t>
      </w:r>
    </w:p>
    <w:p>
      <w:pPr>
        <w:pStyle w:val="Heading2"/>
        <w:keepNext/>
        <w:keepLines/>
      </w:pPr>
      <w:r>
        <w:t>Klas bulgusu / Condition of class</w:t>
      </w:r>
    </w:p>
    <w:p>
      <w:pPr>
        <w:pStyle w:val="FieldLabel"/>
        <w:spacing w:after="40"/>
      </w:pPr>
      <w:r>
        <w:rPr>
          <w:b/>
          <w:color w:val="00757E"/>
        </w:rPr>
        <w:t xml:space="preserve">Nedir / görevi: </w:t>
      </w:r>
      <w:r>
        <w:t>Klas denetimi sonucu ortaya çıkan sınırlama veya tamamlanması istenen iştir.</w:t>
      </w:r>
    </w:p>
    <w:p>
      <w:pPr>
        <w:pStyle w:val="FieldLabel"/>
        <w:spacing w:after="40"/>
      </w:pPr>
      <w:r>
        <w:rPr>
          <w:b/>
          <w:color w:val="00757E"/>
        </w:rPr>
        <w:t xml:space="preserve">Niçin önemli: </w:t>
      </w:r>
      <w:r>
        <w:t>Varlığın operasyonel/statutory durumunu etkileyebilir.</w:t>
      </w:r>
    </w:p>
    <w:p>
      <w:pPr>
        <w:pStyle w:val="FieldLabel"/>
        <w:spacing w:after="40"/>
      </w:pPr>
      <w:r>
        <w:rPr>
          <w:b/>
          <w:color w:val="00757E"/>
        </w:rPr>
        <w:t xml:space="preserve">Sahada nasıl işler: </w:t>
      </w:r>
      <w:r>
        <w:t>İlgili süre ve yetkili makam iş akışına bağlanır.</w:t>
      </w:r>
    </w:p>
    <w:p>
      <w:pPr>
        <w:pStyle w:val="FieldLabel"/>
        <w:spacing w:after="40"/>
      </w:pPr>
      <w:r>
        <w:rPr>
          <w:b/>
          <w:color w:val="00757E"/>
        </w:rPr>
        <w:t xml:space="preserve">Kritik kontrol: </w:t>
      </w:r>
      <w:r>
        <w:t>Klas kapattı bilgisi şirket içi aksiyon kapatma ile ayrı tutulmalı.</w:t>
      </w:r>
    </w:p>
    <w:p>
      <w:pPr>
        <w:pStyle w:val="FieldLabel"/>
        <w:spacing w:after="40"/>
      </w:pPr>
      <w:r>
        <w:rPr>
          <w:b/>
          <w:color w:val="00757E"/>
        </w:rPr>
        <w:t xml:space="preserve">İz ve kanıt: </w:t>
      </w:r>
      <w:r>
        <w:t>Class report, closure certificate.</w:t>
      </w:r>
    </w:p>
    <w:p>
      <w:pPr>
        <w:pStyle w:val="FieldLabel"/>
        <w:spacing w:after="40"/>
      </w:pPr>
      <w:r>
        <w:rPr>
          <w:b/>
          <w:color w:val="00757E"/>
        </w:rPr>
        <w:t xml:space="preserve">Yazılım karşılığı: </w:t>
      </w:r>
      <w:r>
        <w:t>Survey/condition dependencies.</w:t>
      </w:r>
    </w:p>
    <w:tbl>
      <w:tblPr>
        <w:tblStyle w:val="LightShading-Accent1"/>
        <w:tblW w:type="auto" w:w="0"/>
        <w:jc w:val="center"/>
        <w:tblLayout w:type="autofit"/>
        <w:tblLook w:firstColumn="1" w:firstRow="1" w:lastColumn="0" w:lastRow="0" w:noHBand="0" w:noVBand="1" w:val="04A0"/>
      </w:tblPr>
      <w:tblGrid>
        <w:gridCol w:w="3315"/>
        <w:gridCol w:w="3315"/>
        <w:gridCol w:w="3315"/>
      </w:tblGrid>
      <w:tr>
        <w:trPr>
          <w:cantSplit/>
          <w:tblHeader w:val="true"/>
        </w:trPr>
        <w:tc>
          <w:tcPr>
            <w:tcW w:type="dxa" w:w="3315"/>
            <w:shd w:fill="174258"/>
          </w:tcPr>
          <w:p>
            <w:r>
              <w:rPr>
                <w:b/>
                <w:color w:val="FFFFFF"/>
                <w:sz w:val="16"/>
              </w:rPr>
              <w:t>Ayrım</w:t>
            </w:r>
          </w:p>
        </w:tc>
        <w:tc>
          <w:tcPr>
            <w:tcW w:type="dxa" w:w="3315"/>
            <w:shd w:fill="174258"/>
          </w:tcPr>
          <w:p>
            <w:r>
              <w:rPr>
                <w:b/>
                <w:color w:val="FFFFFF"/>
                <w:sz w:val="16"/>
              </w:rPr>
              <w:t>Örnek</w:t>
            </w:r>
          </w:p>
        </w:tc>
        <w:tc>
          <w:tcPr>
            <w:tcW w:type="dxa" w:w="3315"/>
            <w:shd w:fill="174258"/>
          </w:tcPr>
          <w:p>
            <w:r>
              <w:rPr>
                <w:b/>
                <w:color w:val="FFFFFF"/>
                <w:sz w:val="16"/>
              </w:rPr>
              <w:t>Tasarım sonucu</w:t>
            </w:r>
          </w:p>
        </w:tc>
      </w:tr>
      <w:tr>
        <w:trPr>
          <w:cantSplit/>
        </w:trPr>
        <w:tc>
          <w:tcPr>
            <w:tcW w:type="dxa" w:w="3315"/>
            <w:vAlign w:val="center"/>
            <w:shd w:fill="F2F7F8"/>
          </w:tcPr>
          <w:p>
            <w:pPr>
              <w:spacing w:after="40"/>
            </w:pPr>
            <w:r>
              <w:rPr>
                <w:color w:val="142E42"/>
                <w:sz w:val="16"/>
              </w:rPr>
              <w:t>Semptom</w:t>
            </w:r>
          </w:p>
        </w:tc>
        <w:tc>
          <w:tcPr>
            <w:tcW w:type="dxa" w:w="3315"/>
            <w:vAlign w:val="center"/>
            <w:shd w:fill="F2F7F8"/>
          </w:tcPr>
          <w:p>
            <w:pPr>
              <w:spacing w:after="40"/>
            </w:pPr>
            <w:r>
              <w:rPr>
                <w:color w:val="142E42"/>
                <w:sz w:val="16"/>
              </w:rPr>
              <w:t>Şanzıman yağ basıncı alarmı</w:t>
            </w:r>
          </w:p>
        </w:tc>
        <w:tc>
          <w:tcPr>
            <w:tcW w:type="dxa" w:w="3315"/>
            <w:vAlign w:val="center"/>
            <w:shd w:fill="F2F7F8"/>
          </w:tcPr>
          <w:p>
            <w:pPr>
              <w:spacing w:after="40"/>
            </w:pPr>
            <w:r>
              <w:rPr>
                <w:color w:val="142E42"/>
                <w:sz w:val="16"/>
              </w:rPr>
              <w:t>Measurement / alarm event</w:t>
            </w:r>
          </w:p>
        </w:tc>
      </w:tr>
      <w:tr>
        <w:trPr>
          <w:cantSplit/>
        </w:trPr>
        <w:tc>
          <w:tcPr>
            <w:tcW w:type="dxa" w:w="3315"/>
            <w:vAlign w:val="center"/>
          </w:tcPr>
          <w:p>
            <w:pPr>
              <w:spacing w:after="40"/>
            </w:pPr>
            <w:r>
              <w:rPr>
                <w:color w:val="142E42"/>
                <w:sz w:val="16"/>
              </w:rPr>
              <w:t>Arıza hipotezi</w:t>
            </w:r>
          </w:p>
        </w:tc>
        <w:tc>
          <w:tcPr>
            <w:tcW w:type="dxa" w:w="3315"/>
            <w:vAlign w:val="center"/>
          </w:tcPr>
          <w:p>
            <w:pPr>
              <w:spacing w:after="40"/>
            </w:pPr>
            <w:r>
              <w:rPr>
                <w:color w:val="142E42"/>
                <w:sz w:val="16"/>
              </w:rPr>
              <w:t>Müşir arızası olabilir</w:t>
            </w:r>
          </w:p>
        </w:tc>
        <w:tc>
          <w:tcPr>
            <w:tcW w:type="dxa" w:w="3315"/>
            <w:vAlign w:val="center"/>
          </w:tcPr>
          <w:p>
            <w:pPr>
              <w:spacing w:after="40"/>
            </w:pPr>
            <w:r>
              <w:rPr>
                <w:color w:val="142E42"/>
                <w:sz w:val="16"/>
              </w:rPr>
              <w:t>Unverified suspected cause</w:t>
            </w:r>
          </w:p>
        </w:tc>
      </w:tr>
      <w:tr>
        <w:trPr>
          <w:cantSplit/>
        </w:trPr>
        <w:tc>
          <w:tcPr>
            <w:tcW w:type="dxa" w:w="3315"/>
            <w:vAlign w:val="center"/>
            <w:shd w:fill="F2F7F8"/>
          </w:tcPr>
          <w:p>
            <w:pPr>
              <w:spacing w:after="40"/>
            </w:pPr>
            <w:r>
              <w:rPr>
                <w:color w:val="142E42"/>
                <w:sz w:val="16"/>
              </w:rPr>
              <w:t>Doğrulama</w:t>
            </w:r>
          </w:p>
        </w:tc>
        <w:tc>
          <w:tcPr>
            <w:tcW w:type="dxa" w:w="3315"/>
            <w:vAlign w:val="center"/>
            <w:shd w:fill="F2F7F8"/>
          </w:tcPr>
          <w:p>
            <w:pPr>
              <w:spacing w:after="40"/>
            </w:pPr>
            <w:r>
              <w:rPr>
                <w:color w:val="142E42"/>
                <w:sz w:val="16"/>
              </w:rPr>
              <w:t>Mekanik manometre ile kontrol</w:t>
            </w:r>
          </w:p>
        </w:tc>
        <w:tc>
          <w:tcPr>
            <w:tcW w:type="dxa" w:w="3315"/>
            <w:vAlign w:val="center"/>
            <w:shd w:fill="F2F7F8"/>
          </w:tcPr>
          <w:p>
            <w:pPr>
              <w:spacing w:after="40"/>
            </w:pPr>
            <w:r>
              <w:rPr>
                <w:color w:val="142E42"/>
                <w:sz w:val="16"/>
              </w:rPr>
              <w:t>Test record / evidence</w:t>
            </w:r>
          </w:p>
        </w:tc>
      </w:tr>
      <w:tr>
        <w:trPr>
          <w:cantSplit/>
        </w:trPr>
        <w:tc>
          <w:tcPr>
            <w:tcW w:type="dxa" w:w="3315"/>
            <w:vAlign w:val="center"/>
          </w:tcPr>
          <w:p>
            <w:pPr>
              <w:spacing w:after="40"/>
            </w:pPr>
            <w:r>
              <w:rPr>
                <w:color w:val="142E42"/>
                <w:sz w:val="16"/>
              </w:rPr>
              <w:t>Teknik neden</w:t>
            </w:r>
          </w:p>
        </w:tc>
        <w:tc>
          <w:tcPr>
            <w:tcW w:type="dxa" w:w="3315"/>
            <w:vAlign w:val="center"/>
          </w:tcPr>
          <w:p>
            <w:pPr>
              <w:spacing w:after="40"/>
            </w:pPr>
            <w:r>
              <w:rPr>
                <w:color w:val="142E42"/>
                <w:sz w:val="16"/>
              </w:rPr>
              <w:t>Sensör kontağında temassızlık doğrulandı</w:t>
            </w:r>
          </w:p>
        </w:tc>
        <w:tc>
          <w:tcPr>
            <w:tcW w:type="dxa" w:w="3315"/>
            <w:vAlign w:val="center"/>
          </w:tcPr>
          <w:p>
            <w:pPr>
              <w:spacing w:after="40"/>
            </w:pPr>
            <w:r>
              <w:rPr>
                <w:color w:val="142E42"/>
                <w:sz w:val="16"/>
              </w:rPr>
              <w:t>Confirmed failure cause</w:t>
            </w:r>
          </w:p>
        </w:tc>
      </w:tr>
      <w:tr>
        <w:trPr>
          <w:cantSplit/>
        </w:trPr>
        <w:tc>
          <w:tcPr>
            <w:tcW w:type="dxa" w:w="3315"/>
            <w:vAlign w:val="center"/>
            <w:shd w:fill="F2F7F8"/>
          </w:tcPr>
          <w:p>
            <w:pPr>
              <w:spacing w:after="40"/>
            </w:pPr>
            <w:r>
              <w:rPr>
                <w:color w:val="142E42"/>
                <w:sz w:val="16"/>
              </w:rPr>
              <w:t>İş emri</w:t>
            </w:r>
          </w:p>
        </w:tc>
        <w:tc>
          <w:tcPr>
            <w:tcW w:type="dxa" w:w="3315"/>
            <w:vAlign w:val="center"/>
            <w:shd w:fill="F2F7F8"/>
          </w:tcPr>
          <w:p>
            <w:pPr>
              <w:spacing w:after="40"/>
            </w:pPr>
            <w:r>
              <w:rPr>
                <w:color w:val="142E42"/>
                <w:sz w:val="16"/>
              </w:rPr>
              <w:t>Müşir/kablo onarımı ve test</w:t>
            </w:r>
          </w:p>
        </w:tc>
        <w:tc>
          <w:tcPr>
            <w:tcW w:type="dxa" w:w="3315"/>
            <w:vAlign w:val="center"/>
            <w:shd w:fill="F2F7F8"/>
          </w:tcPr>
          <w:p>
            <w:pPr>
              <w:spacing w:after="40"/>
            </w:pPr>
            <w:r>
              <w:rPr>
                <w:color w:val="142E42"/>
                <w:sz w:val="16"/>
              </w:rPr>
              <w:t>WO linked defect</w:t>
            </w:r>
          </w:p>
        </w:tc>
      </w:tr>
      <w:tr>
        <w:trPr>
          <w:cantSplit/>
        </w:trPr>
        <w:tc>
          <w:tcPr>
            <w:tcW w:type="dxa" w:w="3315"/>
            <w:vAlign w:val="center"/>
          </w:tcPr>
          <w:p>
            <w:pPr>
              <w:spacing w:after="40"/>
            </w:pPr>
            <w:r>
              <w:rPr>
                <w:color w:val="142E42"/>
                <w:sz w:val="16"/>
              </w:rPr>
              <w:t>Etki</w:t>
            </w:r>
          </w:p>
        </w:tc>
        <w:tc>
          <w:tcPr>
            <w:tcW w:type="dxa" w:w="3315"/>
            <w:vAlign w:val="center"/>
          </w:tcPr>
          <w:p>
            <w:pPr>
              <w:spacing w:after="40"/>
            </w:pPr>
            <w:r>
              <w:rPr>
                <w:color w:val="142E42"/>
                <w:sz w:val="16"/>
              </w:rPr>
              <w:t>Manevra sırasında izleme kısıtı</w:t>
            </w:r>
          </w:p>
        </w:tc>
        <w:tc>
          <w:tcPr>
            <w:tcW w:type="dxa" w:w="3315"/>
            <w:vAlign w:val="center"/>
          </w:tcPr>
          <w:p>
            <w:pPr>
              <w:spacing w:after="40"/>
            </w:pPr>
            <w:r>
              <w:rPr>
                <w:color w:val="142E42"/>
                <w:sz w:val="16"/>
              </w:rPr>
              <w:t>Restriction / readiness</w:t>
            </w:r>
          </w:p>
        </w:tc>
      </w:tr>
      <w:tr>
        <w:trPr>
          <w:cantSplit/>
        </w:trPr>
        <w:tc>
          <w:tcPr>
            <w:tcW w:type="dxa" w:w="3315"/>
            <w:vAlign w:val="center"/>
            <w:shd w:fill="F2F7F8"/>
          </w:tcPr>
          <w:p>
            <w:pPr>
              <w:spacing w:after="40"/>
            </w:pPr>
            <w:r>
              <w:rPr>
                <w:color w:val="142E42"/>
                <w:sz w:val="16"/>
              </w:rPr>
              <w:t>Kapanış</w:t>
            </w:r>
          </w:p>
        </w:tc>
        <w:tc>
          <w:tcPr>
            <w:tcW w:type="dxa" w:w="3315"/>
            <w:vAlign w:val="center"/>
            <w:shd w:fill="F2F7F8"/>
          </w:tcPr>
          <w:p>
            <w:pPr>
              <w:spacing w:after="40"/>
            </w:pPr>
            <w:r>
              <w:rPr>
                <w:color w:val="142E42"/>
                <w:sz w:val="16"/>
              </w:rPr>
              <w:t>Teknik test ve kaptan bilgilendirmesi</w:t>
            </w:r>
          </w:p>
        </w:tc>
        <w:tc>
          <w:tcPr>
            <w:tcW w:type="dxa" w:w="3315"/>
            <w:vAlign w:val="center"/>
            <w:shd w:fill="F2F7F8"/>
          </w:tcPr>
          <w:p>
            <w:pPr>
              <w:spacing w:after="40"/>
            </w:pPr>
            <w:r>
              <w:rPr>
                <w:color w:val="142E42"/>
                <w:sz w:val="16"/>
              </w:rPr>
              <w:t>Verified closure / traceability</w:t>
            </w:r>
          </w:p>
        </w:tc>
      </w:tr>
    </w:tbl>
    <w:p>
      <w:pPr>
        <w:spacing w:after="0"/>
      </w:pPr>
    </w:p>
    <w:p>
      <w:pPr>
        <w:pStyle w:val="Heading1"/>
        <w:keepNext/>
        <w:keepLines/>
      </w:pPr>
      <w:r>
        <w:t>11 | İş sağlığı, emniyet, risk ve olay yönetimi</w:t>
      </w:r>
    </w:p>
    <w:p>
      <w:r>
        <w:t>HSE, kalite ve genel uygunsuzluk yönetiminden ayrı sorumluluklarla kurgulanmalıdır. Olay önleme, bildirim, müdahale, analiz, aksiyon ve öğrenme döngüsü bütünleşik çalışır.</w:t>
      </w:r>
    </w:p>
    <w:p>
      <w:pPr>
        <w:pStyle w:val="Heading2"/>
        <w:keepNext/>
        <w:keepLines/>
      </w:pPr>
      <w:r>
        <w:t>Tehlike (Hazard) / Risk</w:t>
      </w:r>
    </w:p>
    <w:p>
      <w:pPr>
        <w:pStyle w:val="FieldLabel"/>
        <w:spacing w:after="40"/>
      </w:pPr>
      <w:r>
        <w:rPr>
          <w:b/>
          <w:color w:val="00757E"/>
        </w:rPr>
        <w:t xml:space="preserve">Nedir / görevi: </w:t>
      </w:r>
      <w:r>
        <w:t>Tehlike zarar potansiyeli; risk olasılık ve etki değerlendirmesidir.</w:t>
      </w:r>
    </w:p>
    <w:p>
      <w:pPr>
        <w:pStyle w:val="FieldLabel"/>
        <w:spacing w:after="40"/>
      </w:pPr>
      <w:r>
        <w:rPr>
          <w:b/>
          <w:color w:val="00757E"/>
        </w:rPr>
        <w:t xml:space="preserve">Niçin önemli: </w:t>
      </w:r>
      <w:r>
        <w:t>Proaktif tehlike farkındalığı sağlar.</w:t>
      </w:r>
    </w:p>
    <w:p>
      <w:pPr>
        <w:pStyle w:val="FieldLabel"/>
        <w:spacing w:after="40"/>
      </w:pPr>
      <w:r>
        <w:rPr>
          <w:b/>
          <w:color w:val="00757E"/>
        </w:rPr>
        <w:t xml:space="preserve">Sahada nasıl işler: </w:t>
      </w:r>
      <w:r>
        <w:t>Operasyon öncesi JSA ve görev değişiminde yeniden değerlendirme yapılır.</w:t>
      </w:r>
    </w:p>
    <w:p>
      <w:pPr>
        <w:pStyle w:val="FieldLabel"/>
        <w:spacing w:after="40"/>
      </w:pPr>
      <w:r>
        <w:rPr>
          <w:b/>
          <w:color w:val="00757E"/>
        </w:rPr>
        <w:t xml:space="preserve">Kritik kontrol: </w:t>
      </w:r>
      <w:r>
        <w:t>Risk matrisi sayısı yetkin insanın kararını ikame etmez.</w:t>
      </w:r>
    </w:p>
    <w:p>
      <w:pPr>
        <w:pStyle w:val="FieldLabel"/>
        <w:spacing w:after="40"/>
      </w:pPr>
      <w:r>
        <w:rPr>
          <w:b/>
          <w:color w:val="00757E"/>
        </w:rPr>
        <w:t xml:space="preserve">İz ve kanıt: </w:t>
      </w:r>
      <w:r>
        <w:t>Risk assessment, mitigations, sign-offs.</w:t>
      </w:r>
    </w:p>
    <w:p>
      <w:pPr>
        <w:pStyle w:val="FieldLabel"/>
        <w:spacing w:after="40"/>
      </w:pPr>
      <w:r>
        <w:rPr>
          <w:b/>
          <w:color w:val="00757E"/>
        </w:rPr>
        <w:t xml:space="preserve">Yazılım karşılığı: </w:t>
      </w:r>
      <w:r>
        <w:t>Hazard library, risk version, approval and revision.</w:t>
      </w:r>
    </w:p>
    <w:p>
      <w:pPr>
        <w:pStyle w:val="Heading2"/>
        <w:keepNext/>
        <w:keepLines/>
      </w:pPr>
      <w:r>
        <w:t>JSA / Job Safety Analysis</w:t>
      </w:r>
    </w:p>
    <w:p>
      <w:pPr>
        <w:pStyle w:val="FieldLabel"/>
        <w:spacing w:after="40"/>
      </w:pPr>
      <w:r>
        <w:rPr>
          <w:b/>
          <w:color w:val="00757E"/>
        </w:rPr>
        <w:t xml:space="preserve">Nedir / görevi: </w:t>
      </w:r>
      <w:r>
        <w:t>Belirli işi adımlara bölerek tehlike ve kontrolleri değerlendirir.</w:t>
      </w:r>
    </w:p>
    <w:p>
      <w:pPr>
        <w:pStyle w:val="FieldLabel"/>
        <w:spacing w:after="40"/>
      </w:pPr>
      <w:r>
        <w:rPr>
          <w:b/>
          <w:color w:val="00757E"/>
        </w:rPr>
        <w:t xml:space="preserve">Niçin önemli: </w:t>
      </w:r>
      <w:r>
        <w:t>Görev öncesi ekip ortak emniyet anlayışı sağlar.</w:t>
      </w:r>
    </w:p>
    <w:p>
      <w:pPr>
        <w:pStyle w:val="FieldLabel"/>
        <w:spacing w:after="40"/>
      </w:pPr>
      <w:r>
        <w:rPr>
          <w:b/>
          <w:color w:val="00757E"/>
        </w:rPr>
        <w:t xml:space="preserve">Sahada nasıl işler: </w:t>
      </w:r>
      <w:r>
        <w:t>Towage bağlantı işi, kapalı mahallere giriş, sıcak çalışma vb. öncesi uygulanır.</w:t>
      </w:r>
    </w:p>
    <w:p>
      <w:pPr>
        <w:pStyle w:val="FieldLabel"/>
        <w:spacing w:after="40"/>
      </w:pPr>
      <w:r>
        <w:rPr>
          <w:b/>
          <w:color w:val="00757E"/>
        </w:rPr>
        <w:t xml:space="preserve">Kritik kontrol: </w:t>
      </w:r>
      <w:r>
        <w:t>Aynı formun körlemesine kopyalanması yeni koşulu kaçırır.</w:t>
      </w:r>
    </w:p>
    <w:p>
      <w:pPr>
        <w:pStyle w:val="FieldLabel"/>
        <w:spacing w:after="40"/>
      </w:pPr>
      <w:r>
        <w:rPr>
          <w:b/>
          <w:color w:val="00757E"/>
        </w:rPr>
        <w:t xml:space="preserve">İz ve kanıt: </w:t>
      </w:r>
      <w:r>
        <w:t>JSA sheet, team acknowledgement.</w:t>
      </w:r>
    </w:p>
    <w:p>
      <w:pPr>
        <w:pStyle w:val="FieldLabel"/>
        <w:spacing w:after="40"/>
      </w:pPr>
      <w:r>
        <w:rPr>
          <w:b/>
          <w:color w:val="00757E"/>
        </w:rPr>
        <w:t xml:space="preserve">Yazılım karşılığı: </w:t>
      </w:r>
      <w:r>
        <w:t>Task-based template + site/crew context.</w:t>
      </w:r>
    </w:p>
    <w:p>
      <w:pPr>
        <w:pStyle w:val="Heading2"/>
        <w:keepNext/>
        <w:keepLines/>
      </w:pPr>
      <w:r>
        <w:t>Toolbox talk</w:t>
      </w:r>
    </w:p>
    <w:p>
      <w:pPr>
        <w:pStyle w:val="FieldLabel"/>
        <w:spacing w:after="40"/>
      </w:pPr>
      <w:r>
        <w:rPr>
          <w:b/>
          <w:color w:val="00757E"/>
        </w:rPr>
        <w:t xml:space="preserve">Nedir / görevi: </w:t>
      </w:r>
      <w:r>
        <w:t>İş öncesi kısa ekip güvenlik brifingidir.</w:t>
      </w:r>
    </w:p>
    <w:p>
      <w:pPr>
        <w:pStyle w:val="FieldLabel"/>
        <w:spacing w:after="40"/>
      </w:pPr>
      <w:r>
        <w:rPr>
          <w:b/>
          <w:color w:val="00757E"/>
        </w:rPr>
        <w:t xml:space="preserve">Niçin önemli: </w:t>
      </w:r>
      <w:r>
        <w:t>Anlık iş risklerini tüm ekibe iletir.</w:t>
      </w:r>
    </w:p>
    <w:p>
      <w:pPr>
        <w:pStyle w:val="FieldLabel"/>
        <w:spacing w:after="40"/>
      </w:pPr>
      <w:r>
        <w:rPr>
          <w:b/>
          <w:color w:val="00757E"/>
        </w:rPr>
        <w:t xml:space="preserve">Sahada nasıl işler: </w:t>
      </w:r>
      <w:r>
        <w:t>Operasyon, hava, ekipman, görev dağılımı konuşulur.</w:t>
      </w:r>
    </w:p>
    <w:p>
      <w:pPr>
        <w:pStyle w:val="FieldLabel"/>
        <w:spacing w:after="40"/>
      </w:pPr>
      <w:r>
        <w:rPr>
          <w:b/>
          <w:color w:val="00757E"/>
        </w:rPr>
        <w:t xml:space="preserve">Kritik kontrol: </w:t>
      </w:r>
      <w:r>
        <w:t>Katılım imzası gerçek anlama ve kritik kararın kanıtı değildir.</w:t>
      </w:r>
    </w:p>
    <w:p>
      <w:pPr>
        <w:pStyle w:val="FieldLabel"/>
        <w:spacing w:after="40"/>
      </w:pPr>
      <w:r>
        <w:rPr>
          <w:b/>
          <w:color w:val="00757E"/>
        </w:rPr>
        <w:t xml:space="preserve">İz ve kanıt: </w:t>
      </w:r>
      <w:r>
        <w:t>Attendance, topics, concerns.</w:t>
      </w:r>
    </w:p>
    <w:p>
      <w:pPr>
        <w:pStyle w:val="FieldLabel"/>
        <w:spacing w:after="40"/>
      </w:pPr>
      <w:r>
        <w:rPr>
          <w:b/>
          <w:color w:val="00757E"/>
        </w:rPr>
        <w:t xml:space="preserve">Yazılım karşılığı: </w:t>
      </w:r>
      <w:r>
        <w:t>Briefing record tied to job.</w:t>
      </w:r>
    </w:p>
    <w:p>
      <w:pPr>
        <w:pStyle w:val="Heading2"/>
        <w:keepNext/>
        <w:keepLines/>
      </w:pPr>
      <w:r>
        <w:t>Permit to Work / İş izni</w:t>
      </w:r>
    </w:p>
    <w:p>
      <w:pPr>
        <w:pStyle w:val="FieldLabel"/>
        <w:spacing w:after="40"/>
      </w:pPr>
      <w:r>
        <w:rPr>
          <w:b/>
          <w:color w:val="00757E"/>
        </w:rPr>
        <w:t xml:space="preserve">Nedir / görevi: </w:t>
      </w:r>
      <w:r>
        <w:t>Özel tehlikeli faaliyetler için kontrollü izin süreçleridir.</w:t>
      </w:r>
    </w:p>
    <w:p>
      <w:pPr>
        <w:pStyle w:val="FieldLabel"/>
        <w:spacing w:after="40"/>
      </w:pPr>
      <w:r>
        <w:rPr>
          <w:b/>
          <w:color w:val="00757E"/>
        </w:rPr>
        <w:t xml:space="preserve">Niçin önemli: </w:t>
      </w:r>
      <w:r>
        <w:t>İzolasyon, hazırlık, gözetim ve kapanış disiplinini sağlar.</w:t>
      </w:r>
    </w:p>
    <w:p>
      <w:pPr>
        <w:pStyle w:val="FieldLabel"/>
        <w:spacing w:after="40"/>
      </w:pPr>
      <w:r>
        <w:rPr>
          <w:b/>
          <w:color w:val="00757E"/>
        </w:rPr>
        <w:t xml:space="preserve">Sahada nasıl işler: </w:t>
      </w:r>
      <w:r>
        <w:t>Sıcak iş, yüksekte çalışma, kapalı mahal gibi faaliyetlerde kullanılır.</w:t>
      </w:r>
    </w:p>
    <w:p>
      <w:pPr>
        <w:pStyle w:val="FieldLabel"/>
        <w:spacing w:after="40"/>
      </w:pPr>
      <w:r>
        <w:rPr>
          <w:b/>
          <w:color w:val="00757E"/>
        </w:rPr>
        <w:t xml:space="preserve">Kritik kontrol: </w:t>
      </w:r>
      <w:r>
        <w:t>Geçerlilik süresi, eşzamanlı iş, izin iptal ve değişen koşullar yönetilir.</w:t>
      </w:r>
    </w:p>
    <w:p>
      <w:pPr>
        <w:pStyle w:val="FieldLabel"/>
        <w:spacing w:after="40"/>
      </w:pPr>
      <w:r>
        <w:rPr>
          <w:b/>
          <w:color w:val="00757E"/>
        </w:rPr>
        <w:t xml:space="preserve">İz ve kanıt: </w:t>
      </w:r>
      <w:r>
        <w:t>PTW, gas test, isolation, signatures.</w:t>
      </w:r>
    </w:p>
    <w:p>
      <w:pPr>
        <w:pStyle w:val="FieldLabel"/>
        <w:spacing w:after="40"/>
      </w:pPr>
      <w:r>
        <w:rPr>
          <w:b/>
          <w:color w:val="00757E"/>
        </w:rPr>
        <w:t xml:space="preserve">Yazılım karşılığı: </w:t>
      </w:r>
      <w:r>
        <w:t>Permit workflow, conflicts, suspension.</w:t>
      </w:r>
    </w:p>
    <w:p>
      <w:pPr>
        <w:pStyle w:val="Heading2"/>
        <w:keepNext/>
        <w:keepLines/>
      </w:pPr>
      <w:r>
        <w:t>Near miss / Ramak kala</w:t>
      </w:r>
    </w:p>
    <w:p>
      <w:pPr>
        <w:pStyle w:val="FieldLabel"/>
        <w:spacing w:after="40"/>
      </w:pPr>
      <w:r>
        <w:rPr>
          <w:b/>
          <w:color w:val="00757E"/>
        </w:rPr>
        <w:t xml:space="preserve">Nedir / görevi: </w:t>
      </w:r>
      <w:r>
        <w:t>Zarar doğmadan atlatılan tehlikeli olaydır.</w:t>
      </w:r>
    </w:p>
    <w:p>
      <w:pPr>
        <w:pStyle w:val="FieldLabel"/>
        <w:spacing w:after="40"/>
      </w:pPr>
      <w:r>
        <w:rPr>
          <w:b/>
          <w:color w:val="00757E"/>
        </w:rPr>
        <w:t xml:space="preserve">Niçin önemli: </w:t>
      </w:r>
      <w:r>
        <w:t>Öğrenme ve önleme için değerli erken sinyaldir.</w:t>
      </w:r>
    </w:p>
    <w:p>
      <w:pPr>
        <w:pStyle w:val="FieldLabel"/>
        <w:spacing w:after="40"/>
      </w:pPr>
      <w:r>
        <w:rPr>
          <w:b/>
          <w:color w:val="00757E"/>
        </w:rPr>
        <w:t xml:space="preserve">Sahada nasıl işler: </w:t>
      </w:r>
      <w:r>
        <w:t>Personel kolayca ve suçlayıcı olmadan raporlar.</w:t>
      </w:r>
    </w:p>
    <w:p>
      <w:pPr>
        <w:pStyle w:val="FieldLabel"/>
        <w:spacing w:after="40"/>
      </w:pPr>
      <w:r>
        <w:rPr>
          <w:b/>
          <w:color w:val="00757E"/>
        </w:rPr>
        <w:t xml:space="preserve">Kritik kontrol: </w:t>
      </w:r>
      <w:r>
        <w:t>Ramak kalayı hasarlı olay gibi sınıflandırmak yanlış KPI üretir.</w:t>
      </w:r>
    </w:p>
    <w:p>
      <w:pPr>
        <w:pStyle w:val="FieldLabel"/>
        <w:spacing w:after="40"/>
      </w:pPr>
      <w:r>
        <w:rPr>
          <w:b/>
          <w:color w:val="00757E"/>
        </w:rPr>
        <w:t xml:space="preserve">İz ve kanıt: </w:t>
      </w:r>
      <w:r>
        <w:t>Near-miss reports, action tracking.</w:t>
      </w:r>
    </w:p>
    <w:p>
      <w:pPr>
        <w:pStyle w:val="FieldLabel"/>
        <w:spacing w:after="40"/>
      </w:pPr>
      <w:r>
        <w:rPr>
          <w:b/>
          <w:color w:val="00757E"/>
        </w:rPr>
        <w:t xml:space="preserve">Yazılım karşılığı: </w:t>
      </w:r>
      <w:r>
        <w:t>Low-friction mobile reporting.</w:t>
      </w:r>
    </w:p>
    <w:p>
      <w:pPr>
        <w:pStyle w:val="Heading2"/>
        <w:keepNext/>
        <w:keepLines/>
      </w:pPr>
      <w:r>
        <w:t>Incident / Accident</w:t>
      </w:r>
    </w:p>
    <w:p>
      <w:pPr>
        <w:pStyle w:val="FieldLabel"/>
        <w:spacing w:after="40"/>
      </w:pPr>
      <w:r>
        <w:rPr>
          <w:b/>
          <w:color w:val="00757E"/>
        </w:rPr>
        <w:t xml:space="preserve">Nedir / görevi: </w:t>
      </w:r>
      <w:r>
        <w:t>Yaralanma, çevre, mal, operasyon veya emniyet etkili olaydır.</w:t>
      </w:r>
    </w:p>
    <w:p>
      <w:pPr>
        <w:pStyle w:val="FieldLabel"/>
        <w:spacing w:after="40"/>
      </w:pPr>
      <w:r>
        <w:rPr>
          <w:b/>
          <w:color w:val="00757E"/>
        </w:rPr>
        <w:t xml:space="preserve">Niçin önemli: </w:t>
      </w:r>
      <w:r>
        <w:t>Kayıt, inceleme, bildirim ve önleme sağlar.</w:t>
      </w:r>
    </w:p>
    <w:p>
      <w:pPr>
        <w:pStyle w:val="FieldLabel"/>
        <w:spacing w:after="40"/>
      </w:pPr>
      <w:r>
        <w:rPr>
          <w:b/>
          <w:color w:val="00757E"/>
        </w:rPr>
        <w:t xml:space="preserve">Sahada nasıl işler: </w:t>
      </w:r>
      <w:r>
        <w:t>İlk bildirim, containment, inceleme, kök neden ve doğrulama yürütülür.</w:t>
      </w:r>
    </w:p>
    <w:p>
      <w:pPr>
        <w:pStyle w:val="FieldLabel"/>
        <w:spacing w:after="40"/>
      </w:pPr>
      <w:r>
        <w:rPr>
          <w:b/>
          <w:color w:val="00757E"/>
        </w:rPr>
        <w:t xml:space="preserve">Kritik kontrol: </w:t>
      </w:r>
      <w:r>
        <w:t>Bildirim ve dış otorite raporlama eşikleri vaka/ülke bazlıdır.</w:t>
      </w:r>
    </w:p>
    <w:p>
      <w:pPr>
        <w:pStyle w:val="FieldLabel"/>
        <w:spacing w:after="40"/>
      </w:pPr>
      <w:r>
        <w:rPr>
          <w:b/>
          <w:color w:val="00757E"/>
        </w:rPr>
        <w:t xml:space="preserve">İz ve kanıt: </w:t>
      </w:r>
      <w:r>
        <w:t>Timeline, witness, photos, actions.</w:t>
      </w:r>
    </w:p>
    <w:p>
      <w:pPr>
        <w:pStyle w:val="FieldLabel"/>
        <w:spacing w:after="40"/>
      </w:pPr>
      <w:r>
        <w:rPr>
          <w:b/>
          <w:color w:val="00757E"/>
        </w:rPr>
        <w:t xml:space="preserve">Yazılım karşılığı: </w:t>
      </w:r>
      <w:r>
        <w:t>Incident case, CAPA, audit chain.</w:t>
      </w:r>
    </w:p>
    <w:p>
      <w:pPr>
        <w:pStyle w:val="Heading2"/>
        <w:keepNext/>
        <w:keepLines/>
      </w:pPr>
      <w:r>
        <w:t>CAPA / Düzeltici-önleyici faaliyet</w:t>
      </w:r>
    </w:p>
    <w:p>
      <w:pPr>
        <w:pStyle w:val="FieldLabel"/>
        <w:spacing w:after="40"/>
      </w:pPr>
      <w:r>
        <w:rPr>
          <w:b/>
          <w:color w:val="00757E"/>
        </w:rPr>
        <w:t xml:space="preserve">Nedir / görevi: </w:t>
      </w:r>
      <w:r>
        <w:t>Tespit edilen sapmanın kök nedenini ve tekrar riskini ele alır.</w:t>
      </w:r>
    </w:p>
    <w:p>
      <w:pPr>
        <w:pStyle w:val="FieldLabel"/>
        <w:spacing w:after="40"/>
      </w:pPr>
      <w:r>
        <w:rPr>
          <w:b/>
          <w:color w:val="00757E"/>
        </w:rPr>
        <w:t xml:space="preserve">Niçin önemli: </w:t>
      </w:r>
      <w:r>
        <w:t>Etkin kalıcı düzeltme sağlar.</w:t>
      </w:r>
    </w:p>
    <w:p>
      <w:pPr>
        <w:pStyle w:val="FieldLabel"/>
        <w:spacing w:after="40"/>
      </w:pPr>
      <w:r>
        <w:rPr>
          <w:b/>
          <w:color w:val="00757E"/>
        </w:rPr>
        <w:t xml:space="preserve">Sahada nasıl işler: </w:t>
      </w:r>
      <w:r>
        <w:t>Atanan aksiyon tamamlanır, ardından etkinlik izlenir.</w:t>
      </w:r>
    </w:p>
    <w:p>
      <w:pPr>
        <w:pStyle w:val="FieldLabel"/>
        <w:spacing w:after="40"/>
      </w:pPr>
      <w:r>
        <w:rPr>
          <w:b/>
          <w:color w:val="00757E"/>
        </w:rPr>
        <w:t xml:space="preserve">Kritik kontrol: </w:t>
      </w:r>
      <w:r>
        <w:t>Bir aksiyon kapanınca olay otomatik tamamen kapanmamalı.</w:t>
      </w:r>
    </w:p>
    <w:p>
      <w:pPr>
        <w:pStyle w:val="FieldLabel"/>
        <w:spacing w:after="40"/>
      </w:pPr>
      <w:r>
        <w:rPr>
          <w:b/>
          <w:color w:val="00757E"/>
        </w:rPr>
        <w:t xml:space="preserve">İz ve kanıt: </w:t>
      </w:r>
      <w:r>
        <w:t>Root cause, action, verification.</w:t>
      </w:r>
    </w:p>
    <w:p>
      <w:pPr>
        <w:pStyle w:val="FieldLabel"/>
        <w:spacing w:after="40"/>
      </w:pPr>
      <w:r>
        <w:rPr>
          <w:b/>
          <w:color w:val="00757E"/>
        </w:rPr>
        <w:t xml:space="preserve">Yazılım karşılığı: </w:t>
      </w:r>
      <w:r>
        <w:t>Action workflow + effectiveness gate.</w:t>
      </w:r>
    </w:p>
    <w:p>
      <w:pPr>
        <w:pStyle w:val="Heading2"/>
        <w:keepNext/>
        <w:keepLines/>
      </w:pPr>
      <w:r>
        <w:t>İnsan faktörü – gözden kaçmasın</w:t>
      </w:r>
    </w:p>
    <w:p>
      <w:r>
        <w:t>Yorgunluk, iletişim kopukluğu, hiyerarşi baskısı, zaman baskısı, eksik görev devri ve dikkat dağınıklığı operasyon kazalarına katkı verebilir. Formlarda “insan hatası”nı tek kök neden olarak zorlamayan, sistemik nedenleri kaydetmeye uygun bir analiz akışı kur.</w:t>
      </w:r>
    </w:p>
    <w:p>
      <w:pPr>
        <w:pStyle w:val="Heading1"/>
        <w:keepNext/>
        <w:keepLines/>
      </w:pPr>
      <w:r>
        <w:t>12 | Sertifika, klas, denetim ve mevzuat</w:t>
      </w:r>
    </w:p>
    <w:p>
      <w:r>
        <w:t>“Geminin sertifikaları” tek liste değildir. Uluslararası sözleşmeler, bayrak kuralları, klas kapsamı, hizmet sözleşmesi ve gemi özel ekipmanı farklı kontroller doğurur. Bir resmî belgenin ürün içindeki taranmış kopyası, geçerliliğinin doğrulanması anlamına gelmez.</w:t>
      </w:r>
    </w:p>
    <w:tbl>
      <w:tblPr>
        <w:tblStyle w:val="LightShading-Accent1"/>
        <w:tblW w:type="auto" w:w="0"/>
        <w:jc w:val="center"/>
        <w:tblLayout w:type="autofit"/>
        <w:tblLook w:firstColumn="1" w:firstRow="1" w:lastColumn="0" w:lastRow="0" w:noHBand="0" w:noVBand="1" w:val="04A0"/>
      </w:tblPr>
      <w:tblGrid>
        <w:gridCol w:w="3315"/>
        <w:gridCol w:w="3315"/>
        <w:gridCol w:w="3315"/>
      </w:tblGrid>
      <w:tr>
        <w:trPr>
          <w:cantSplit/>
          <w:tblHeader w:val="true"/>
        </w:trPr>
        <w:tc>
          <w:tcPr>
            <w:tcW w:type="dxa" w:w="3315"/>
            <w:shd w:fill="174258"/>
          </w:tcPr>
          <w:p>
            <w:r>
              <w:rPr>
                <w:b/>
                <w:color w:val="FFFFFF"/>
                <w:sz w:val="16"/>
              </w:rPr>
              <w:t>Düzenleme / çerçeve</w:t>
            </w:r>
          </w:p>
        </w:tc>
        <w:tc>
          <w:tcPr>
            <w:tcW w:type="dxa" w:w="3315"/>
            <w:shd w:fill="174258"/>
          </w:tcPr>
          <w:p>
            <w:r>
              <w:rPr>
                <w:b/>
                <w:color w:val="FFFFFF"/>
                <w:sz w:val="16"/>
              </w:rPr>
              <w:t>İş dünyasında karşılığı</w:t>
            </w:r>
          </w:p>
        </w:tc>
        <w:tc>
          <w:tcPr>
            <w:tcW w:type="dxa" w:w="3315"/>
            <w:shd w:fill="174258"/>
          </w:tcPr>
          <w:p>
            <w:r>
              <w:rPr>
                <w:b/>
                <w:color w:val="FFFFFF"/>
                <w:sz w:val="16"/>
              </w:rPr>
              <w:t>Yazılımda dikkat</w:t>
            </w:r>
          </w:p>
        </w:tc>
      </w:tr>
      <w:tr>
        <w:trPr>
          <w:cantSplit/>
        </w:trPr>
        <w:tc>
          <w:tcPr>
            <w:tcW w:type="dxa" w:w="3315"/>
            <w:vAlign w:val="center"/>
            <w:shd w:fill="F2F7F8"/>
          </w:tcPr>
          <w:p>
            <w:pPr>
              <w:spacing w:after="40"/>
            </w:pPr>
            <w:r>
              <w:rPr>
                <w:color w:val="142E42"/>
                <w:sz w:val="16"/>
              </w:rPr>
              <w:t>ISM Code</w:t>
            </w:r>
          </w:p>
        </w:tc>
        <w:tc>
          <w:tcPr>
            <w:tcW w:type="dxa" w:w="3315"/>
            <w:vAlign w:val="center"/>
            <w:shd w:fill="F2F7F8"/>
          </w:tcPr>
          <w:p>
            <w:pPr>
              <w:spacing w:after="40"/>
            </w:pPr>
            <w:r>
              <w:rPr>
                <w:color w:val="142E42"/>
                <w:sz w:val="16"/>
              </w:rPr>
              <w:t>Emniyet Yönetim Sistemi, kaptan otoritesi, DPA, iç denetim, bakım, olay öğrenimi.</w:t>
            </w:r>
          </w:p>
        </w:tc>
        <w:tc>
          <w:tcPr>
            <w:tcW w:type="dxa" w:w="3315"/>
            <w:vAlign w:val="center"/>
            <w:shd w:fill="F2F7F8"/>
          </w:tcPr>
          <w:p>
            <w:pPr>
              <w:spacing w:after="40"/>
            </w:pPr>
            <w:r>
              <w:rPr>
                <w:color w:val="142E42"/>
                <w:sz w:val="16"/>
              </w:rPr>
              <w:t>DOC, SMC, SMS, risk, evidence graph</w:t>
            </w:r>
          </w:p>
        </w:tc>
      </w:tr>
      <w:tr>
        <w:trPr>
          <w:cantSplit/>
        </w:trPr>
        <w:tc>
          <w:tcPr>
            <w:tcW w:type="dxa" w:w="3315"/>
            <w:vAlign w:val="center"/>
          </w:tcPr>
          <w:p>
            <w:pPr>
              <w:spacing w:after="40"/>
            </w:pPr>
            <w:r>
              <w:rPr>
                <w:color w:val="142E42"/>
                <w:sz w:val="16"/>
              </w:rPr>
              <w:t>SOLAS</w:t>
            </w:r>
          </w:p>
        </w:tc>
        <w:tc>
          <w:tcPr>
            <w:tcW w:type="dxa" w:w="3315"/>
            <w:vAlign w:val="center"/>
          </w:tcPr>
          <w:p>
            <w:pPr>
              <w:spacing w:after="40"/>
            </w:pPr>
            <w:r>
              <w:rPr>
                <w:color w:val="142E42"/>
                <w:sz w:val="16"/>
              </w:rPr>
              <w:t>Yapım, ekipman ve operasyonun gemi emniyeti asgari standartları.</w:t>
            </w:r>
          </w:p>
        </w:tc>
        <w:tc>
          <w:tcPr>
            <w:tcW w:type="dxa" w:w="3315"/>
            <w:vAlign w:val="center"/>
          </w:tcPr>
          <w:p>
            <w:pPr>
              <w:spacing w:after="40"/>
            </w:pPr>
            <w:r>
              <w:rPr>
                <w:color w:val="142E42"/>
                <w:sz w:val="16"/>
              </w:rPr>
              <w:t>Teknik/sertifika/denetim ilişkilendirmesi</w:t>
            </w:r>
          </w:p>
        </w:tc>
      </w:tr>
      <w:tr>
        <w:trPr>
          <w:cantSplit/>
        </w:trPr>
        <w:tc>
          <w:tcPr>
            <w:tcW w:type="dxa" w:w="3315"/>
            <w:vAlign w:val="center"/>
            <w:shd w:fill="F2F7F8"/>
          </w:tcPr>
          <w:p>
            <w:pPr>
              <w:spacing w:after="40"/>
            </w:pPr>
            <w:r>
              <w:rPr>
                <w:color w:val="142E42"/>
                <w:sz w:val="16"/>
              </w:rPr>
              <w:t>STCW</w:t>
            </w:r>
          </w:p>
        </w:tc>
        <w:tc>
          <w:tcPr>
            <w:tcW w:type="dxa" w:w="3315"/>
            <w:vAlign w:val="center"/>
            <w:shd w:fill="F2F7F8"/>
          </w:tcPr>
          <w:p>
            <w:pPr>
              <w:spacing w:after="40"/>
            </w:pPr>
            <w:r>
              <w:rPr>
                <w:color w:val="142E42"/>
                <w:sz w:val="16"/>
              </w:rPr>
              <w:t>Gemi insanı yeterlik, eğitim, vardiya standartları.</w:t>
            </w:r>
          </w:p>
        </w:tc>
        <w:tc>
          <w:tcPr>
            <w:tcW w:type="dxa" w:w="3315"/>
            <w:vAlign w:val="center"/>
            <w:shd w:fill="F2F7F8"/>
          </w:tcPr>
          <w:p>
            <w:pPr>
              <w:spacing w:after="40"/>
            </w:pPr>
            <w:r>
              <w:rPr>
                <w:color w:val="142E42"/>
                <w:sz w:val="16"/>
              </w:rPr>
              <w:t>Pozisyon-yeterlik ve sertifika doğrulama</w:t>
            </w:r>
          </w:p>
        </w:tc>
      </w:tr>
      <w:tr>
        <w:trPr>
          <w:cantSplit/>
        </w:trPr>
        <w:tc>
          <w:tcPr>
            <w:tcW w:type="dxa" w:w="3315"/>
            <w:vAlign w:val="center"/>
          </w:tcPr>
          <w:p>
            <w:pPr>
              <w:spacing w:after="40"/>
            </w:pPr>
            <w:r>
              <w:rPr>
                <w:color w:val="142E42"/>
                <w:sz w:val="16"/>
              </w:rPr>
              <w:t>MARPOL</w:t>
            </w:r>
          </w:p>
        </w:tc>
        <w:tc>
          <w:tcPr>
            <w:tcW w:type="dxa" w:w="3315"/>
            <w:vAlign w:val="center"/>
          </w:tcPr>
          <w:p>
            <w:pPr>
              <w:spacing w:after="40"/>
            </w:pPr>
            <w:r>
              <w:rPr>
                <w:color w:val="142E42"/>
                <w:sz w:val="16"/>
              </w:rPr>
              <w:t>Gemilerden kaynaklı deniz kirliliğini önleme; altı teknik ek.</w:t>
            </w:r>
          </w:p>
        </w:tc>
        <w:tc>
          <w:tcPr>
            <w:tcW w:type="dxa" w:w="3315"/>
            <w:vAlign w:val="center"/>
          </w:tcPr>
          <w:p>
            <w:pPr>
              <w:spacing w:after="40"/>
            </w:pPr>
            <w:r>
              <w:rPr>
                <w:color w:val="142E42"/>
                <w:sz w:val="16"/>
              </w:rPr>
              <w:t>Atık, yağ, emisyon, ilgili log ve sertifika</w:t>
            </w:r>
          </w:p>
        </w:tc>
      </w:tr>
      <w:tr>
        <w:trPr>
          <w:cantSplit/>
        </w:trPr>
        <w:tc>
          <w:tcPr>
            <w:tcW w:type="dxa" w:w="3315"/>
            <w:vAlign w:val="center"/>
            <w:shd w:fill="F2F7F8"/>
          </w:tcPr>
          <w:p>
            <w:pPr>
              <w:spacing w:after="40"/>
            </w:pPr>
            <w:r>
              <w:rPr>
                <w:color w:val="142E42"/>
                <w:sz w:val="16"/>
              </w:rPr>
              <w:t>MLC 2006</w:t>
            </w:r>
          </w:p>
        </w:tc>
        <w:tc>
          <w:tcPr>
            <w:tcW w:type="dxa" w:w="3315"/>
            <w:vAlign w:val="center"/>
            <w:shd w:fill="F2F7F8"/>
          </w:tcPr>
          <w:p>
            <w:pPr>
              <w:spacing w:after="40"/>
            </w:pPr>
            <w:r>
              <w:rPr>
                <w:color w:val="142E42"/>
                <w:sz w:val="16"/>
              </w:rPr>
              <w:t>Deniz insanı çalışma, yaşam, dinlenme, sağlık ve refah şartları.</w:t>
            </w:r>
          </w:p>
        </w:tc>
        <w:tc>
          <w:tcPr>
            <w:tcW w:type="dxa" w:w="3315"/>
            <w:vAlign w:val="center"/>
            <w:shd w:fill="F2F7F8"/>
          </w:tcPr>
          <w:p>
            <w:pPr>
              <w:spacing w:after="40"/>
            </w:pPr>
            <w:r>
              <w:rPr>
                <w:color w:val="142E42"/>
                <w:sz w:val="16"/>
              </w:rPr>
              <w:t>Crewing, çalışma-dinlenme ve şikâyet gizliliği</w:t>
            </w:r>
          </w:p>
        </w:tc>
      </w:tr>
      <w:tr>
        <w:trPr>
          <w:cantSplit/>
        </w:trPr>
        <w:tc>
          <w:tcPr>
            <w:tcW w:type="dxa" w:w="3315"/>
            <w:vAlign w:val="center"/>
          </w:tcPr>
          <w:p>
            <w:pPr>
              <w:spacing w:after="40"/>
            </w:pPr>
            <w:r>
              <w:rPr>
                <w:color w:val="142E42"/>
                <w:sz w:val="16"/>
              </w:rPr>
              <w:t>BWM Convention</w:t>
            </w:r>
          </w:p>
        </w:tc>
        <w:tc>
          <w:tcPr>
            <w:tcW w:type="dxa" w:w="3315"/>
            <w:vAlign w:val="center"/>
          </w:tcPr>
          <w:p>
            <w:pPr>
              <w:spacing w:after="40"/>
            </w:pPr>
            <w:r>
              <w:rPr>
                <w:color w:val="142E42"/>
                <w:sz w:val="16"/>
              </w:rPr>
              <w:t>Balast suyu ile istilacı canlı taşınması riskinin kontrolü.</w:t>
            </w:r>
          </w:p>
        </w:tc>
        <w:tc>
          <w:tcPr>
            <w:tcW w:type="dxa" w:w="3315"/>
            <w:vAlign w:val="center"/>
          </w:tcPr>
          <w:p>
            <w:pPr>
              <w:spacing w:after="40"/>
            </w:pPr>
            <w:r>
              <w:rPr>
                <w:color w:val="142E42"/>
                <w:sz w:val="16"/>
              </w:rPr>
              <w:t>Gemiye uygunsa plan, kayıt ve sertifika</w:t>
            </w:r>
          </w:p>
        </w:tc>
      </w:tr>
      <w:tr>
        <w:trPr>
          <w:cantSplit/>
        </w:trPr>
        <w:tc>
          <w:tcPr>
            <w:tcW w:type="dxa" w:w="3315"/>
            <w:vAlign w:val="center"/>
            <w:shd w:fill="F2F7F8"/>
          </w:tcPr>
          <w:p>
            <w:pPr>
              <w:spacing w:after="40"/>
            </w:pPr>
            <w:r>
              <w:rPr>
                <w:color w:val="142E42"/>
                <w:sz w:val="16"/>
              </w:rPr>
              <w:t>COLREG</w:t>
            </w:r>
          </w:p>
        </w:tc>
        <w:tc>
          <w:tcPr>
            <w:tcW w:type="dxa" w:w="3315"/>
            <w:vAlign w:val="center"/>
            <w:shd w:fill="F2F7F8"/>
          </w:tcPr>
          <w:p>
            <w:pPr>
              <w:spacing w:after="40"/>
            </w:pPr>
            <w:r>
              <w:rPr>
                <w:color w:val="142E42"/>
                <w:sz w:val="16"/>
              </w:rPr>
              <w:t>Denizde çatışmayı önlemeye ilişkin kurallar.</w:t>
            </w:r>
          </w:p>
        </w:tc>
        <w:tc>
          <w:tcPr>
            <w:tcW w:type="dxa" w:w="3315"/>
            <w:vAlign w:val="center"/>
            <w:shd w:fill="F2F7F8"/>
          </w:tcPr>
          <w:p>
            <w:pPr>
              <w:spacing w:after="40"/>
            </w:pPr>
            <w:r>
              <w:rPr>
                <w:color w:val="142E42"/>
                <w:sz w:val="16"/>
              </w:rPr>
              <w:t>Eğitim/prosedür/köprüüstü kanıt bağlamı</w:t>
            </w:r>
          </w:p>
        </w:tc>
      </w:tr>
      <w:tr>
        <w:trPr>
          <w:cantSplit/>
        </w:trPr>
        <w:tc>
          <w:tcPr>
            <w:tcW w:type="dxa" w:w="3315"/>
            <w:vAlign w:val="center"/>
          </w:tcPr>
          <w:p>
            <w:pPr>
              <w:spacing w:after="40"/>
            </w:pPr>
            <w:r>
              <w:rPr>
                <w:color w:val="142E42"/>
                <w:sz w:val="16"/>
              </w:rPr>
              <w:t>ISPS Code</w:t>
            </w:r>
          </w:p>
        </w:tc>
        <w:tc>
          <w:tcPr>
            <w:tcW w:type="dxa" w:w="3315"/>
            <w:vAlign w:val="center"/>
          </w:tcPr>
          <w:p>
            <w:pPr>
              <w:spacing w:after="40"/>
            </w:pPr>
            <w:r>
              <w:rPr>
                <w:color w:val="142E42"/>
                <w:sz w:val="16"/>
              </w:rPr>
              <w:t>Gemi ve liman tesisi güvenliği bağlamı; kapsama göre.</w:t>
            </w:r>
          </w:p>
        </w:tc>
        <w:tc>
          <w:tcPr>
            <w:tcW w:type="dxa" w:w="3315"/>
            <w:vAlign w:val="center"/>
          </w:tcPr>
          <w:p>
            <w:pPr>
              <w:spacing w:after="40"/>
            </w:pPr>
            <w:r>
              <w:rPr>
                <w:color w:val="142E42"/>
                <w:sz w:val="16"/>
              </w:rPr>
              <w:t>Ship security plan erişim sınırlaması</w:t>
            </w:r>
          </w:p>
        </w:tc>
      </w:tr>
      <w:tr>
        <w:trPr>
          <w:cantSplit/>
        </w:trPr>
        <w:tc>
          <w:tcPr>
            <w:tcW w:type="dxa" w:w="3315"/>
            <w:vAlign w:val="center"/>
            <w:shd w:fill="F2F7F8"/>
          </w:tcPr>
          <w:p>
            <w:pPr>
              <w:spacing w:after="40"/>
            </w:pPr>
            <w:r>
              <w:rPr>
                <w:color w:val="142E42"/>
                <w:sz w:val="16"/>
              </w:rPr>
              <w:t>Klas kuralları</w:t>
            </w:r>
          </w:p>
        </w:tc>
        <w:tc>
          <w:tcPr>
            <w:tcW w:type="dxa" w:w="3315"/>
            <w:vAlign w:val="center"/>
            <w:shd w:fill="F2F7F8"/>
          </w:tcPr>
          <w:p>
            <w:pPr>
              <w:spacing w:after="40"/>
            </w:pPr>
            <w:r>
              <w:rPr>
                <w:color w:val="142E42"/>
                <w:sz w:val="16"/>
              </w:rPr>
              <w:t>Teknik uygunluk, survey, koşullar ve öneriler.</w:t>
            </w:r>
          </w:p>
        </w:tc>
        <w:tc>
          <w:tcPr>
            <w:tcW w:type="dxa" w:w="3315"/>
            <w:vAlign w:val="center"/>
            <w:shd w:fill="F2F7F8"/>
          </w:tcPr>
          <w:p>
            <w:pPr>
              <w:spacing w:after="40"/>
            </w:pPr>
            <w:r>
              <w:rPr>
                <w:color w:val="142E42"/>
                <w:sz w:val="16"/>
              </w:rPr>
              <w:t>Class society, due, findings, restrictions</w:t>
            </w:r>
          </w:p>
        </w:tc>
      </w:tr>
      <w:tr>
        <w:trPr>
          <w:cantSplit/>
        </w:trPr>
        <w:tc>
          <w:tcPr>
            <w:tcW w:type="dxa" w:w="3315"/>
            <w:vAlign w:val="center"/>
          </w:tcPr>
          <w:p>
            <w:pPr>
              <w:spacing w:after="40"/>
            </w:pPr>
            <w:r>
              <w:rPr>
                <w:color w:val="142E42"/>
                <w:sz w:val="16"/>
              </w:rPr>
              <w:t>Türkiye / bayrak overlay</w:t>
            </w:r>
          </w:p>
        </w:tc>
        <w:tc>
          <w:tcPr>
            <w:tcW w:type="dxa" w:w="3315"/>
            <w:vAlign w:val="center"/>
          </w:tcPr>
          <w:p>
            <w:pPr>
              <w:spacing w:after="40"/>
            </w:pPr>
            <w:r>
              <w:rPr>
                <w:color w:val="142E42"/>
                <w:sz w:val="16"/>
              </w:rPr>
              <w:t>Ulusal uygulama, talimat ve sertifikasyon farkları.</w:t>
            </w:r>
          </w:p>
        </w:tc>
        <w:tc>
          <w:tcPr>
            <w:tcW w:type="dxa" w:w="3315"/>
            <w:vAlign w:val="center"/>
          </w:tcPr>
          <w:p>
            <w:pPr>
              <w:spacing w:after="40"/>
            </w:pPr>
            <w:r>
              <w:rPr>
                <w:color w:val="142E42"/>
                <w:sz w:val="16"/>
              </w:rPr>
              <w:t>Source version + applicable ship profile</w:t>
            </w:r>
          </w:p>
        </w:tc>
      </w:tr>
    </w:tbl>
    <w:p>
      <w:pPr>
        <w:spacing w:after="0"/>
      </w:pPr>
    </w:p>
    <w:p>
      <w:pPr>
        <w:pStyle w:val="Heading2"/>
        <w:keepNext/>
        <w:keepLines/>
      </w:pPr>
      <w:r>
        <w:t>Kritik sertifikaları karıştırma</w:t>
      </w:r>
    </w:p>
    <w:p>
      <w:r>
        <w:t>DOC (Document of Compliance), ilgili şirketin ISM kapsamıyla ilgili belgesidir; SMC (Safety Management Certificate) gemi kapsamındadır. Class Certificate ve statutoy sertifikalar aynı şey değildir. CoC (Certificate of Competency) çoğunlukla personel yeterliğine ilişkindir; “CoC” kısaltmasının bağlamı ekranda açıklanmalıdır. Her sertifika tipinin veren kurumu, kapsadığı varlığı, yürürlük/süre ve survey periyotları ayrı modellenir.</w:t>
      </w:r>
    </w:p>
    <w:p>
      <w:pPr>
        <w:pStyle w:val="Heading2"/>
        <w:keepNext/>
        <w:keepLines/>
      </w:pPr>
      <w:r>
        <w:t>Denetim türleri</w:t>
      </w:r>
    </w:p>
    <w:p>
      <w:r>
        <w:t>Internal audit, external audit, klas survey, bayrak denetimi, liman devleti kontrolü (PSC), müşteri/vetting denetimi farklı amaç ve sonuçlar içerir. Bulgu (finding), uygunsuzluk (NCR), observation, recommendation ve condition of class ayrı sonuç tipleri olabilir. Durumlar: Open → Action Planned → Implemented → Verified → Closed; kritik durumlarda “Overdue / Escalated” yan durumları tutulur.</w:t>
      </w:r>
    </w:p>
    <w:p>
      <w:pPr>
        <w:pStyle w:val="Heading2"/>
        <w:keepNext/>
        <w:keepLines/>
      </w:pPr>
      <w:r>
        <w:t>Regulatory applicability: ürün tasarımı</w:t>
      </w:r>
    </w:p>
    <w:p>
      <w:r>
        <w:t>Bir regülasyon kaydı en az şu alanlarla yaşar: source_org, source_url, instrument, clause, edition/amendment, adopted_date, effective_date, ship_type_scope, flag_scope, GT_range, voyage_scope, exceptions, controlling_authority, verification_owner, evidence_type ve applicable_status. “Aynı römorkör her yerde ISM zorunlu” gibi sabit kural koyma. İdarenin yazılı kapsam kararı ve ulusal uygulama kontrolüyle sonuç üret.</w:t>
      </w:r>
    </w:p>
    <w:p>
      <w:pPr>
        <w:pStyle w:val="Heading2"/>
        <w:keepNext/>
        <w:keepLines/>
      </w:pPr>
      <w:r>
        <w:t>ISM §1–12 iş hayatındaki başlıca başlıklar</w:t>
      </w:r>
    </w:p>
    <w:p>
      <w:r>
        <w:t>General; Safety and Environmental Protection Policy; Company Responsibilities and Authority; Designated Person(s); Master’s Responsibility and Authority; Resources and Personnel; Shipboard Operations; Emergency Preparedness; Reports and Analysis of Non-conformities, Accidents and Hazardous Occurrences; Maintenance of the Ship and Equipment; Documentation; Company Verification, Review and Evaluation. ISM Part B belgelendirme/doğrulama süreçlerini ele alır. Ayrıntılı madde matrisi eski ISM analiz dokümanında bulunur.</w:t>
      </w:r>
    </w:p>
    <w:p>
      <w:pPr>
        <w:pStyle w:val="Heading1"/>
        <w:keepNext/>
        <w:keepLines/>
      </w:pPr>
      <w:r>
        <w:t>13 | Çevre, balast, atık, yakıt ve enerji</w:t>
      </w:r>
    </w:p>
    <w:p>
      <w:r>
        <w:t>Gemide çevre yönetimi yalnız atık beyanı değildir: yağlı su, çöp, atık su, hava emisyonları, yakıt transferi, balast ve sızıntı olayları ayrı kontrol konularıdır. MARPOL altı teknik ek içerir; uygulanabilirlik gemiye ve operasyona göre değişir.</w:t>
      </w:r>
    </w:p>
    <w:p>
      <w:pPr>
        <w:pStyle w:val="Heading2"/>
        <w:keepNext/>
        <w:keepLines/>
      </w:pPr>
      <w:r>
        <w:t>Sintine ve yağlı su (Bilge)</w:t>
      </w:r>
    </w:p>
    <w:p>
      <w:pPr>
        <w:pStyle w:val="FieldLabel"/>
        <w:spacing w:after="40"/>
      </w:pPr>
      <w:r>
        <w:rPr>
          <w:b/>
          <w:color w:val="00757E"/>
        </w:rPr>
        <w:t xml:space="preserve">Nedir / görevi: </w:t>
      </w:r>
      <w:r>
        <w:t>Makine/gemi içinde biriken su ve yağlı sıvılardır.</w:t>
      </w:r>
    </w:p>
    <w:p>
      <w:pPr>
        <w:pStyle w:val="FieldLabel"/>
        <w:spacing w:after="40"/>
      </w:pPr>
      <w:r>
        <w:rPr>
          <w:b/>
          <w:color w:val="00757E"/>
        </w:rPr>
        <w:t xml:space="preserve">Niçin önemli: </w:t>
      </w:r>
      <w:r>
        <w:t>Deniz kirliliği riskinin güvenli kontrolü gerekir.</w:t>
      </w:r>
    </w:p>
    <w:p>
      <w:pPr>
        <w:pStyle w:val="FieldLabel"/>
        <w:spacing w:after="40"/>
      </w:pPr>
      <w:r>
        <w:rPr>
          <w:b/>
          <w:color w:val="00757E"/>
        </w:rPr>
        <w:t xml:space="preserve">Sahada nasıl işler: </w:t>
      </w:r>
      <w:r>
        <w:t>Toplama, işleme, tank transferi ve yasal deşarj/teslim prosedürleri yürür.</w:t>
      </w:r>
    </w:p>
    <w:p>
      <w:pPr>
        <w:pStyle w:val="FieldLabel"/>
        <w:spacing w:after="40"/>
      </w:pPr>
      <w:r>
        <w:rPr>
          <w:b/>
          <w:color w:val="00757E"/>
        </w:rPr>
        <w:t xml:space="preserve">Kritik kontrol: </w:t>
      </w:r>
      <w:r>
        <w:t>MARPOL kapsamı, cihaz ve yerel yasaklar; açıkça doğrulanmadan deşarj onayı üretilmez.</w:t>
      </w:r>
    </w:p>
    <w:p>
      <w:pPr>
        <w:pStyle w:val="FieldLabel"/>
        <w:spacing w:after="40"/>
      </w:pPr>
      <w:r>
        <w:rPr>
          <w:b/>
          <w:color w:val="00757E"/>
        </w:rPr>
        <w:t xml:space="preserve">İz ve kanıt: </w:t>
      </w:r>
      <w:r>
        <w:t>Oil record book / disposal receipt / bilge log.</w:t>
      </w:r>
    </w:p>
    <w:p>
      <w:pPr>
        <w:pStyle w:val="FieldLabel"/>
        <w:spacing w:after="40"/>
      </w:pPr>
      <w:r>
        <w:rPr>
          <w:b/>
          <w:color w:val="00757E"/>
        </w:rPr>
        <w:t xml:space="preserve">Yazılım karşılığı: </w:t>
      </w:r>
      <w:r>
        <w:t>Bilge handling event ve kayıt doğrulama.</w:t>
      </w:r>
    </w:p>
    <w:p>
      <w:pPr>
        <w:pStyle w:val="Heading2"/>
        <w:keepNext/>
        <w:keepLines/>
      </w:pPr>
      <w:r>
        <w:t>Atık ve çöp (Garbage)</w:t>
      </w:r>
    </w:p>
    <w:p>
      <w:pPr>
        <w:pStyle w:val="FieldLabel"/>
        <w:spacing w:after="40"/>
      </w:pPr>
      <w:r>
        <w:rPr>
          <w:b/>
          <w:color w:val="00757E"/>
        </w:rPr>
        <w:t xml:space="preserve">Nedir / görevi: </w:t>
      </w:r>
      <w:r>
        <w:t>Gemide oluşan farklı kategorilerde katı atıkları kapsar.</w:t>
      </w:r>
    </w:p>
    <w:p>
      <w:pPr>
        <w:pStyle w:val="FieldLabel"/>
        <w:spacing w:after="40"/>
      </w:pPr>
      <w:r>
        <w:rPr>
          <w:b/>
          <w:color w:val="00757E"/>
        </w:rPr>
        <w:t xml:space="preserve">Niçin önemli: </w:t>
      </w:r>
      <w:r>
        <w:t>Ayrıştırma, saklama ve teslim yükümlülüklerini yönetir.</w:t>
      </w:r>
    </w:p>
    <w:p>
      <w:pPr>
        <w:pStyle w:val="FieldLabel"/>
        <w:spacing w:after="40"/>
      </w:pPr>
      <w:r>
        <w:rPr>
          <w:b/>
          <w:color w:val="00757E"/>
        </w:rPr>
        <w:t xml:space="preserve">Sahada nasıl işler: </w:t>
      </w:r>
      <w:r>
        <w:t>Atık miktarı, tür, tarih ve teslim yeri kaydedilir.</w:t>
      </w:r>
    </w:p>
    <w:p>
      <w:pPr>
        <w:pStyle w:val="FieldLabel"/>
        <w:spacing w:after="40"/>
      </w:pPr>
      <w:r>
        <w:rPr>
          <w:b/>
          <w:color w:val="00757E"/>
        </w:rPr>
        <w:t xml:space="preserve">Kritik kontrol: </w:t>
      </w:r>
      <w:r>
        <w:t>Plastik deşarj yasağı; atık türüne göre farklı prosedür.</w:t>
      </w:r>
    </w:p>
    <w:p>
      <w:pPr>
        <w:pStyle w:val="FieldLabel"/>
        <w:spacing w:after="40"/>
      </w:pPr>
      <w:r>
        <w:rPr>
          <w:b/>
          <w:color w:val="00757E"/>
        </w:rPr>
        <w:t xml:space="preserve">İz ve kanıt: </w:t>
      </w:r>
      <w:r>
        <w:t>Garbage record book / shore receipt.</w:t>
      </w:r>
    </w:p>
    <w:p>
      <w:pPr>
        <w:pStyle w:val="FieldLabel"/>
        <w:spacing w:after="40"/>
      </w:pPr>
      <w:r>
        <w:rPr>
          <w:b/>
          <w:color w:val="00757E"/>
        </w:rPr>
        <w:t xml:space="preserve">Yazılım karşılığı: </w:t>
      </w:r>
      <w:r>
        <w:t>Waste category + quantity + disposal evidence.</w:t>
      </w:r>
    </w:p>
    <w:p>
      <w:pPr>
        <w:pStyle w:val="Heading2"/>
        <w:keepNext/>
        <w:keepLines/>
      </w:pPr>
      <w:r>
        <w:t>Balast suyu (Ballast water)</w:t>
      </w:r>
    </w:p>
    <w:p>
      <w:pPr>
        <w:pStyle w:val="FieldLabel"/>
        <w:spacing w:after="40"/>
      </w:pPr>
      <w:r>
        <w:rPr>
          <w:b/>
          <w:color w:val="00757E"/>
        </w:rPr>
        <w:t xml:space="preserve">Nedir / görevi: </w:t>
      </w:r>
      <w:r>
        <w:t>Geminin denge/draft koşullarını ayarlamak için alınan/salınan sudur.</w:t>
      </w:r>
    </w:p>
    <w:p>
      <w:pPr>
        <w:pStyle w:val="FieldLabel"/>
        <w:spacing w:after="40"/>
      </w:pPr>
      <w:r>
        <w:rPr>
          <w:b/>
          <w:color w:val="00757E"/>
        </w:rPr>
        <w:t xml:space="preserve">Niçin önemli: </w:t>
      </w:r>
      <w:r>
        <w:t>Gemi dengesi ve ekosistemin korunmasıyla ilgilidir.</w:t>
      </w:r>
    </w:p>
    <w:p>
      <w:pPr>
        <w:pStyle w:val="FieldLabel"/>
        <w:spacing w:after="40"/>
      </w:pPr>
      <w:r>
        <w:rPr>
          <w:b/>
          <w:color w:val="00757E"/>
        </w:rPr>
        <w:t xml:space="preserve">Sahada nasıl işler: </w:t>
      </w:r>
      <w:r>
        <w:t>Uygunsa ballast planı, işlem/arıtma ve kayıt uygulanır.</w:t>
      </w:r>
    </w:p>
    <w:p>
      <w:pPr>
        <w:pStyle w:val="FieldLabel"/>
        <w:spacing w:after="40"/>
      </w:pPr>
      <w:r>
        <w:rPr>
          <w:b/>
          <w:color w:val="00757E"/>
        </w:rPr>
        <w:t xml:space="preserve">Kritik kontrol: </w:t>
      </w:r>
      <w:r>
        <w:t>Her gemide ballast tankı veya ilgili BWM yükümlülüğü var sayılmaz.</w:t>
      </w:r>
    </w:p>
    <w:p>
      <w:pPr>
        <w:pStyle w:val="FieldLabel"/>
        <w:spacing w:after="40"/>
      </w:pPr>
      <w:r>
        <w:rPr>
          <w:b/>
          <w:color w:val="00757E"/>
        </w:rPr>
        <w:t xml:space="preserve">İz ve kanıt: </w:t>
      </w:r>
      <w:r>
        <w:t>BWM plan, Ballast Water Record Book.</w:t>
      </w:r>
    </w:p>
    <w:p>
      <w:pPr>
        <w:pStyle w:val="FieldLabel"/>
        <w:spacing w:after="40"/>
      </w:pPr>
      <w:r>
        <w:rPr>
          <w:b/>
          <w:color w:val="00757E"/>
        </w:rPr>
        <w:t xml:space="preserve">Yazılım karşılığı: </w:t>
      </w:r>
      <w:r>
        <w:t>Ballast operation and treatment verification.</w:t>
      </w:r>
    </w:p>
    <w:p>
      <w:pPr>
        <w:pStyle w:val="Heading2"/>
        <w:keepNext/>
        <w:keepLines/>
      </w:pPr>
      <w:r>
        <w:t>Bunkering / Yakıt ikmali</w:t>
      </w:r>
    </w:p>
    <w:p>
      <w:pPr>
        <w:pStyle w:val="FieldLabel"/>
        <w:spacing w:after="40"/>
      </w:pPr>
      <w:r>
        <w:rPr>
          <w:b/>
          <w:color w:val="00757E"/>
        </w:rPr>
        <w:t xml:space="preserve">Nedir / görevi: </w:t>
      </w:r>
      <w:r>
        <w:t>Gemiye yakıt alınması sürecidir.</w:t>
      </w:r>
    </w:p>
    <w:p>
      <w:pPr>
        <w:pStyle w:val="FieldLabel"/>
        <w:spacing w:after="40"/>
      </w:pPr>
      <w:r>
        <w:rPr>
          <w:b/>
          <w:color w:val="00757E"/>
        </w:rPr>
        <w:t xml:space="preserve">Niçin önemli: </w:t>
      </w:r>
      <w:r>
        <w:t>Güç sürekliliği ve kirliliği önler.</w:t>
      </w:r>
    </w:p>
    <w:p>
      <w:pPr>
        <w:pStyle w:val="FieldLabel"/>
        <w:spacing w:after="40"/>
      </w:pPr>
      <w:r>
        <w:rPr>
          <w:b/>
          <w:color w:val="00757E"/>
        </w:rPr>
        <w:t xml:space="preserve">Sahada nasıl işler: </w:t>
      </w:r>
      <w:r>
        <w:t>Kontrol listesi, tank planı, iletişim, alınan miktar ve numune kayıtları olur.</w:t>
      </w:r>
    </w:p>
    <w:p>
      <w:pPr>
        <w:pStyle w:val="FieldLabel"/>
        <w:spacing w:after="40"/>
      </w:pPr>
      <w:r>
        <w:rPr>
          <w:b/>
          <w:color w:val="00757E"/>
        </w:rPr>
        <w:t xml:space="preserve">Kritik kontrol: </w:t>
      </w:r>
      <w:r>
        <w:t>Taşma/sızıntı ve yakıt niteliği kritik.</w:t>
      </w:r>
    </w:p>
    <w:p>
      <w:pPr>
        <w:pStyle w:val="FieldLabel"/>
        <w:spacing w:after="40"/>
      </w:pPr>
      <w:r>
        <w:rPr>
          <w:b/>
          <w:color w:val="00757E"/>
        </w:rPr>
        <w:t xml:space="preserve">İz ve kanıt: </w:t>
      </w:r>
      <w:r>
        <w:t>Bunker Delivery Note, sample, checklist.</w:t>
      </w:r>
    </w:p>
    <w:p>
      <w:pPr>
        <w:pStyle w:val="FieldLabel"/>
        <w:spacing w:after="40"/>
      </w:pPr>
      <w:r>
        <w:rPr>
          <w:b/>
          <w:color w:val="00757E"/>
        </w:rPr>
        <w:t xml:space="preserve">Yazılım karşılığı: </w:t>
      </w:r>
      <w:r>
        <w:t>Fuel purchase/receipt, spill event.</w:t>
      </w:r>
    </w:p>
    <w:p>
      <w:pPr>
        <w:pStyle w:val="Heading2"/>
        <w:keepNext/>
        <w:keepLines/>
      </w:pPr>
      <w:r>
        <w:t>Hava emisyonu / Enerji</w:t>
      </w:r>
    </w:p>
    <w:p>
      <w:pPr>
        <w:pStyle w:val="FieldLabel"/>
        <w:spacing w:after="40"/>
      </w:pPr>
      <w:r>
        <w:rPr>
          <w:b/>
          <w:color w:val="00757E"/>
        </w:rPr>
        <w:t xml:space="preserve">Nedir / görevi: </w:t>
      </w:r>
      <w:r>
        <w:t>Makine yakıt tüketimi ve emisyon yükümlülükleriyle ilgilidir.</w:t>
      </w:r>
    </w:p>
    <w:p>
      <w:pPr>
        <w:pStyle w:val="FieldLabel"/>
        <w:spacing w:after="40"/>
      </w:pPr>
      <w:r>
        <w:rPr>
          <w:b/>
          <w:color w:val="00757E"/>
        </w:rPr>
        <w:t xml:space="preserve">Niçin önemli: </w:t>
      </w:r>
      <w:r>
        <w:t>Mevzuat uyumu, maliyet ve sürdürülebilirlik için önemlidir.</w:t>
      </w:r>
    </w:p>
    <w:p>
      <w:pPr>
        <w:pStyle w:val="FieldLabel"/>
        <w:spacing w:after="40"/>
      </w:pPr>
      <w:r>
        <w:rPr>
          <w:b/>
          <w:color w:val="00757E"/>
        </w:rPr>
        <w:t xml:space="preserve">Sahada nasıl işler: </w:t>
      </w:r>
      <w:r>
        <w:t>Yakıt tüketimi, operasyon saati ve gerekiyorsa raporlama bilgisi toplanır.</w:t>
      </w:r>
    </w:p>
    <w:p>
      <w:pPr>
        <w:pStyle w:val="FieldLabel"/>
        <w:spacing w:after="40"/>
      </w:pPr>
      <w:r>
        <w:rPr>
          <w:b/>
          <w:color w:val="00757E"/>
        </w:rPr>
        <w:t xml:space="preserve">Kritik kontrol: </w:t>
      </w:r>
      <w:r>
        <w:t>Emisyon katsayıları, sefer/bayrak/geçerlilik bazlı değişir; otomatik kesin yasal rapor iddiası yok.</w:t>
      </w:r>
    </w:p>
    <w:p>
      <w:pPr>
        <w:pStyle w:val="FieldLabel"/>
        <w:spacing w:after="40"/>
      </w:pPr>
      <w:r>
        <w:rPr>
          <w:b/>
          <w:color w:val="00757E"/>
        </w:rPr>
        <w:t xml:space="preserve">İz ve kanıt: </w:t>
      </w:r>
      <w:r>
        <w:t>Fuel log, emission reports, records.</w:t>
      </w:r>
    </w:p>
    <w:p>
      <w:pPr>
        <w:pStyle w:val="FieldLabel"/>
        <w:spacing w:after="40"/>
      </w:pPr>
      <w:r>
        <w:rPr>
          <w:b/>
          <w:color w:val="00757E"/>
        </w:rPr>
        <w:t xml:space="preserve">Yazılım karşılığı: </w:t>
      </w:r>
      <w:r>
        <w:t>KPI + source-aware reporting; uncertainty tag.</w:t>
      </w:r>
    </w:p>
    <w:p>
      <w:pPr>
        <w:pStyle w:val="Heading2"/>
        <w:keepNext/>
        <w:keepLines/>
      </w:pPr>
      <w:r>
        <w:t>Çevre kaydının asgari metaverisi</w:t>
      </w:r>
    </w:p>
    <w:p>
      <w:r>
        <w:t>Vessel / operation, ilgili MARPOL/BWM kuralı, başlangıç-bitiş, kayıt türü, miktar/birim, tank veya ekipman, yapan, doğrulayan, örnek dosya, e-log durumu ve yetkili düzeltme geçmişi. Elektronik resmî kayıt geçerliliği bayrak ve ilgili kurallara göre ayrıca teyit edilmelidir.</w:t>
      </w:r>
    </w:p>
    <w:p>
      <w:pPr>
        <w:pStyle w:val="Heading1"/>
        <w:keepNext/>
        <w:keepLines/>
      </w:pPr>
      <w:r>
        <w:t>14 | Acil durumlar, tatbikatlar ve güvenlik</w:t>
      </w:r>
    </w:p>
    <w:p>
      <w:r>
        <w:t>Acil durum hazırlığı bir “tatbikat tarihi” alanından fazlasıdır: senaryo, ekip rolü, ekipmanın yeterliği, iletişim, değerlendirme ve geliştirme birlikte izlenir.</w:t>
      </w:r>
    </w:p>
    <w:tbl>
      <w:tblPr>
        <w:tblStyle w:val="LightShading-Accent1"/>
        <w:tblW w:type="auto" w:w="0"/>
        <w:jc w:val="center"/>
        <w:tblLayout w:type="autofit"/>
        <w:tblLook w:firstColumn="1" w:firstRow="1" w:lastColumn="0" w:lastRow="0" w:noHBand="0" w:noVBand="1" w:val="04A0"/>
      </w:tblPr>
      <w:tblGrid>
        <w:gridCol w:w="2486"/>
        <w:gridCol w:w="2486"/>
        <w:gridCol w:w="2486"/>
        <w:gridCol w:w="2486"/>
      </w:tblGrid>
      <w:tr>
        <w:trPr>
          <w:cantSplit/>
          <w:tblHeader w:val="true"/>
        </w:trPr>
        <w:tc>
          <w:tcPr>
            <w:tcW w:type="dxa" w:w="2486"/>
            <w:shd w:fill="174258"/>
          </w:tcPr>
          <w:p>
            <w:r>
              <w:rPr>
                <w:b/>
                <w:color w:val="FFFFFF"/>
                <w:sz w:val="16"/>
              </w:rPr>
              <w:t>Acil olay</w:t>
            </w:r>
          </w:p>
        </w:tc>
        <w:tc>
          <w:tcPr>
            <w:tcW w:type="dxa" w:w="2486"/>
            <w:shd w:fill="174258"/>
          </w:tcPr>
          <w:p>
            <w:r>
              <w:rPr>
                <w:b/>
                <w:color w:val="FFFFFF"/>
                <w:sz w:val="16"/>
              </w:rPr>
              <w:t>Sahada hedef</w:t>
            </w:r>
          </w:p>
        </w:tc>
        <w:tc>
          <w:tcPr>
            <w:tcW w:type="dxa" w:w="2486"/>
            <w:shd w:fill="174258"/>
          </w:tcPr>
          <w:p>
            <w:r>
              <w:rPr>
                <w:b/>
                <w:color w:val="FFFFFF"/>
                <w:sz w:val="16"/>
              </w:rPr>
              <w:t>Ön hazırlık</w:t>
            </w:r>
          </w:p>
        </w:tc>
        <w:tc>
          <w:tcPr>
            <w:tcW w:type="dxa" w:w="2486"/>
            <w:shd w:fill="174258"/>
          </w:tcPr>
          <w:p>
            <w:r>
              <w:rPr>
                <w:b/>
                <w:color w:val="FFFFFF"/>
                <w:sz w:val="16"/>
              </w:rPr>
              <w:t>Yazılım kaydı</w:t>
            </w:r>
          </w:p>
        </w:tc>
      </w:tr>
      <w:tr>
        <w:trPr>
          <w:cantSplit/>
        </w:trPr>
        <w:tc>
          <w:tcPr>
            <w:tcW w:type="dxa" w:w="2486"/>
            <w:vAlign w:val="center"/>
            <w:shd w:fill="F2F7F8"/>
          </w:tcPr>
          <w:p>
            <w:pPr>
              <w:spacing w:after="40"/>
            </w:pPr>
            <w:r>
              <w:rPr>
                <w:color w:val="142E42"/>
                <w:sz w:val="16"/>
              </w:rPr>
              <w:t>Yangın</w:t>
            </w:r>
          </w:p>
        </w:tc>
        <w:tc>
          <w:tcPr>
            <w:tcW w:type="dxa" w:w="2486"/>
            <w:vAlign w:val="center"/>
            <w:shd w:fill="F2F7F8"/>
          </w:tcPr>
          <w:p>
            <w:pPr>
              <w:spacing w:after="40"/>
            </w:pPr>
            <w:r>
              <w:rPr>
                <w:color w:val="142E42"/>
                <w:sz w:val="16"/>
              </w:rPr>
              <w:t>Can güvenliği, yangının tespiti/izolasyonu, müdahale.</w:t>
            </w:r>
          </w:p>
        </w:tc>
        <w:tc>
          <w:tcPr>
            <w:tcW w:type="dxa" w:w="2486"/>
            <w:vAlign w:val="center"/>
            <w:shd w:fill="F2F7F8"/>
          </w:tcPr>
          <w:p>
            <w:pPr>
              <w:spacing w:after="40"/>
            </w:pPr>
            <w:r>
              <w:rPr>
                <w:color w:val="142E42"/>
                <w:sz w:val="16"/>
              </w:rPr>
              <w:t>Muster, cihaz testi, fire drill</w:t>
            </w:r>
          </w:p>
        </w:tc>
        <w:tc>
          <w:tcPr>
            <w:tcW w:type="dxa" w:w="2486"/>
            <w:vAlign w:val="center"/>
            <w:shd w:fill="F2F7F8"/>
          </w:tcPr>
          <w:p>
            <w:pPr>
              <w:spacing w:after="40"/>
            </w:pPr>
            <w:r>
              <w:rPr>
                <w:color w:val="142E42"/>
                <w:sz w:val="16"/>
              </w:rPr>
              <w:t>Drill, action, equipment status</w:t>
            </w:r>
          </w:p>
        </w:tc>
      </w:tr>
      <w:tr>
        <w:trPr>
          <w:cantSplit/>
        </w:trPr>
        <w:tc>
          <w:tcPr>
            <w:tcW w:type="dxa" w:w="2486"/>
            <w:vAlign w:val="center"/>
          </w:tcPr>
          <w:p>
            <w:pPr>
              <w:spacing w:after="40"/>
            </w:pPr>
            <w:r>
              <w:rPr>
                <w:color w:val="142E42"/>
                <w:sz w:val="16"/>
              </w:rPr>
              <w:t>Su alma / Flooding</w:t>
            </w:r>
          </w:p>
        </w:tc>
        <w:tc>
          <w:tcPr>
            <w:tcW w:type="dxa" w:w="2486"/>
            <w:vAlign w:val="center"/>
          </w:tcPr>
          <w:p>
            <w:pPr>
              <w:spacing w:after="40"/>
            </w:pPr>
            <w:r>
              <w:rPr>
                <w:color w:val="142E42"/>
                <w:sz w:val="16"/>
              </w:rPr>
              <w:t>Su girişini kontrol etme ve stabilite riskini yönetme.</w:t>
            </w:r>
          </w:p>
        </w:tc>
        <w:tc>
          <w:tcPr>
            <w:tcW w:type="dxa" w:w="2486"/>
            <w:vAlign w:val="center"/>
          </w:tcPr>
          <w:p>
            <w:pPr>
              <w:spacing w:after="40"/>
            </w:pPr>
            <w:r>
              <w:rPr>
                <w:color w:val="142E42"/>
                <w:sz w:val="16"/>
              </w:rPr>
              <w:t>Watertight integrity, pump readiness</w:t>
            </w:r>
          </w:p>
        </w:tc>
        <w:tc>
          <w:tcPr>
            <w:tcW w:type="dxa" w:w="2486"/>
            <w:vAlign w:val="center"/>
          </w:tcPr>
          <w:p>
            <w:pPr>
              <w:spacing w:after="40"/>
            </w:pPr>
            <w:r>
              <w:rPr>
                <w:color w:val="142E42"/>
                <w:sz w:val="16"/>
              </w:rPr>
              <w:t>Incident, emergency plan reference</w:t>
            </w:r>
          </w:p>
        </w:tc>
      </w:tr>
      <w:tr>
        <w:trPr>
          <w:cantSplit/>
        </w:trPr>
        <w:tc>
          <w:tcPr>
            <w:tcW w:type="dxa" w:w="2486"/>
            <w:vAlign w:val="center"/>
            <w:shd w:fill="F2F7F8"/>
          </w:tcPr>
          <w:p>
            <w:pPr>
              <w:spacing w:after="40"/>
            </w:pPr>
            <w:r>
              <w:rPr>
                <w:color w:val="142E42"/>
                <w:sz w:val="16"/>
              </w:rPr>
              <w:t>Blackout / Tahrik kaybı</w:t>
            </w:r>
          </w:p>
        </w:tc>
        <w:tc>
          <w:tcPr>
            <w:tcW w:type="dxa" w:w="2486"/>
            <w:vAlign w:val="center"/>
            <w:shd w:fill="F2F7F8"/>
          </w:tcPr>
          <w:p>
            <w:pPr>
              <w:spacing w:after="40"/>
            </w:pPr>
            <w:r>
              <w:rPr>
                <w:color w:val="142E42"/>
                <w:sz w:val="16"/>
              </w:rPr>
              <w:t>Kontrollü enerji ve sevk güvenliği.</w:t>
            </w:r>
          </w:p>
        </w:tc>
        <w:tc>
          <w:tcPr>
            <w:tcW w:type="dxa" w:w="2486"/>
            <w:vAlign w:val="center"/>
            <w:shd w:fill="F2F7F8"/>
          </w:tcPr>
          <w:p>
            <w:pPr>
              <w:spacing w:after="40"/>
            </w:pPr>
            <w:r>
              <w:rPr>
                <w:color w:val="142E42"/>
                <w:sz w:val="16"/>
              </w:rPr>
              <w:t>Emergency power, steering tests</w:t>
            </w:r>
          </w:p>
        </w:tc>
        <w:tc>
          <w:tcPr>
            <w:tcW w:type="dxa" w:w="2486"/>
            <w:vAlign w:val="center"/>
            <w:shd w:fill="F2F7F8"/>
          </w:tcPr>
          <w:p>
            <w:pPr>
              <w:spacing w:after="40"/>
            </w:pPr>
            <w:r>
              <w:rPr>
                <w:color w:val="142E42"/>
                <w:sz w:val="16"/>
              </w:rPr>
              <w:t>Technical event, readiness restriction</w:t>
            </w:r>
          </w:p>
        </w:tc>
      </w:tr>
      <w:tr>
        <w:trPr>
          <w:cantSplit/>
        </w:trPr>
        <w:tc>
          <w:tcPr>
            <w:tcW w:type="dxa" w:w="2486"/>
            <w:vAlign w:val="center"/>
          </w:tcPr>
          <w:p>
            <w:pPr>
              <w:spacing w:after="40"/>
            </w:pPr>
            <w:r>
              <w:rPr>
                <w:color w:val="142E42"/>
                <w:sz w:val="16"/>
              </w:rPr>
              <w:t>Adam denize düştü</w:t>
            </w:r>
          </w:p>
        </w:tc>
        <w:tc>
          <w:tcPr>
            <w:tcW w:type="dxa" w:w="2486"/>
            <w:vAlign w:val="center"/>
          </w:tcPr>
          <w:p>
            <w:pPr>
              <w:spacing w:after="40"/>
            </w:pPr>
            <w:r>
              <w:rPr>
                <w:color w:val="142E42"/>
                <w:sz w:val="16"/>
              </w:rPr>
              <w:t>Kurtarma ve acil haberleşme.</w:t>
            </w:r>
          </w:p>
        </w:tc>
        <w:tc>
          <w:tcPr>
            <w:tcW w:type="dxa" w:w="2486"/>
            <w:vAlign w:val="center"/>
          </w:tcPr>
          <w:p>
            <w:pPr>
              <w:spacing w:after="40"/>
            </w:pPr>
            <w:r>
              <w:rPr>
                <w:color w:val="142E42"/>
                <w:sz w:val="16"/>
              </w:rPr>
              <w:t>MOB drill, rescue equipment</w:t>
            </w:r>
          </w:p>
        </w:tc>
        <w:tc>
          <w:tcPr>
            <w:tcW w:type="dxa" w:w="2486"/>
            <w:vAlign w:val="center"/>
          </w:tcPr>
          <w:p>
            <w:pPr>
              <w:spacing w:after="40"/>
            </w:pPr>
            <w:r>
              <w:rPr>
                <w:color w:val="142E42"/>
                <w:sz w:val="16"/>
              </w:rPr>
              <w:t>Drill/event evidence</w:t>
            </w:r>
          </w:p>
        </w:tc>
      </w:tr>
      <w:tr>
        <w:trPr>
          <w:cantSplit/>
        </w:trPr>
        <w:tc>
          <w:tcPr>
            <w:tcW w:type="dxa" w:w="2486"/>
            <w:vAlign w:val="center"/>
            <w:shd w:fill="F2F7F8"/>
          </w:tcPr>
          <w:p>
            <w:pPr>
              <w:spacing w:after="40"/>
            </w:pPr>
            <w:r>
              <w:rPr>
                <w:color w:val="142E42"/>
                <w:sz w:val="16"/>
              </w:rPr>
              <w:t>Çatışma / Karaya oturma</w:t>
            </w:r>
          </w:p>
        </w:tc>
        <w:tc>
          <w:tcPr>
            <w:tcW w:type="dxa" w:w="2486"/>
            <w:vAlign w:val="center"/>
            <w:shd w:fill="F2F7F8"/>
          </w:tcPr>
          <w:p>
            <w:pPr>
              <w:spacing w:after="40"/>
            </w:pPr>
            <w:r>
              <w:rPr>
                <w:color w:val="142E42"/>
                <w:sz w:val="16"/>
              </w:rPr>
              <w:t>İnsan, gemi, çevre zararını en aza indirme.</w:t>
            </w:r>
          </w:p>
        </w:tc>
        <w:tc>
          <w:tcPr>
            <w:tcW w:type="dxa" w:w="2486"/>
            <w:vAlign w:val="center"/>
            <w:shd w:fill="F2F7F8"/>
          </w:tcPr>
          <w:p>
            <w:pPr>
              <w:spacing w:after="40"/>
            </w:pPr>
            <w:r>
              <w:rPr>
                <w:color w:val="142E42"/>
                <w:sz w:val="16"/>
              </w:rPr>
              <w:t>Emergency plan, communication lists</w:t>
            </w:r>
          </w:p>
        </w:tc>
        <w:tc>
          <w:tcPr>
            <w:tcW w:type="dxa" w:w="2486"/>
            <w:vAlign w:val="center"/>
            <w:shd w:fill="F2F7F8"/>
          </w:tcPr>
          <w:p>
            <w:pPr>
              <w:spacing w:after="40"/>
            </w:pPr>
            <w:r>
              <w:rPr>
                <w:color w:val="142E42"/>
                <w:sz w:val="16"/>
              </w:rPr>
              <w:t>Incident case, notification log</w:t>
            </w:r>
          </w:p>
        </w:tc>
      </w:tr>
      <w:tr>
        <w:trPr>
          <w:cantSplit/>
        </w:trPr>
        <w:tc>
          <w:tcPr>
            <w:tcW w:type="dxa" w:w="2486"/>
            <w:vAlign w:val="center"/>
          </w:tcPr>
          <w:p>
            <w:pPr>
              <w:spacing w:after="40"/>
            </w:pPr>
            <w:r>
              <w:rPr>
                <w:color w:val="142E42"/>
                <w:sz w:val="16"/>
              </w:rPr>
              <w:t>Çekme hattı kopması</w:t>
            </w:r>
          </w:p>
        </w:tc>
        <w:tc>
          <w:tcPr>
            <w:tcW w:type="dxa" w:w="2486"/>
            <w:vAlign w:val="center"/>
          </w:tcPr>
          <w:p>
            <w:pPr>
              <w:spacing w:after="40"/>
            </w:pPr>
            <w:r>
              <w:rPr>
                <w:color w:val="142E42"/>
                <w:sz w:val="16"/>
              </w:rPr>
              <w:t>Römorkör/yardım edilen gemide güvenli ayrım ve müdahale.</w:t>
            </w:r>
          </w:p>
        </w:tc>
        <w:tc>
          <w:tcPr>
            <w:tcW w:type="dxa" w:w="2486"/>
            <w:vAlign w:val="center"/>
          </w:tcPr>
          <w:p>
            <w:pPr>
              <w:spacing w:after="40"/>
            </w:pPr>
            <w:r>
              <w:rPr>
                <w:color w:val="142E42"/>
                <w:sz w:val="16"/>
              </w:rPr>
              <w:t>Tow plan, escape/release checks</w:t>
            </w:r>
          </w:p>
        </w:tc>
        <w:tc>
          <w:tcPr>
            <w:tcW w:type="dxa" w:w="2486"/>
            <w:vAlign w:val="center"/>
          </w:tcPr>
          <w:p>
            <w:pPr>
              <w:spacing w:after="40"/>
            </w:pPr>
            <w:r>
              <w:rPr>
                <w:color w:val="142E42"/>
                <w:sz w:val="16"/>
              </w:rPr>
              <w:t>Towage exception, gear defect</w:t>
            </w:r>
          </w:p>
        </w:tc>
      </w:tr>
      <w:tr>
        <w:trPr>
          <w:cantSplit/>
        </w:trPr>
        <w:tc>
          <w:tcPr>
            <w:tcW w:type="dxa" w:w="2486"/>
            <w:vAlign w:val="center"/>
            <w:shd w:fill="F2F7F8"/>
          </w:tcPr>
          <w:p>
            <w:pPr>
              <w:spacing w:after="40"/>
            </w:pPr>
            <w:r>
              <w:rPr>
                <w:color w:val="142E42"/>
                <w:sz w:val="16"/>
              </w:rPr>
              <w:t>Siber olay</w:t>
            </w:r>
          </w:p>
        </w:tc>
        <w:tc>
          <w:tcPr>
            <w:tcW w:type="dxa" w:w="2486"/>
            <w:vAlign w:val="center"/>
            <w:shd w:fill="F2F7F8"/>
          </w:tcPr>
          <w:p>
            <w:pPr>
              <w:spacing w:after="40"/>
            </w:pPr>
            <w:r>
              <w:rPr>
                <w:color w:val="142E42"/>
                <w:sz w:val="16"/>
              </w:rPr>
              <w:t>Bilgi/OT güvenliği ve süreklilik.</w:t>
            </w:r>
          </w:p>
        </w:tc>
        <w:tc>
          <w:tcPr>
            <w:tcW w:type="dxa" w:w="2486"/>
            <w:vAlign w:val="center"/>
            <w:shd w:fill="F2F7F8"/>
          </w:tcPr>
          <w:p>
            <w:pPr>
              <w:spacing w:after="40"/>
            </w:pPr>
            <w:r>
              <w:rPr>
                <w:color w:val="142E42"/>
                <w:sz w:val="16"/>
              </w:rPr>
              <w:t>Backup, segmentation, incident procedures</w:t>
            </w:r>
          </w:p>
        </w:tc>
        <w:tc>
          <w:tcPr>
            <w:tcW w:type="dxa" w:w="2486"/>
            <w:vAlign w:val="center"/>
            <w:shd w:fill="F2F7F8"/>
          </w:tcPr>
          <w:p>
            <w:pPr>
              <w:spacing w:after="40"/>
            </w:pPr>
            <w:r>
              <w:rPr>
                <w:color w:val="142E42"/>
                <w:sz w:val="16"/>
              </w:rPr>
              <w:t>Cyber case, recovery steps</w:t>
            </w:r>
          </w:p>
        </w:tc>
      </w:tr>
    </w:tbl>
    <w:p>
      <w:pPr>
        <w:spacing w:after="0"/>
      </w:pPr>
    </w:p>
    <w:p>
      <w:pPr>
        <w:pStyle w:val="Heading2"/>
        <w:keepNext/>
        <w:keepLines/>
      </w:pPr>
      <w:r>
        <w:t>Tatbikat döngüsü</w:t>
      </w:r>
    </w:p>
    <w:p>
      <w:r>
        <w:t>Plan → Senaryo → Katılımcı ve rol → İcra ve gözlem → Eksik/başarı → Aksiyon → Etkinlik doğrulama. “Gerçek olay” ile “tatbikat” KPI’da kesin ayrılmalı; bir acil durum tatbikatının başarısı katılım imzasına indirgenmemeli.</w:t>
      </w:r>
    </w:p>
    <w:p>
      <w:pPr>
        <w:pStyle w:val="Heading2"/>
        <w:keepNext/>
        <w:keepLines/>
      </w:pPr>
      <w:r>
        <w:t>Operasyonel teknoloji ve siber güvenlik</w:t>
      </w:r>
    </w:p>
    <w:p>
      <w:r>
        <w:t>Vessel OT (makine, navigasyon vb.) ile ofis IT ortamı güvenlik açısından farklıdır. POSEIDON ekipmandan veri okusa bile emniyet kritik kontrol komutları veya otomatik açma/kapatma gerçekleştirmemelidir; siber risk ISM SMS bağlamında ele alınır. [K-IMO-6]</w:t>
      </w:r>
    </w:p>
    <w:p>
      <w:pPr>
        <w:pStyle w:val="Heading1"/>
        <w:keepNext/>
        <w:keepLines/>
      </w:pPr>
      <w:r>
        <w:t>15 | Readiness ve operasyon kararı tasarımı</w:t>
      </w:r>
    </w:p>
    <w:p>
      <w:r>
        <w:t>Readiness = bir varlığın belirli zamanda ve belirli iş türünde görevi güvenle yapmaya hazır olmasına ilişkin karar desteği. Mutlak “gemi hazırdır” damgası yerine, kapsamı belli bir uygunluk değerlendirmesi gerekir.</w:t>
      </w:r>
    </w:p>
    <w:p>
      <w:pPr>
        <w:pStyle w:val="Heading2"/>
        <w:keepNext/>
        <w:keepLines/>
      </w:pPr>
      <w:r>
        <w:t>Önerilen karar katmanları</w:t>
      </w:r>
    </w:p>
    <w:tbl>
      <w:tblPr>
        <w:tblStyle w:val="LightShading-Accent1"/>
        <w:tblW w:type="auto" w:w="0"/>
        <w:jc w:val="center"/>
        <w:tblLayout w:type="autofit"/>
        <w:tblLook w:firstColumn="1" w:firstRow="1" w:lastColumn="0" w:lastRow="0" w:noHBand="0" w:noVBand="1" w:val="04A0"/>
      </w:tblPr>
      <w:tblGrid>
        <w:gridCol w:w="2486"/>
        <w:gridCol w:w="2486"/>
        <w:gridCol w:w="2486"/>
        <w:gridCol w:w="2486"/>
      </w:tblGrid>
      <w:tr>
        <w:trPr>
          <w:cantSplit/>
          <w:tblHeader w:val="true"/>
        </w:trPr>
        <w:tc>
          <w:tcPr>
            <w:tcW w:type="dxa" w:w="2486"/>
            <w:shd w:fill="174258"/>
          </w:tcPr>
          <w:p>
            <w:r>
              <w:rPr>
                <w:b/>
                <w:color w:val="FFFFFF"/>
                <w:sz w:val="16"/>
              </w:rPr>
              <w:t>Katman</w:t>
            </w:r>
          </w:p>
        </w:tc>
        <w:tc>
          <w:tcPr>
            <w:tcW w:type="dxa" w:w="2486"/>
            <w:shd w:fill="174258"/>
          </w:tcPr>
          <w:p>
            <w:r>
              <w:rPr>
                <w:b/>
                <w:color w:val="FFFFFF"/>
                <w:sz w:val="16"/>
              </w:rPr>
              <w:t>Soru</w:t>
            </w:r>
          </w:p>
        </w:tc>
        <w:tc>
          <w:tcPr>
            <w:tcW w:type="dxa" w:w="2486"/>
            <w:shd w:fill="174258"/>
          </w:tcPr>
          <w:p>
            <w:r>
              <w:rPr>
                <w:b/>
                <w:color w:val="FFFFFF"/>
                <w:sz w:val="16"/>
              </w:rPr>
              <w:t>Örnek</w:t>
            </w:r>
          </w:p>
        </w:tc>
        <w:tc>
          <w:tcPr>
            <w:tcW w:type="dxa" w:w="2486"/>
            <w:shd w:fill="174258"/>
          </w:tcPr>
          <w:p>
            <w:r>
              <w:rPr>
                <w:b/>
                <w:color w:val="FFFFFF"/>
                <w:sz w:val="16"/>
              </w:rPr>
              <w:t>Kaynak</w:t>
            </w:r>
          </w:p>
        </w:tc>
      </w:tr>
      <w:tr>
        <w:trPr>
          <w:cantSplit/>
        </w:trPr>
        <w:tc>
          <w:tcPr>
            <w:tcW w:type="dxa" w:w="2486"/>
            <w:vAlign w:val="center"/>
            <w:shd w:fill="F2F7F8"/>
          </w:tcPr>
          <w:p>
            <w:pPr>
              <w:spacing w:after="40"/>
            </w:pPr>
            <w:r>
              <w:rPr>
                <w:color w:val="142E42"/>
                <w:sz w:val="16"/>
              </w:rPr>
              <w:t>Varlık yeterliği</w:t>
            </w:r>
          </w:p>
        </w:tc>
        <w:tc>
          <w:tcPr>
            <w:tcW w:type="dxa" w:w="2486"/>
            <w:vAlign w:val="center"/>
            <w:shd w:fill="F2F7F8"/>
          </w:tcPr>
          <w:p>
            <w:pPr>
              <w:spacing w:after="40"/>
            </w:pPr>
            <w:r>
              <w:rPr>
                <w:color w:val="142E42"/>
                <w:sz w:val="16"/>
              </w:rPr>
              <w:t>Bu varlık söz konusu işi teknik olarak yapabilir mi?</w:t>
            </w:r>
          </w:p>
        </w:tc>
        <w:tc>
          <w:tcPr>
            <w:tcW w:type="dxa" w:w="2486"/>
            <w:vAlign w:val="center"/>
            <w:shd w:fill="F2F7F8"/>
          </w:tcPr>
          <w:p>
            <w:pPr>
              <w:spacing w:after="40"/>
            </w:pPr>
            <w:r>
              <w:rPr>
                <w:color w:val="142E42"/>
                <w:sz w:val="16"/>
              </w:rPr>
              <w:t>Towage/escort/bollard pull/gear</w:t>
            </w:r>
          </w:p>
        </w:tc>
        <w:tc>
          <w:tcPr>
            <w:tcW w:type="dxa" w:w="2486"/>
            <w:vAlign w:val="center"/>
            <w:shd w:fill="F2F7F8"/>
          </w:tcPr>
          <w:p>
            <w:pPr>
              <w:spacing w:after="40"/>
            </w:pPr>
            <w:r>
              <w:rPr>
                <w:color w:val="142E42"/>
                <w:sz w:val="16"/>
              </w:rPr>
              <w:t>Asset capability</w:t>
            </w:r>
          </w:p>
        </w:tc>
      </w:tr>
      <w:tr>
        <w:trPr>
          <w:cantSplit/>
        </w:trPr>
        <w:tc>
          <w:tcPr>
            <w:tcW w:type="dxa" w:w="2486"/>
            <w:vAlign w:val="center"/>
          </w:tcPr>
          <w:p>
            <w:pPr>
              <w:spacing w:after="40"/>
            </w:pPr>
            <w:r>
              <w:rPr>
                <w:color w:val="142E42"/>
                <w:sz w:val="16"/>
              </w:rPr>
              <w:t>Personel</w:t>
            </w:r>
          </w:p>
        </w:tc>
        <w:tc>
          <w:tcPr>
            <w:tcW w:type="dxa" w:w="2486"/>
            <w:vAlign w:val="center"/>
          </w:tcPr>
          <w:p>
            <w:pPr>
              <w:spacing w:after="40"/>
            </w:pPr>
            <w:r>
              <w:rPr>
                <w:color w:val="142E42"/>
                <w:sz w:val="16"/>
              </w:rPr>
              <w:t>Bu görev ve vardiyada gerekli ekip uygun mu?</w:t>
            </w:r>
          </w:p>
        </w:tc>
        <w:tc>
          <w:tcPr>
            <w:tcW w:type="dxa" w:w="2486"/>
            <w:vAlign w:val="center"/>
          </w:tcPr>
          <w:p>
            <w:pPr>
              <w:spacing w:after="40"/>
            </w:pPr>
            <w:r>
              <w:rPr>
                <w:color w:val="142E42"/>
                <w:sz w:val="16"/>
              </w:rPr>
              <w:t>CoC, training, rest hours</w:t>
            </w:r>
          </w:p>
        </w:tc>
        <w:tc>
          <w:tcPr>
            <w:tcW w:type="dxa" w:w="2486"/>
            <w:vAlign w:val="center"/>
          </w:tcPr>
          <w:p>
            <w:pPr>
              <w:spacing w:after="40"/>
            </w:pPr>
            <w:r>
              <w:rPr>
                <w:color w:val="142E42"/>
                <w:sz w:val="16"/>
              </w:rPr>
              <w:t>Crew records</w:t>
            </w:r>
          </w:p>
        </w:tc>
      </w:tr>
      <w:tr>
        <w:trPr>
          <w:cantSplit/>
        </w:trPr>
        <w:tc>
          <w:tcPr>
            <w:tcW w:type="dxa" w:w="2486"/>
            <w:vAlign w:val="center"/>
            <w:shd w:fill="F2F7F8"/>
          </w:tcPr>
          <w:p>
            <w:pPr>
              <w:spacing w:after="40"/>
            </w:pPr>
            <w:r>
              <w:rPr>
                <w:color w:val="142E42"/>
                <w:sz w:val="16"/>
              </w:rPr>
              <w:t>Mevzuat/sertifika</w:t>
            </w:r>
          </w:p>
        </w:tc>
        <w:tc>
          <w:tcPr>
            <w:tcW w:type="dxa" w:w="2486"/>
            <w:vAlign w:val="center"/>
            <w:shd w:fill="F2F7F8"/>
          </w:tcPr>
          <w:p>
            <w:pPr>
              <w:spacing w:after="40"/>
            </w:pPr>
            <w:r>
              <w:rPr>
                <w:color w:val="142E42"/>
                <w:sz w:val="16"/>
              </w:rPr>
              <w:t>İlgili gerekler mevcut mu?</w:t>
            </w:r>
          </w:p>
        </w:tc>
        <w:tc>
          <w:tcPr>
            <w:tcW w:type="dxa" w:w="2486"/>
            <w:vAlign w:val="center"/>
            <w:shd w:fill="F2F7F8"/>
          </w:tcPr>
          <w:p>
            <w:pPr>
              <w:spacing w:after="40"/>
            </w:pPr>
            <w:r>
              <w:rPr>
                <w:color w:val="142E42"/>
                <w:sz w:val="16"/>
              </w:rPr>
              <w:t>Ship certificates, verified scope</w:t>
            </w:r>
          </w:p>
        </w:tc>
        <w:tc>
          <w:tcPr>
            <w:tcW w:type="dxa" w:w="2486"/>
            <w:vAlign w:val="center"/>
            <w:shd w:fill="F2F7F8"/>
          </w:tcPr>
          <w:p>
            <w:pPr>
              <w:spacing w:after="40"/>
            </w:pPr>
            <w:r>
              <w:rPr>
                <w:color w:val="142E42"/>
                <w:sz w:val="16"/>
              </w:rPr>
              <w:t>Regulatory rules</w:t>
            </w:r>
          </w:p>
        </w:tc>
      </w:tr>
      <w:tr>
        <w:trPr>
          <w:cantSplit/>
        </w:trPr>
        <w:tc>
          <w:tcPr>
            <w:tcW w:type="dxa" w:w="2486"/>
            <w:vAlign w:val="center"/>
          </w:tcPr>
          <w:p>
            <w:pPr>
              <w:spacing w:after="40"/>
            </w:pPr>
            <w:r>
              <w:rPr>
                <w:color w:val="142E42"/>
                <w:sz w:val="16"/>
              </w:rPr>
              <w:t>Teknik durum</w:t>
            </w:r>
          </w:p>
        </w:tc>
        <w:tc>
          <w:tcPr>
            <w:tcW w:type="dxa" w:w="2486"/>
            <w:vAlign w:val="center"/>
          </w:tcPr>
          <w:p>
            <w:pPr>
              <w:spacing w:after="40"/>
            </w:pPr>
            <w:r>
              <w:rPr>
                <w:color w:val="142E42"/>
                <w:sz w:val="16"/>
              </w:rPr>
              <w:t>Operasyon kritik arızadan etkileniyor mu?</w:t>
            </w:r>
          </w:p>
        </w:tc>
        <w:tc>
          <w:tcPr>
            <w:tcW w:type="dxa" w:w="2486"/>
            <w:vAlign w:val="center"/>
          </w:tcPr>
          <w:p>
            <w:pPr>
              <w:spacing w:after="40"/>
            </w:pPr>
            <w:r>
              <w:rPr>
                <w:color w:val="142E42"/>
                <w:sz w:val="16"/>
              </w:rPr>
              <w:t>Towing hook restricted</w:t>
            </w:r>
          </w:p>
        </w:tc>
        <w:tc>
          <w:tcPr>
            <w:tcW w:type="dxa" w:w="2486"/>
            <w:vAlign w:val="center"/>
          </w:tcPr>
          <w:p>
            <w:pPr>
              <w:spacing w:after="40"/>
            </w:pPr>
            <w:r>
              <w:rPr>
                <w:color w:val="142E42"/>
                <w:sz w:val="16"/>
              </w:rPr>
              <w:t>Defects/PMS</w:t>
            </w:r>
          </w:p>
        </w:tc>
      </w:tr>
      <w:tr>
        <w:trPr>
          <w:cantSplit/>
        </w:trPr>
        <w:tc>
          <w:tcPr>
            <w:tcW w:type="dxa" w:w="2486"/>
            <w:vAlign w:val="center"/>
            <w:shd w:fill="F2F7F8"/>
          </w:tcPr>
          <w:p>
            <w:pPr>
              <w:spacing w:after="40"/>
            </w:pPr>
            <w:r>
              <w:rPr>
                <w:color w:val="142E42"/>
                <w:sz w:val="16"/>
              </w:rPr>
              <w:t>Görev ortamı</w:t>
            </w:r>
          </w:p>
        </w:tc>
        <w:tc>
          <w:tcPr>
            <w:tcW w:type="dxa" w:w="2486"/>
            <w:vAlign w:val="center"/>
            <w:shd w:fill="F2F7F8"/>
          </w:tcPr>
          <w:p>
            <w:pPr>
              <w:spacing w:after="40"/>
            </w:pPr>
            <w:r>
              <w:rPr>
                <w:color w:val="142E42"/>
                <w:sz w:val="16"/>
              </w:rPr>
              <w:t>Bu işte koşullar yeterli mi?</w:t>
            </w:r>
          </w:p>
        </w:tc>
        <w:tc>
          <w:tcPr>
            <w:tcW w:type="dxa" w:w="2486"/>
            <w:vAlign w:val="center"/>
            <w:shd w:fill="F2F7F8"/>
          </w:tcPr>
          <w:p>
            <w:pPr>
              <w:spacing w:after="40"/>
            </w:pPr>
            <w:r>
              <w:rPr>
                <w:color w:val="142E42"/>
                <w:sz w:val="16"/>
              </w:rPr>
              <w:t>Weather, location, operation class</w:t>
            </w:r>
          </w:p>
        </w:tc>
        <w:tc>
          <w:tcPr>
            <w:tcW w:type="dxa" w:w="2486"/>
            <w:vAlign w:val="center"/>
            <w:shd w:fill="F2F7F8"/>
          </w:tcPr>
          <w:p>
            <w:pPr>
              <w:spacing w:after="40"/>
            </w:pPr>
            <w:r>
              <w:rPr>
                <w:color w:val="142E42"/>
                <w:sz w:val="16"/>
              </w:rPr>
              <w:t>Job risk assessment</w:t>
            </w:r>
          </w:p>
        </w:tc>
      </w:tr>
      <w:tr>
        <w:trPr>
          <w:cantSplit/>
        </w:trPr>
        <w:tc>
          <w:tcPr>
            <w:tcW w:type="dxa" w:w="2486"/>
            <w:vAlign w:val="center"/>
          </w:tcPr>
          <w:p>
            <w:pPr>
              <w:spacing w:after="40"/>
            </w:pPr>
            <w:r>
              <w:rPr>
                <w:color w:val="142E42"/>
                <w:sz w:val="16"/>
              </w:rPr>
              <w:t>İnsan kararı</w:t>
            </w:r>
          </w:p>
        </w:tc>
        <w:tc>
          <w:tcPr>
            <w:tcW w:type="dxa" w:w="2486"/>
            <w:vAlign w:val="center"/>
          </w:tcPr>
          <w:p>
            <w:pPr>
              <w:spacing w:after="40"/>
            </w:pPr>
            <w:r>
              <w:rPr>
                <w:color w:val="142E42"/>
                <w:sz w:val="16"/>
              </w:rPr>
              <w:t>Yetkili görev/emniyet kararını verdi mi?</w:t>
            </w:r>
          </w:p>
        </w:tc>
        <w:tc>
          <w:tcPr>
            <w:tcW w:type="dxa" w:w="2486"/>
            <w:vAlign w:val="center"/>
          </w:tcPr>
          <w:p>
            <w:pPr>
              <w:spacing w:after="40"/>
            </w:pPr>
            <w:r>
              <w:rPr>
                <w:color w:val="142E42"/>
                <w:sz w:val="16"/>
              </w:rPr>
              <w:t>Tug Master acceptance</w:t>
            </w:r>
          </w:p>
        </w:tc>
        <w:tc>
          <w:tcPr>
            <w:tcW w:type="dxa" w:w="2486"/>
            <w:vAlign w:val="center"/>
          </w:tcPr>
          <w:p>
            <w:pPr>
              <w:spacing w:after="40"/>
            </w:pPr>
            <w:r>
              <w:rPr>
                <w:color w:val="142E42"/>
                <w:sz w:val="16"/>
              </w:rPr>
              <w:t>Signed approval</w:t>
            </w:r>
          </w:p>
        </w:tc>
      </w:tr>
    </w:tbl>
    <w:p>
      <w:pPr>
        <w:spacing w:after="0"/>
      </w:pPr>
    </w:p>
    <w:p>
      <w:pPr>
        <w:pStyle w:val="Heading2"/>
        <w:keepNext/>
        <w:keepLines/>
      </w:pPr>
      <w:r>
        <w:t>Önerilen durum dili</w:t>
      </w:r>
    </w:p>
    <w:p>
      <w:r>
        <w:t>Not assessed (değerlendirilmedi) / Ready with verified scope (bu iş kapsamında hazır) / Conditional (koşullu - gerekçe/izinli istisna) / Not ready (engelli) / Requires human review (yetkili incelemesi gerekli) / Unknown (veri eksik). Bunlar kesin mevzuat uygunluğu statüsü değildir.</w:t>
      </w:r>
    </w:p>
    <w:p>
      <w:pPr>
        <w:pStyle w:val="Heading2"/>
        <w:keepNext/>
        <w:keepLines/>
      </w:pPr>
      <w:r>
        <w:t>Readiness doğrulama zinciri</w:t>
      </w:r>
    </w:p>
    <w:p>
      <w:r>
        <w:t>Job → gerekli capability &amp; certificates → current crew roster → technical defects / PM → role-specific sign-offs → conditions → assessment snapshot → Master accept/reject → operation result. Değerlendirmenin “neden” kısmı açıklanabilir olmalı. Bir kaydın değişmesi sonucu etkilenen işler yeniden değerlendirilmeli; geçmiş snapshot değişmeden saklanmalı.</w:t>
      </w:r>
    </w:p>
    <w:p>
      <w:pPr>
        <w:pStyle w:val="Heading2"/>
        <w:keepNext/>
        <w:keepLines/>
      </w:pPr>
      <w:r>
        <w:t>Önemli ilke: insan kararı ve uyarı</w:t>
      </w:r>
    </w:p>
    <w:p>
      <w:r>
        <w:t>Yazılım planlanmış iş için aday önerebilir, eksik kanıtı işaretleyebilir ve bloke edebilir. Kaptanın emniyet değerlendirmesi, DPA eskalasyonu ve dış sertifikasyon kararı yerine geçemez. Kritik blocker’ın sistem dışında override edilmesi gerekiyorsa dahi yetki, gerekçe, kapsam ve denetim izi olmalıdır; hukuken/operasyonel olarak override edilemeyecek durumlara seçenek konulmaz.</w:t>
      </w:r>
    </w:p>
    <w:p>
      <w:pPr>
        <w:pStyle w:val="Heading1"/>
        <w:keepNext/>
        <w:keepLines/>
      </w:pPr>
      <w:r>
        <w:t>16 | Ürün modülleri, süreç ve veri modeli</w:t>
      </w:r>
    </w:p>
    <w:p>
      <w:r>
        <w:t>POSEIDON’da iş alanı sınırları tarihsel yazılım modül kalıplarıyla değil, denizcilikte bağımsız sahiplik ve olay akışlarıyla tanımlanmalıdır. Ürün gemi+römorkör odaklıdır; filo ve şirket toplulaştırmadır.</w:t>
      </w:r>
    </w:p>
    <w:tbl>
      <w:tblPr>
        <w:tblStyle w:val="LightShading-Accent1"/>
        <w:tblW w:type="auto" w:w="0"/>
        <w:jc w:val="center"/>
        <w:tblLayout w:type="autofit"/>
        <w:tblLook w:firstColumn="1" w:firstRow="1" w:lastColumn="0" w:lastRow="0" w:noHBand="0" w:noVBand="1" w:val="04A0"/>
      </w:tblPr>
      <w:tblGrid>
        <w:gridCol w:w="3315"/>
        <w:gridCol w:w="3315"/>
        <w:gridCol w:w="3315"/>
      </w:tblGrid>
      <w:tr>
        <w:trPr>
          <w:cantSplit/>
          <w:tblHeader w:val="true"/>
        </w:trPr>
        <w:tc>
          <w:tcPr>
            <w:tcW w:type="dxa" w:w="3315"/>
            <w:shd w:fill="174258"/>
          </w:tcPr>
          <w:p>
            <w:r>
              <w:rPr>
                <w:b/>
                <w:color w:val="FFFFFF"/>
                <w:sz w:val="16"/>
              </w:rPr>
              <w:t>Ürün alanı</w:t>
            </w:r>
          </w:p>
        </w:tc>
        <w:tc>
          <w:tcPr>
            <w:tcW w:type="dxa" w:w="3315"/>
            <w:shd w:fill="174258"/>
          </w:tcPr>
          <w:p>
            <w:r>
              <w:rPr>
                <w:b/>
                <w:color w:val="FFFFFF"/>
                <w:sz w:val="16"/>
              </w:rPr>
              <w:t>Temel varlıklar</w:t>
            </w:r>
          </w:p>
        </w:tc>
        <w:tc>
          <w:tcPr>
            <w:tcW w:type="dxa" w:w="3315"/>
            <w:shd w:fill="174258"/>
          </w:tcPr>
          <w:p>
            <w:r>
              <w:rPr>
                <w:b/>
                <w:color w:val="FFFFFF"/>
                <w:sz w:val="16"/>
              </w:rPr>
              <w:t>İş değeri</w:t>
            </w:r>
          </w:p>
        </w:tc>
      </w:tr>
      <w:tr>
        <w:trPr>
          <w:cantSplit/>
        </w:trPr>
        <w:tc>
          <w:tcPr>
            <w:tcW w:type="dxa" w:w="3315"/>
            <w:vAlign w:val="center"/>
            <w:shd w:fill="F2F7F8"/>
          </w:tcPr>
          <w:p>
            <w:pPr>
              <w:spacing w:after="40"/>
            </w:pPr>
            <w:r>
              <w:rPr>
                <w:color w:val="142E42"/>
                <w:sz w:val="16"/>
              </w:rPr>
              <w:t>Varlık / Vessel &amp; Tug Registry</w:t>
            </w:r>
          </w:p>
        </w:tc>
        <w:tc>
          <w:tcPr>
            <w:tcW w:type="dxa" w:w="3315"/>
            <w:vAlign w:val="center"/>
            <w:shd w:fill="F2F7F8"/>
          </w:tcPr>
          <w:p>
            <w:pPr>
              <w:spacing w:after="40"/>
            </w:pPr>
            <w:r>
              <w:rPr>
                <w:color w:val="142E42"/>
                <w:sz w:val="16"/>
              </w:rPr>
              <w:t>Company, Vessel, Tug, System, Equipment</w:t>
            </w:r>
          </w:p>
        </w:tc>
        <w:tc>
          <w:tcPr>
            <w:tcW w:type="dxa" w:w="3315"/>
            <w:vAlign w:val="center"/>
            <w:shd w:fill="F2F7F8"/>
          </w:tcPr>
          <w:p>
            <w:pPr>
              <w:spacing w:after="40"/>
            </w:pPr>
            <w:r>
              <w:rPr>
                <w:color w:val="142E42"/>
                <w:sz w:val="16"/>
              </w:rPr>
              <w:t>Tekil teknik kimlik ve kapsam</w:t>
            </w:r>
          </w:p>
        </w:tc>
      </w:tr>
      <w:tr>
        <w:trPr>
          <w:cantSplit/>
        </w:trPr>
        <w:tc>
          <w:tcPr>
            <w:tcW w:type="dxa" w:w="3315"/>
            <w:vAlign w:val="center"/>
          </w:tcPr>
          <w:p>
            <w:pPr>
              <w:spacing w:after="40"/>
            </w:pPr>
            <w:r>
              <w:rPr>
                <w:color w:val="142E42"/>
                <w:sz w:val="16"/>
              </w:rPr>
              <w:t>Gemi operasyonu</w:t>
            </w:r>
          </w:p>
        </w:tc>
        <w:tc>
          <w:tcPr>
            <w:tcW w:type="dxa" w:w="3315"/>
            <w:vAlign w:val="center"/>
          </w:tcPr>
          <w:p>
            <w:pPr>
              <w:spacing w:after="40"/>
            </w:pPr>
            <w:r>
              <w:rPr>
                <w:color w:val="142E42"/>
                <w:sz w:val="16"/>
              </w:rPr>
              <w:t>Voyage, Checklist, Operation Event</w:t>
            </w:r>
          </w:p>
        </w:tc>
        <w:tc>
          <w:tcPr>
            <w:tcW w:type="dxa" w:w="3315"/>
            <w:vAlign w:val="center"/>
          </w:tcPr>
          <w:p>
            <w:pPr>
              <w:spacing w:after="40"/>
            </w:pPr>
            <w:r>
              <w:rPr>
                <w:color w:val="142E42"/>
                <w:sz w:val="16"/>
              </w:rPr>
              <w:t>Seyir/operasyon kanıtı</w:t>
            </w:r>
          </w:p>
        </w:tc>
      </w:tr>
      <w:tr>
        <w:trPr>
          <w:cantSplit/>
        </w:trPr>
        <w:tc>
          <w:tcPr>
            <w:tcW w:type="dxa" w:w="3315"/>
            <w:vAlign w:val="center"/>
            <w:shd w:fill="F2F7F8"/>
          </w:tcPr>
          <w:p>
            <w:pPr>
              <w:spacing w:after="40"/>
            </w:pPr>
            <w:r>
              <w:rPr>
                <w:color w:val="142E42"/>
                <w:sz w:val="16"/>
              </w:rPr>
              <w:t>Römorkör operasyonu</w:t>
            </w:r>
          </w:p>
        </w:tc>
        <w:tc>
          <w:tcPr>
            <w:tcW w:type="dxa" w:w="3315"/>
            <w:vAlign w:val="center"/>
            <w:shd w:fill="F2F7F8"/>
          </w:tcPr>
          <w:p>
            <w:pPr>
              <w:spacing w:after="40"/>
            </w:pPr>
            <w:r>
              <w:rPr>
                <w:color w:val="142E42"/>
                <w:sz w:val="16"/>
              </w:rPr>
              <w:t>Job, Assignment, Tow Plan, Execution Log</w:t>
            </w:r>
          </w:p>
        </w:tc>
        <w:tc>
          <w:tcPr>
            <w:tcW w:type="dxa" w:w="3315"/>
            <w:vAlign w:val="center"/>
            <w:shd w:fill="F2F7F8"/>
          </w:tcPr>
          <w:p>
            <w:pPr>
              <w:spacing w:after="40"/>
            </w:pPr>
            <w:r>
              <w:rPr>
                <w:color w:val="142E42"/>
                <w:sz w:val="16"/>
              </w:rPr>
              <w:t>İş talebinden teslimata</w:t>
            </w:r>
          </w:p>
        </w:tc>
      </w:tr>
      <w:tr>
        <w:trPr>
          <w:cantSplit/>
        </w:trPr>
        <w:tc>
          <w:tcPr>
            <w:tcW w:type="dxa" w:w="3315"/>
            <w:vAlign w:val="center"/>
          </w:tcPr>
          <w:p>
            <w:pPr>
              <w:spacing w:after="40"/>
            </w:pPr>
            <w:r>
              <w:rPr>
                <w:color w:val="142E42"/>
                <w:sz w:val="16"/>
              </w:rPr>
              <w:t>Crew &amp; Competency</w:t>
            </w:r>
          </w:p>
        </w:tc>
        <w:tc>
          <w:tcPr>
            <w:tcW w:type="dxa" w:w="3315"/>
            <w:vAlign w:val="center"/>
          </w:tcPr>
          <w:p>
            <w:pPr>
              <w:spacing w:after="40"/>
            </w:pPr>
            <w:r>
              <w:rPr>
                <w:color w:val="142E42"/>
                <w:sz w:val="16"/>
              </w:rPr>
              <w:t>Person, Position, Certificate, Training, Assignment</w:t>
            </w:r>
          </w:p>
        </w:tc>
        <w:tc>
          <w:tcPr>
            <w:tcW w:type="dxa" w:w="3315"/>
            <w:vAlign w:val="center"/>
          </w:tcPr>
          <w:p>
            <w:pPr>
              <w:spacing w:after="40"/>
            </w:pPr>
            <w:r>
              <w:rPr>
                <w:color w:val="142E42"/>
                <w:sz w:val="16"/>
              </w:rPr>
              <w:t>Doğru kişinin doğru görevde olması</w:t>
            </w:r>
          </w:p>
        </w:tc>
      </w:tr>
      <w:tr>
        <w:trPr>
          <w:cantSplit/>
        </w:trPr>
        <w:tc>
          <w:tcPr>
            <w:tcW w:type="dxa" w:w="3315"/>
            <w:vAlign w:val="center"/>
            <w:shd w:fill="F2F7F8"/>
          </w:tcPr>
          <w:p>
            <w:pPr>
              <w:spacing w:after="40"/>
            </w:pPr>
            <w:r>
              <w:rPr>
                <w:color w:val="142E42"/>
                <w:sz w:val="16"/>
              </w:rPr>
              <w:t>Maintenance / PMS</w:t>
            </w:r>
          </w:p>
        </w:tc>
        <w:tc>
          <w:tcPr>
            <w:tcW w:type="dxa" w:w="3315"/>
            <w:vAlign w:val="center"/>
            <w:shd w:fill="F2F7F8"/>
          </w:tcPr>
          <w:p>
            <w:pPr>
              <w:spacing w:after="40"/>
            </w:pPr>
            <w:r>
              <w:rPr>
                <w:color w:val="142E42"/>
                <w:sz w:val="16"/>
              </w:rPr>
              <w:t>Asset, PM Plan, Work Order, Defect, Spare</w:t>
            </w:r>
          </w:p>
        </w:tc>
        <w:tc>
          <w:tcPr>
            <w:tcW w:type="dxa" w:w="3315"/>
            <w:vAlign w:val="center"/>
            <w:shd w:fill="F2F7F8"/>
          </w:tcPr>
          <w:p>
            <w:pPr>
              <w:spacing w:after="40"/>
            </w:pPr>
            <w:r>
              <w:rPr>
                <w:color w:val="142E42"/>
                <w:sz w:val="16"/>
              </w:rPr>
              <w:t>Teknik süreklilik</w:t>
            </w:r>
          </w:p>
        </w:tc>
      </w:tr>
      <w:tr>
        <w:trPr>
          <w:cantSplit/>
        </w:trPr>
        <w:tc>
          <w:tcPr>
            <w:tcW w:type="dxa" w:w="3315"/>
            <w:vAlign w:val="center"/>
          </w:tcPr>
          <w:p>
            <w:pPr>
              <w:spacing w:after="40"/>
            </w:pPr>
            <w:r>
              <w:rPr>
                <w:color w:val="142E42"/>
                <w:sz w:val="16"/>
              </w:rPr>
              <w:t>Safety / HSE</w:t>
            </w:r>
          </w:p>
        </w:tc>
        <w:tc>
          <w:tcPr>
            <w:tcW w:type="dxa" w:w="3315"/>
            <w:vAlign w:val="center"/>
          </w:tcPr>
          <w:p>
            <w:pPr>
              <w:spacing w:after="40"/>
            </w:pPr>
            <w:r>
              <w:rPr>
                <w:color w:val="142E42"/>
                <w:sz w:val="16"/>
              </w:rPr>
              <w:t>Hazard, Risk, Incident, JSA, PTW, Drill</w:t>
            </w:r>
          </w:p>
        </w:tc>
        <w:tc>
          <w:tcPr>
            <w:tcW w:type="dxa" w:w="3315"/>
            <w:vAlign w:val="center"/>
          </w:tcPr>
          <w:p>
            <w:pPr>
              <w:spacing w:after="40"/>
            </w:pPr>
            <w:r>
              <w:rPr>
                <w:color w:val="142E42"/>
                <w:sz w:val="16"/>
              </w:rPr>
              <w:t>Önleme, müdahale ve öğrenme</w:t>
            </w:r>
          </w:p>
        </w:tc>
      </w:tr>
      <w:tr>
        <w:trPr>
          <w:cantSplit/>
        </w:trPr>
        <w:tc>
          <w:tcPr>
            <w:tcW w:type="dxa" w:w="3315"/>
            <w:vAlign w:val="center"/>
            <w:shd w:fill="F2F7F8"/>
          </w:tcPr>
          <w:p>
            <w:pPr>
              <w:spacing w:after="40"/>
            </w:pPr>
            <w:r>
              <w:rPr>
                <w:color w:val="142E42"/>
                <w:sz w:val="16"/>
              </w:rPr>
              <w:t>Regulatory / Class</w:t>
            </w:r>
          </w:p>
        </w:tc>
        <w:tc>
          <w:tcPr>
            <w:tcW w:type="dxa" w:w="3315"/>
            <w:vAlign w:val="center"/>
            <w:shd w:fill="F2F7F8"/>
          </w:tcPr>
          <w:p>
            <w:pPr>
              <w:spacing w:after="40"/>
            </w:pPr>
            <w:r>
              <w:rPr>
                <w:color w:val="142E42"/>
                <w:sz w:val="16"/>
              </w:rPr>
              <w:t>Requirement, Applicability, Certificate, Survey</w:t>
            </w:r>
          </w:p>
        </w:tc>
        <w:tc>
          <w:tcPr>
            <w:tcW w:type="dxa" w:w="3315"/>
            <w:vAlign w:val="center"/>
            <w:shd w:fill="F2F7F8"/>
          </w:tcPr>
          <w:p>
            <w:pPr>
              <w:spacing w:after="40"/>
            </w:pPr>
            <w:r>
              <w:rPr>
                <w:color w:val="142E42"/>
                <w:sz w:val="16"/>
              </w:rPr>
              <w:t>Uyumun izlenmesi ve kanıtı</w:t>
            </w:r>
          </w:p>
        </w:tc>
      </w:tr>
      <w:tr>
        <w:trPr>
          <w:cantSplit/>
        </w:trPr>
        <w:tc>
          <w:tcPr>
            <w:tcW w:type="dxa" w:w="3315"/>
            <w:vAlign w:val="center"/>
          </w:tcPr>
          <w:p>
            <w:pPr>
              <w:spacing w:after="40"/>
            </w:pPr>
            <w:r>
              <w:rPr>
                <w:color w:val="142E42"/>
                <w:sz w:val="16"/>
              </w:rPr>
              <w:t>Audit &amp; Actions</w:t>
            </w:r>
          </w:p>
        </w:tc>
        <w:tc>
          <w:tcPr>
            <w:tcW w:type="dxa" w:w="3315"/>
            <w:vAlign w:val="center"/>
          </w:tcPr>
          <w:p>
            <w:pPr>
              <w:spacing w:after="40"/>
            </w:pPr>
            <w:r>
              <w:rPr>
                <w:color w:val="142E42"/>
                <w:sz w:val="16"/>
              </w:rPr>
              <w:t>Audit, Finding, CAPA, Effectiveness</w:t>
            </w:r>
          </w:p>
        </w:tc>
        <w:tc>
          <w:tcPr>
            <w:tcW w:type="dxa" w:w="3315"/>
            <w:vAlign w:val="center"/>
          </w:tcPr>
          <w:p>
            <w:pPr>
              <w:spacing w:after="40"/>
            </w:pPr>
            <w:r>
              <w:rPr>
                <w:color w:val="142E42"/>
                <w:sz w:val="16"/>
              </w:rPr>
              <w:t>Bağımsız kontrol ve iyileşme</w:t>
            </w:r>
          </w:p>
        </w:tc>
      </w:tr>
      <w:tr>
        <w:trPr>
          <w:cantSplit/>
        </w:trPr>
        <w:tc>
          <w:tcPr>
            <w:tcW w:type="dxa" w:w="3315"/>
            <w:vAlign w:val="center"/>
            <w:shd w:fill="F2F7F8"/>
          </w:tcPr>
          <w:p>
            <w:pPr>
              <w:spacing w:after="40"/>
            </w:pPr>
            <w:r>
              <w:rPr>
                <w:color w:val="142E42"/>
                <w:sz w:val="16"/>
              </w:rPr>
              <w:t>Readiness</w:t>
            </w:r>
          </w:p>
        </w:tc>
        <w:tc>
          <w:tcPr>
            <w:tcW w:type="dxa" w:w="3315"/>
            <w:vAlign w:val="center"/>
            <w:shd w:fill="F2F7F8"/>
          </w:tcPr>
          <w:p>
            <w:pPr>
              <w:spacing w:after="40"/>
            </w:pPr>
            <w:r>
              <w:rPr>
                <w:color w:val="142E42"/>
                <w:sz w:val="16"/>
              </w:rPr>
              <w:t>Readiness Assessment, Blocker, Human Decision</w:t>
            </w:r>
          </w:p>
        </w:tc>
        <w:tc>
          <w:tcPr>
            <w:tcW w:type="dxa" w:w="3315"/>
            <w:vAlign w:val="center"/>
            <w:shd w:fill="F2F7F8"/>
          </w:tcPr>
          <w:p>
            <w:pPr>
              <w:spacing w:after="40"/>
            </w:pPr>
            <w:r>
              <w:rPr>
                <w:color w:val="142E42"/>
                <w:sz w:val="16"/>
              </w:rPr>
              <w:t>İş ve zaman bazlı destek</w:t>
            </w:r>
          </w:p>
        </w:tc>
      </w:tr>
      <w:tr>
        <w:trPr>
          <w:cantSplit/>
        </w:trPr>
        <w:tc>
          <w:tcPr>
            <w:tcW w:type="dxa" w:w="3315"/>
            <w:vAlign w:val="center"/>
          </w:tcPr>
          <w:p>
            <w:pPr>
              <w:spacing w:after="40"/>
            </w:pPr>
            <w:r>
              <w:rPr>
                <w:color w:val="142E42"/>
                <w:sz w:val="16"/>
              </w:rPr>
              <w:t>Documents &amp; Evidence</w:t>
            </w:r>
          </w:p>
        </w:tc>
        <w:tc>
          <w:tcPr>
            <w:tcW w:type="dxa" w:w="3315"/>
            <w:vAlign w:val="center"/>
          </w:tcPr>
          <w:p>
            <w:pPr>
              <w:spacing w:after="40"/>
            </w:pPr>
            <w:r>
              <w:rPr>
                <w:color w:val="142E42"/>
                <w:sz w:val="16"/>
              </w:rPr>
              <w:t>Controlled Document, Evidence, Version</w:t>
            </w:r>
          </w:p>
        </w:tc>
        <w:tc>
          <w:tcPr>
            <w:tcW w:type="dxa" w:w="3315"/>
            <w:vAlign w:val="center"/>
          </w:tcPr>
          <w:p>
            <w:pPr>
              <w:spacing w:after="40"/>
            </w:pPr>
            <w:r>
              <w:rPr>
                <w:color w:val="142E42"/>
                <w:sz w:val="16"/>
              </w:rPr>
              <w:t>Kontrollü bilgi ve kanıt</w:t>
            </w:r>
          </w:p>
        </w:tc>
      </w:tr>
      <w:tr>
        <w:trPr>
          <w:cantSplit/>
        </w:trPr>
        <w:tc>
          <w:tcPr>
            <w:tcW w:type="dxa" w:w="3315"/>
            <w:vAlign w:val="center"/>
            <w:shd w:fill="F2F7F8"/>
          </w:tcPr>
          <w:p>
            <w:pPr>
              <w:spacing w:after="40"/>
            </w:pPr>
            <w:r>
              <w:rPr>
                <w:color w:val="142E42"/>
                <w:sz w:val="16"/>
              </w:rPr>
              <w:t>Analytics</w:t>
            </w:r>
          </w:p>
        </w:tc>
        <w:tc>
          <w:tcPr>
            <w:tcW w:type="dxa" w:w="3315"/>
            <w:vAlign w:val="center"/>
            <w:shd w:fill="F2F7F8"/>
          </w:tcPr>
          <w:p>
            <w:pPr>
              <w:spacing w:after="40"/>
            </w:pPr>
            <w:r>
              <w:rPr>
                <w:color w:val="142E42"/>
                <w:sz w:val="16"/>
              </w:rPr>
              <w:t>Metric, Dashboard, Operational Event</w:t>
            </w:r>
          </w:p>
        </w:tc>
        <w:tc>
          <w:tcPr>
            <w:tcW w:type="dxa" w:w="3315"/>
            <w:vAlign w:val="center"/>
            <w:shd w:fill="F2F7F8"/>
          </w:tcPr>
          <w:p>
            <w:pPr>
              <w:spacing w:after="40"/>
            </w:pPr>
            <w:r>
              <w:rPr>
                <w:color w:val="142E42"/>
                <w:sz w:val="16"/>
              </w:rPr>
              <w:t>Açıklanabilir performans</w:t>
            </w:r>
          </w:p>
        </w:tc>
      </w:tr>
      <w:tr>
        <w:trPr>
          <w:cantSplit/>
        </w:trPr>
        <w:tc>
          <w:tcPr>
            <w:tcW w:type="dxa" w:w="3315"/>
            <w:vAlign w:val="center"/>
          </w:tcPr>
          <w:p>
            <w:pPr>
              <w:spacing w:after="40"/>
            </w:pPr>
            <w:r>
              <w:rPr>
                <w:color w:val="142E42"/>
                <w:sz w:val="16"/>
              </w:rPr>
              <w:t>Settings &amp; Access</w:t>
            </w:r>
          </w:p>
        </w:tc>
        <w:tc>
          <w:tcPr>
            <w:tcW w:type="dxa" w:w="3315"/>
            <w:vAlign w:val="center"/>
          </w:tcPr>
          <w:p>
            <w:pPr>
              <w:spacing w:after="40"/>
            </w:pPr>
            <w:r>
              <w:rPr>
                <w:color w:val="142E42"/>
                <w:sz w:val="16"/>
              </w:rPr>
              <w:t>Role, Policy, Delegation, Org, Audit Trail</w:t>
            </w:r>
          </w:p>
        </w:tc>
        <w:tc>
          <w:tcPr>
            <w:tcW w:type="dxa" w:w="3315"/>
            <w:vAlign w:val="center"/>
          </w:tcPr>
          <w:p>
            <w:pPr>
              <w:spacing w:after="40"/>
            </w:pPr>
            <w:r>
              <w:rPr>
                <w:color w:val="142E42"/>
                <w:sz w:val="16"/>
              </w:rPr>
              <w:t>İş yetkisi ve güvenlik</w:t>
            </w:r>
          </w:p>
        </w:tc>
      </w:tr>
    </w:tbl>
    <w:p>
      <w:pPr>
        <w:spacing w:after="0"/>
      </w:pPr>
    </w:p>
    <w:p>
      <w:pPr>
        <w:pStyle w:val="Heading2"/>
        <w:keepNext/>
        <w:keepLines/>
      </w:pPr>
      <w:r>
        <w:t>Veri ilişkilerini doğru kur</w:t>
      </w:r>
    </w:p>
    <w:p>
      <w:r>
        <w:t>Company 1..N Vessels; Vessel 1..N Equipment; Vessel 1..N Crew Assignments; Tug 1..N Jobs over time; Job 1..N Events, Checks, Evidence; Equipment 1..N Defects; Defect 0..N Work Orders; Requirement N..N Applicability Profiles; Certificate N..N Requirement References; Risk/Incident 1..N Actions; ReadinessAssessment N..N Signals. Bu ilişkiler bağlamda doğrulanmalı; örneğin bir iş birden fazla römorköre atanabilir, römorkör birden fazla işin zamanlanmış parçası olabilir.</w:t>
      </w:r>
    </w:p>
    <w:p>
      <w:pPr>
        <w:pStyle w:val="Heading2"/>
        <w:keepNext/>
        <w:keepLines/>
      </w:pPr>
      <w:r>
        <w:t>Kaynak verinin doğruluğu</w:t>
      </w:r>
    </w:p>
    <w:p>
      <w:r>
        <w:t>Her kritik değerde value + unit + source + observed_at + valid_from/valid_to + verified_by + status olmalı. Örneğin “Bollard Pull: 55” anlamlı değildir; 55 ton-force mi, kN mi, hangi test, hangi tarihte? Benzer biçimde “sertifika geçerli” için belge türü, otorite, kapsam, son tarih ve verification gerekir.</w:t>
      </w:r>
    </w:p>
    <w:p>
      <w:pPr>
        <w:pStyle w:val="Heading2"/>
        <w:keepNext/>
        <w:keepLines/>
      </w:pPr>
      <w:r>
        <w:t>Çok şirketli veri güvenliği</w:t>
      </w:r>
    </w:p>
    <w:p>
      <w:r>
        <w:t>Tenant ayrımı, şirkete göre erişim, filo/kaptan görünümü, hassas crew verileri, şirketler arası job müşteri gizliliği ve immutable audit trail tasarım şartı olarak ele alınır. Offline/PWA uygulama varsa senkronizasyon çatışması, geçici kaydetme, idempotency ve mağduriyet önleyici uyarı gerekir.</w:t>
      </w:r>
    </w:p>
    <w:p>
      <w:pPr>
        <w:pStyle w:val="Heading2"/>
        <w:keepNext/>
        <w:keepLines/>
      </w:pPr>
      <w:r>
        <w:t>Takip edilebilirlik zinciri</w:t>
      </w:r>
    </w:p>
    <w:p>
      <w:r>
        <w:t>Authoritative source / customer contract → applicability → business requirement → rule → UI field/flow → evidence → test case → release version. Analiz, test ve ürün içeriği aynı requirement_id ile çapraz referanslanmalı.</w:t>
      </w:r>
    </w:p>
    <w:p>
      <w:pPr>
        <w:pStyle w:val="Heading1"/>
        <w:keepNext/>
        <w:keepLines/>
      </w:pPr>
      <w:r>
        <w:t>17 | Rol bazlı ekran ve alan kataloğu</w:t>
      </w:r>
    </w:p>
    <w:p>
      <w:r>
        <w:t>Bir ekran tasarlarken önce “Bu kişi hangi kararı şimdi verecek?” sorusunu sor. Aynı veri farklı kullanıcıya farklı karar bağlamıyla sunulur.</w:t>
      </w:r>
    </w:p>
    <w:tbl>
      <w:tblPr>
        <w:tblStyle w:val="LightShading-Accent1"/>
        <w:tblW w:type="auto" w:w="0"/>
        <w:jc w:val="center"/>
        <w:tblLayout w:type="autofit"/>
        <w:tblLook w:firstColumn="1" w:firstRow="1" w:lastColumn="0" w:lastRow="0" w:noHBand="0" w:noVBand="1" w:val="04A0"/>
      </w:tblPr>
      <w:tblGrid>
        <w:gridCol w:w="2486"/>
        <w:gridCol w:w="2486"/>
        <w:gridCol w:w="2486"/>
        <w:gridCol w:w="2486"/>
      </w:tblGrid>
      <w:tr>
        <w:trPr>
          <w:cantSplit/>
          <w:tblHeader w:val="true"/>
        </w:trPr>
        <w:tc>
          <w:tcPr>
            <w:tcW w:type="dxa" w:w="2486"/>
            <w:shd w:fill="174258"/>
          </w:tcPr>
          <w:p>
            <w:r>
              <w:rPr>
                <w:b/>
                <w:color w:val="FFFFFF"/>
                <w:sz w:val="16"/>
              </w:rPr>
              <w:t>Ekran / kullanıcı</w:t>
            </w:r>
          </w:p>
        </w:tc>
        <w:tc>
          <w:tcPr>
            <w:tcW w:type="dxa" w:w="2486"/>
            <w:shd w:fill="174258"/>
          </w:tcPr>
          <w:p>
            <w:r>
              <w:rPr>
                <w:b/>
                <w:color w:val="FFFFFF"/>
                <w:sz w:val="16"/>
              </w:rPr>
              <w:t>Öncelikli bilgi</w:t>
            </w:r>
          </w:p>
        </w:tc>
        <w:tc>
          <w:tcPr>
            <w:tcW w:type="dxa" w:w="2486"/>
            <w:shd w:fill="174258"/>
          </w:tcPr>
          <w:p>
            <w:r>
              <w:rPr>
                <w:b/>
                <w:color w:val="FFFFFF"/>
                <w:sz w:val="16"/>
              </w:rPr>
              <w:t>Kritik aksiyon</w:t>
            </w:r>
          </w:p>
        </w:tc>
        <w:tc>
          <w:tcPr>
            <w:tcW w:type="dxa" w:w="2486"/>
            <w:shd w:fill="174258"/>
          </w:tcPr>
          <w:p>
            <w:r>
              <w:rPr>
                <w:b/>
                <w:color w:val="FFFFFF"/>
                <w:sz w:val="16"/>
              </w:rPr>
              <w:t>Eksik kalmaması gereken</w:t>
            </w:r>
          </w:p>
        </w:tc>
      </w:tr>
      <w:tr>
        <w:trPr>
          <w:cantSplit/>
        </w:trPr>
        <w:tc>
          <w:tcPr>
            <w:tcW w:type="dxa" w:w="2486"/>
            <w:vAlign w:val="center"/>
            <w:shd w:fill="F2F7F8"/>
          </w:tcPr>
          <w:p>
            <w:pPr>
              <w:spacing w:after="40"/>
            </w:pPr>
            <w:r>
              <w:rPr>
                <w:color w:val="142E42"/>
                <w:sz w:val="16"/>
              </w:rPr>
              <w:t>Dispatcher – İş Havuzu</w:t>
            </w:r>
          </w:p>
        </w:tc>
        <w:tc>
          <w:tcPr>
            <w:tcW w:type="dxa" w:w="2486"/>
            <w:vAlign w:val="center"/>
            <w:shd w:fill="F2F7F8"/>
          </w:tcPr>
          <w:p>
            <w:pPr>
              <w:spacing w:after="40"/>
            </w:pPr>
            <w:r>
              <w:rPr>
                <w:color w:val="142E42"/>
                <w:sz w:val="16"/>
              </w:rPr>
              <w:t>Talepler, saat, hizmet tipi, uygun adaylar</w:t>
            </w:r>
          </w:p>
        </w:tc>
        <w:tc>
          <w:tcPr>
            <w:tcW w:type="dxa" w:w="2486"/>
            <w:vAlign w:val="center"/>
            <w:shd w:fill="F2F7F8"/>
          </w:tcPr>
          <w:p>
            <w:pPr>
              <w:spacing w:after="40"/>
            </w:pPr>
            <w:r>
              <w:rPr>
                <w:color w:val="142E42"/>
                <w:sz w:val="16"/>
              </w:rPr>
              <w:t>Atama / değiştirme</w:t>
            </w:r>
          </w:p>
        </w:tc>
        <w:tc>
          <w:tcPr>
            <w:tcW w:type="dxa" w:w="2486"/>
            <w:vAlign w:val="center"/>
            <w:shd w:fill="F2F7F8"/>
          </w:tcPr>
          <w:p>
            <w:pPr>
              <w:spacing w:after="40"/>
            </w:pPr>
            <w:r>
              <w:rPr>
                <w:color w:val="142E42"/>
                <w:sz w:val="16"/>
              </w:rPr>
              <w:t>Readiness nedeni, çakışma, master acceptance</w:t>
            </w:r>
          </w:p>
        </w:tc>
      </w:tr>
      <w:tr>
        <w:trPr>
          <w:cantSplit/>
        </w:trPr>
        <w:tc>
          <w:tcPr>
            <w:tcW w:type="dxa" w:w="2486"/>
            <w:vAlign w:val="center"/>
          </w:tcPr>
          <w:p>
            <w:pPr>
              <w:spacing w:after="40"/>
            </w:pPr>
            <w:r>
              <w:rPr>
                <w:color w:val="142E42"/>
                <w:sz w:val="16"/>
              </w:rPr>
              <w:t>Tug Master – Bugünkü İşlerim</w:t>
            </w:r>
          </w:p>
        </w:tc>
        <w:tc>
          <w:tcPr>
            <w:tcW w:type="dxa" w:w="2486"/>
            <w:vAlign w:val="center"/>
          </w:tcPr>
          <w:p>
            <w:pPr>
              <w:spacing w:after="40"/>
            </w:pPr>
            <w:r>
              <w:rPr>
                <w:color w:val="142E42"/>
                <w:sz w:val="16"/>
              </w:rPr>
              <w:t>Atanan görev, hava/operasyon özeti, ekip ve teknik sınırlamalar</w:t>
            </w:r>
          </w:p>
        </w:tc>
        <w:tc>
          <w:tcPr>
            <w:tcW w:type="dxa" w:w="2486"/>
            <w:vAlign w:val="center"/>
          </w:tcPr>
          <w:p>
            <w:pPr>
              <w:spacing w:after="40"/>
            </w:pPr>
            <w:r>
              <w:rPr>
                <w:color w:val="142E42"/>
                <w:sz w:val="16"/>
              </w:rPr>
              <w:t>Kabul / reddet / durdur / logla</w:t>
            </w:r>
          </w:p>
        </w:tc>
        <w:tc>
          <w:tcPr>
            <w:tcW w:type="dxa" w:w="2486"/>
            <w:vAlign w:val="center"/>
          </w:tcPr>
          <w:p>
            <w:pPr>
              <w:spacing w:after="40"/>
            </w:pPr>
            <w:r>
              <w:rPr>
                <w:color w:val="142E42"/>
                <w:sz w:val="16"/>
              </w:rPr>
              <w:t>Gerekçe ve onay izi</w:t>
            </w:r>
          </w:p>
        </w:tc>
      </w:tr>
      <w:tr>
        <w:trPr>
          <w:cantSplit/>
        </w:trPr>
        <w:tc>
          <w:tcPr>
            <w:tcW w:type="dxa" w:w="2486"/>
            <w:vAlign w:val="center"/>
            <w:shd w:fill="F2F7F8"/>
          </w:tcPr>
          <w:p>
            <w:pPr>
              <w:spacing w:after="40"/>
            </w:pPr>
            <w:r>
              <w:rPr>
                <w:color w:val="142E42"/>
                <w:sz w:val="16"/>
              </w:rPr>
              <w:t>Chief Engineer – Technical Inbox</w:t>
            </w:r>
          </w:p>
        </w:tc>
        <w:tc>
          <w:tcPr>
            <w:tcW w:type="dxa" w:w="2486"/>
            <w:vAlign w:val="center"/>
            <w:shd w:fill="F2F7F8"/>
          </w:tcPr>
          <w:p>
            <w:pPr>
              <w:spacing w:after="40"/>
            </w:pPr>
            <w:r>
              <w:rPr>
                <w:color w:val="142E42"/>
                <w:sz w:val="16"/>
              </w:rPr>
              <w:t>Açık kritik defect, overdue PMS, work order</w:t>
            </w:r>
          </w:p>
        </w:tc>
        <w:tc>
          <w:tcPr>
            <w:tcW w:type="dxa" w:w="2486"/>
            <w:vAlign w:val="center"/>
            <w:shd w:fill="F2F7F8"/>
          </w:tcPr>
          <w:p>
            <w:pPr>
              <w:spacing w:after="40"/>
            </w:pPr>
            <w:r>
              <w:rPr>
                <w:color w:val="142E42"/>
                <w:sz w:val="16"/>
              </w:rPr>
              <w:t>Onar / test et / teknik değerlendir</w:t>
            </w:r>
          </w:p>
        </w:tc>
        <w:tc>
          <w:tcPr>
            <w:tcW w:type="dxa" w:w="2486"/>
            <w:vAlign w:val="center"/>
            <w:shd w:fill="F2F7F8"/>
          </w:tcPr>
          <w:p>
            <w:pPr>
              <w:spacing w:after="40"/>
            </w:pPr>
            <w:r>
              <w:rPr>
                <w:color w:val="142E42"/>
                <w:sz w:val="16"/>
              </w:rPr>
              <w:t>Alarm ve gerçek doğrulama kanıtı</w:t>
            </w:r>
          </w:p>
        </w:tc>
      </w:tr>
      <w:tr>
        <w:trPr>
          <w:cantSplit/>
        </w:trPr>
        <w:tc>
          <w:tcPr>
            <w:tcW w:type="dxa" w:w="2486"/>
            <w:vAlign w:val="center"/>
          </w:tcPr>
          <w:p>
            <w:pPr>
              <w:spacing w:after="40"/>
            </w:pPr>
            <w:r>
              <w:rPr>
                <w:color w:val="142E42"/>
                <w:sz w:val="16"/>
              </w:rPr>
              <w:t>Crewing – Uygunluk</w:t>
            </w:r>
          </w:p>
        </w:tc>
        <w:tc>
          <w:tcPr>
            <w:tcW w:type="dxa" w:w="2486"/>
            <w:vAlign w:val="center"/>
          </w:tcPr>
          <w:p>
            <w:pPr>
              <w:spacing w:after="40"/>
            </w:pPr>
            <w:r>
              <w:rPr>
                <w:color w:val="142E42"/>
                <w:sz w:val="16"/>
              </w:rPr>
              <w:t>Pozisyon, belgeler, atama, eğitim, dinlenme</w:t>
            </w:r>
          </w:p>
        </w:tc>
        <w:tc>
          <w:tcPr>
            <w:tcW w:type="dxa" w:w="2486"/>
            <w:vAlign w:val="center"/>
          </w:tcPr>
          <w:p>
            <w:pPr>
              <w:spacing w:after="40"/>
            </w:pPr>
            <w:r>
              <w:rPr>
                <w:color w:val="142E42"/>
                <w:sz w:val="16"/>
              </w:rPr>
              <w:t>Atama doğrula</w:t>
            </w:r>
          </w:p>
        </w:tc>
        <w:tc>
          <w:tcPr>
            <w:tcW w:type="dxa" w:w="2486"/>
            <w:vAlign w:val="center"/>
          </w:tcPr>
          <w:p>
            <w:pPr>
              <w:spacing w:after="40"/>
            </w:pPr>
            <w:r>
              <w:rPr>
                <w:color w:val="142E42"/>
                <w:sz w:val="16"/>
              </w:rPr>
              <w:t>Etkilenen işler ve hukuki kapsam</w:t>
            </w:r>
          </w:p>
        </w:tc>
      </w:tr>
      <w:tr>
        <w:trPr>
          <w:cantSplit/>
        </w:trPr>
        <w:tc>
          <w:tcPr>
            <w:tcW w:type="dxa" w:w="2486"/>
            <w:vAlign w:val="center"/>
            <w:shd w:fill="F2F7F8"/>
          </w:tcPr>
          <w:p>
            <w:pPr>
              <w:spacing w:after="40"/>
            </w:pPr>
            <w:r>
              <w:rPr>
                <w:color w:val="142E42"/>
                <w:sz w:val="16"/>
              </w:rPr>
              <w:t>DPA / HSEQ – Safety Inbox</w:t>
            </w:r>
          </w:p>
        </w:tc>
        <w:tc>
          <w:tcPr>
            <w:tcW w:type="dxa" w:w="2486"/>
            <w:vAlign w:val="center"/>
            <w:shd w:fill="F2F7F8"/>
          </w:tcPr>
          <w:p>
            <w:pPr>
              <w:spacing w:after="40"/>
            </w:pPr>
            <w:r>
              <w:rPr>
                <w:color w:val="142E42"/>
                <w:sz w:val="16"/>
              </w:rPr>
              <w:t>Olay, risk, escalation, audit</w:t>
            </w:r>
          </w:p>
        </w:tc>
        <w:tc>
          <w:tcPr>
            <w:tcW w:type="dxa" w:w="2486"/>
            <w:vAlign w:val="center"/>
            <w:shd w:fill="F2F7F8"/>
          </w:tcPr>
          <w:p>
            <w:pPr>
              <w:spacing w:after="40"/>
            </w:pPr>
            <w:r>
              <w:rPr>
                <w:color w:val="142E42"/>
                <w:sz w:val="16"/>
              </w:rPr>
              <w:t>İncele / eskale / kapatmayı doğrula</w:t>
            </w:r>
          </w:p>
        </w:tc>
        <w:tc>
          <w:tcPr>
            <w:tcW w:type="dxa" w:w="2486"/>
            <w:vAlign w:val="center"/>
            <w:shd w:fill="F2F7F8"/>
          </w:tcPr>
          <w:p>
            <w:pPr>
              <w:spacing w:after="40"/>
            </w:pPr>
            <w:r>
              <w:rPr>
                <w:color w:val="142E42"/>
                <w:sz w:val="16"/>
              </w:rPr>
              <w:t>Üst yönetime takip kanalı</w:t>
            </w:r>
          </w:p>
        </w:tc>
      </w:tr>
      <w:tr>
        <w:trPr>
          <w:cantSplit/>
        </w:trPr>
        <w:tc>
          <w:tcPr>
            <w:tcW w:type="dxa" w:w="2486"/>
            <w:vAlign w:val="center"/>
          </w:tcPr>
          <w:p>
            <w:pPr>
              <w:spacing w:after="40"/>
            </w:pPr>
            <w:r>
              <w:rPr>
                <w:color w:val="142E42"/>
                <w:sz w:val="16"/>
              </w:rPr>
              <w:t>Management – Fleet View</w:t>
            </w:r>
          </w:p>
        </w:tc>
        <w:tc>
          <w:tcPr>
            <w:tcW w:type="dxa" w:w="2486"/>
            <w:vAlign w:val="center"/>
          </w:tcPr>
          <w:p>
            <w:pPr>
              <w:spacing w:after="40"/>
            </w:pPr>
            <w:r>
              <w:rPr>
                <w:color w:val="142E42"/>
                <w:sz w:val="16"/>
              </w:rPr>
              <w:t>Hazırlık riski, faaliyet, bakım gecikmesi, olay trendi</w:t>
            </w:r>
          </w:p>
        </w:tc>
        <w:tc>
          <w:tcPr>
            <w:tcW w:type="dxa" w:w="2486"/>
            <w:vAlign w:val="center"/>
          </w:tcPr>
          <w:p>
            <w:pPr>
              <w:spacing w:after="40"/>
            </w:pPr>
            <w:r>
              <w:rPr>
                <w:color w:val="142E42"/>
                <w:sz w:val="16"/>
              </w:rPr>
              <w:t>Karar al / kaynak ayır</w:t>
            </w:r>
          </w:p>
        </w:tc>
        <w:tc>
          <w:tcPr>
            <w:tcW w:type="dxa" w:w="2486"/>
            <w:vAlign w:val="center"/>
          </w:tcPr>
          <w:p>
            <w:pPr>
              <w:spacing w:after="40"/>
            </w:pPr>
            <w:r>
              <w:rPr>
                <w:color w:val="142E42"/>
                <w:sz w:val="16"/>
              </w:rPr>
              <w:t>KPI paydası, trend kaynakları</w:t>
            </w:r>
          </w:p>
        </w:tc>
      </w:tr>
      <w:tr>
        <w:trPr>
          <w:cantSplit/>
        </w:trPr>
        <w:tc>
          <w:tcPr>
            <w:tcW w:type="dxa" w:w="2486"/>
            <w:vAlign w:val="center"/>
            <w:shd w:fill="F2F7F8"/>
          </w:tcPr>
          <w:p>
            <w:pPr>
              <w:spacing w:after="40"/>
            </w:pPr>
            <w:r>
              <w:rPr>
                <w:color w:val="142E42"/>
                <w:sz w:val="16"/>
              </w:rPr>
              <w:t>Vessel Master – Vessel Today</w:t>
            </w:r>
          </w:p>
        </w:tc>
        <w:tc>
          <w:tcPr>
            <w:tcW w:type="dxa" w:w="2486"/>
            <w:vAlign w:val="center"/>
            <w:shd w:fill="F2F7F8"/>
          </w:tcPr>
          <w:p>
            <w:pPr>
              <w:spacing w:after="40"/>
            </w:pPr>
            <w:r>
              <w:rPr>
                <w:color w:val="142E42"/>
                <w:sz w:val="16"/>
              </w:rPr>
              <w:t>Sefer/iş durumu, kritik bekleyenler, crew</w:t>
            </w:r>
          </w:p>
        </w:tc>
        <w:tc>
          <w:tcPr>
            <w:tcW w:type="dxa" w:w="2486"/>
            <w:vAlign w:val="center"/>
            <w:shd w:fill="F2F7F8"/>
          </w:tcPr>
          <w:p>
            <w:pPr>
              <w:spacing w:after="40"/>
            </w:pPr>
            <w:r>
              <w:rPr>
                <w:color w:val="142E42"/>
                <w:sz w:val="16"/>
              </w:rPr>
              <w:t>Readiness ve uygunluk değerlendir</w:t>
            </w:r>
          </w:p>
        </w:tc>
        <w:tc>
          <w:tcPr>
            <w:tcW w:type="dxa" w:w="2486"/>
            <w:vAlign w:val="center"/>
            <w:shd w:fill="F2F7F8"/>
          </w:tcPr>
          <w:p>
            <w:pPr>
              <w:spacing w:after="40"/>
            </w:pPr>
            <w:r>
              <w:rPr>
                <w:color w:val="142E42"/>
                <w:sz w:val="16"/>
              </w:rPr>
              <w:t>Kaptan overriding authority</w:t>
            </w:r>
          </w:p>
        </w:tc>
      </w:tr>
      <w:tr>
        <w:trPr>
          <w:cantSplit/>
        </w:trPr>
        <w:tc>
          <w:tcPr>
            <w:tcW w:type="dxa" w:w="2486"/>
            <w:vAlign w:val="center"/>
          </w:tcPr>
          <w:p>
            <w:pPr>
              <w:spacing w:after="40"/>
            </w:pPr>
            <w:r>
              <w:rPr>
                <w:color w:val="142E42"/>
                <w:sz w:val="16"/>
              </w:rPr>
              <w:t>Compliance – Registry</w:t>
            </w:r>
          </w:p>
        </w:tc>
        <w:tc>
          <w:tcPr>
            <w:tcW w:type="dxa" w:w="2486"/>
            <w:vAlign w:val="center"/>
          </w:tcPr>
          <w:p>
            <w:pPr>
              <w:spacing w:after="40"/>
            </w:pPr>
            <w:r>
              <w:rPr>
                <w:color w:val="142E42"/>
                <w:sz w:val="16"/>
              </w:rPr>
              <w:t>Kaynak mevzuat, sertifika, survey, öneriler</w:t>
            </w:r>
          </w:p>
        </w:tc>
        <w:tc>
          <w:tcPr>
            <w:tcW w:type="dxa" w:w="2486"/>
            <w:vAlign w:val="center"/>
          </w:tcPr>
          <w:p>
            <w:pPr>
              <w:spacing w:after="40"/>
            </w:pPr>
            <w:r>
              <w:rPr>
                <w:color w:val="142E42"/>
                <w:sz w:val="16"/>
              </w:rPr>
              <w:t>Uygulanabilirliği doğrula</w:t>
            </w:r>
          </w:p>
        </w:tc>
        <w:tc>
          <w:tcPr>
            <w:tcW w:type="dxa" w:w="2486"/>
            <w:vAlign w:val="center"/>
          </w:tcPr>
          <w:p>
            <w:pPr>
              <w:spacing w:after="40"/>
            </w:pPr>
            <w:r>
              <w:rPr>
                <w:color w:val="142E42"/>
                <w:sz w:val="16"/>
              </w:rPr>
              <w:t>Kaynak sürümü ve uzman onayı</w:t>
            </w:r>
          </w:p>
        </w:tc>
      </w:tr>
    </w:tbl>
    <w:p>
      <w:pPr>
        <w:spacing w:after="0"/>
      </w:pPr>
    </w:p>
    <w:p>
      <w:pPr>
        <w:pStyle w:val="Heading2"/>
        <w:keepNext/>
        <w:keepLines/>
      </w:pPr>
      <w:r>
        <w:t>Örnek ekran 1: Römorkör İş Detayı</w:t>
      </w:r>
    </w:p>
    <w:tbl>
      <w:tblPr>
        <w:tblStyle w:val="LightShading-Accent1"/>
        <w:tblW w:type="auto" w:w="0"/>
        <w:jc w:val="center"/>
        <w:tblLayout w:type="autofit"/>
        <w:tblLook w:firstColumn="1" w:firstRow="1" w:lastColumn="0" w:lastRow="0" w:noHBand="0" w:noVBand="1" w:val="04A0"/>
      </w:tblPr>
      <w:tblGrid>
        <w:gridCol w:w="4972"/>
        <w:gridCol w:w="4972"/>
      </w:tblGrid>
      <w:tr>
        <w:trPr>
          <w:cantSplit/>
          <w:tblHeader w:val="true"/>
        </w:trPr>
        <w:tc>
          <w:tcPr>
            <w:tcW w:type="dxa" w:w="4972"/>
            <w:shd w:fill="174258"/>
          </w:tcPr>
          <w:p>
            <w:r>
              <w:rPr>
                <w:b/>
                <w:color w:val="FFFFFF"/>
                <w:sz w:val="16"/>
              </w:rPr>
              <w:t>Alan grubu</w:t>
            </w:r>
          </w:p>
        </w:tc>
        <w:tc>
          <w:tcPr>
            <w:tcW w:type="dxa" w:w="4972"/>
            <w:shd w:fill="174258"/>
          </w:tcPr>
          <w:p>
            <w:r>
              <w:rPr>
                <w:b/>
                <w:color w:val="FFFFFF"/>
                <w:sz w:val="16"/>
              </w:rPr>
              <w:t>Somut alanlar</w:t>
            </w:r>
          </w:p>
        </w:tc>
      </w:tr>
      <w:tr>
        <w:trPr>
          <w:cantSplit/>
        </w:trPr>
        <w:tc>
          <w:tcPr>
            <w:tcW w:type="dxa" w:w="4972"/>
            <w:vAlign w:val="center"/>
            <w:shd w:fill="F2F7F8"/>
          </w:tcPr>
          <w:p>
            <w:pPr>
              <w:spacing w:after="40"/>
            </w:pPr>
            <w:r>
              <w:rPr>
                <w:color w:val="142E42"/>
                <w:sz w:val="16"/>
              </w:rPr>
              <w:t>İş kimliği</w:t>
            </w:r>
          </w:p>
        </w:tc>
        <w:tc>
          <w:tcPr>
            <w:tcW w:type="dxa" w:w="4972"/>
            <w:vAlign w:val="center"/>
            <w:shd w:fill="F2F7F8"/>
          </w:tcPr>
          <w:p>
            <w:pPr>
              <w:spacing w:after="40"/>
            </w:pPr>
            <w:r>
              <w:rPr>
                <w:color w:val="142E42"/>
                <w:sz w:val="16"/>
              </w:rPr>
              <w:t>Job no, service type, talep eden, priority, contract ref</w:t>
            </w:r>
          </w:p>
        </w:tc>
      </w:tr>
      <w:tr>
        <w:trPr>
          <w:cantSplit/>
        </w:trPr>
        <w:tc>
          <w:tcPr>
            <w:tcW w:type="dxa" w:w="4972"/>
            <w:vAlign w:val="center"/>
          </w:tcPr>
          <w:p>
            <w:pPr>
              <w:spacing w:after="40"/>
            </w:pPr>
            <w:r>
              <w:rPr>
                <w:color w:val="142E42"/>
                <w:sz w:val="16"/>
              </w:rPr>
              <w:t>Bağlam</w:t>
            </w:r>
          </w:p>
        </w:tc>
        <w:tc>
          <w:tcPr>
            <w:tcW w:type="dxa" w:w="4972"/>
            <w:vAlign w:val="center"/>
          </w:tcPr>
          <w:p>
            <w:pPr>
              <w:spacing w:after="40"/>
            </w:pPr>
            <w:r>
              <w:rPr>
                <w:color w:val="142E42"/>
                <w:sz w:val="16"/>
              </w:rPr>
              <w:t>Assisted vessel, konum metni/referansı, planlanan başlangıç-bitiş, hava bilgisi kaynağı</w:t>
            </w:r>
          </w:p>
        </w:tc>
      </w:tr>
      <w:tr>
        <w:trPr>
          <w:cantSplit/>
        </w:trPr>
        <w:tc>
          <w:tcPr>
            <w:tcW w:type="dxa" w:w="4972"/>
            <w:vAlign w:val="center"/>
            <w:shd w:fill="F2F7F8"/>
          </w:tcPr>
          <w:p>
            <w:pPr>
              <w:spacing w:after="40"/>
            </w:pPr>
            <w:r>
              <w:rPr>
                <w:color w:val="142E42"/>
                <w:sz w:val="16"/>
              </w:rPr>
              <w:t>Kaynaklar</w:t>
            </w:r>
          </w:p>
        </w:tc>
        <w:tc>
          <w:tcPr>
            <w:tcW w:type="dxa" w:w="4972"/>
            <w:vAlign w:val="center"/>
            <w:shd w:fill="F2F7F8"/>
          </w:tcPr>
          <w:p>
            <w:pPr>
              <w:spacing w:after="40"/>
            </w:pPr>
            <w:r>
              <w:rPr>
                <w:color w:val="142E42"/>
                <w:sz w:val="16"/>
              </w:rPr>
              <w:t>Tug list, crew assignment, towing gear capability, bollard pull certificate</w:t>
            </w:r>
          </w:p>
        </w:tc>
      </w:tr>
      <w:tr>
        <w:trPr>
          <w:cantSplit/>
        </w:trPr>
        <w:tc>
          <w:tcPr>
            <w:tcW w:type="dxa" w:w="4972"/>
            <w:vAlign w:val="center"/>
          </w:tcPr>
          <w:p>
            <w:pPr>
              <w:spacing w:after="40"/>
            </w:pPr>
            <w:r>
              <w:rPr>
                <w:color w:val="142E42"/>
                <w:sz w:val="16"/>
              </w:rPr>
              <w:t>Kontroller</w:t>
            </w:r>
          </w:p>
        </w:tc>
        <w:tc>
          <w:tcPr>
            <w:tcW w:type="dxa" w:w="4972"/>
            <w:vAlign w:val="center"/>
          </w:tcPr>
          <w:p>
            <w:pPr>
              <w:spacing w:after="40"/>
            </w:pPr>
            <w:r>
              <w:rPr>
                <w:color w:val="142E42"/>
                <w:sz w:val="16"/>
              </w:rPr>
              <w:t>Crew eligibility, technical blockers, certificates, risk/JSA, tug master decision</w:t>
            </w:r>
          </w:p>
        </w:tc>
      </w:tr>
      <w:tr>
        <w:trPr>
          <w:cantSplit/>
        </w:trPr>
        <w:tc>
          <w:tcPr>
            <w:tcW w:type="dxa" w:w="4972"/>
            <w:vAlign w:val="center"/>
            <w:shd w:fill="F2F7F8"/>
          </w:tcPr>
          <w:p>
            <w:pPr>
              <w:spacing w:after="40"/>
            </w:pPr>
            <w:r>
              <w:rPr>
                <w:color w:val="142E42"/>
                <w:sz w:val="16"/>
              </w:rPr>
              <w:t>İcra</w:t>
            </w:r>
          </w:p>
        </w:tc>
        <w:tc>
          <w:tcPr>
            <w:tcW w:type="dxa" w:w="4972"/>
            <w:vAlign w:val="center"/>
            <w:shd w:fill="F2F7F8"/>
          </w:tcPr>
          <w:p>
            <w:pPr>
              <w:spacing w:after="40"/>
            </w:pPr>
            <w:r>
              <w:rPr>
                <w:color w:val="142E42"/>
                <w:sz w:val="16"/>
              </w:rPr>
              <w:t>Actual times, event log, delay/cancel, incident/defect, service proof</w:t>
            </w:r>
          </w:p>
        </w:tc>
      </w:tr>
      <w:tr>
        <w:trPr>
          <w:cantSplit/>
        </w:trPr>
        <w:tc>
          <w:tcPr>
            <w:tcW w:type="dxa" w:w="4972"/>
            <w:vAlign w:val="center"/>
          </w:tcPr>
          <w:p>
            <w:pPr>
              <w:spacing w:after="40"/>
            </w:pPr>
            <w:r>
              <w:rPr>
                <w:color w:val="142E42"/>
                <w:sz w:val="16"/>
              </w:rPr>
              <w:t>Kapanış</w:t>
            </w:r>
          </w:p>
        </w:tc>
        <w:tc>
          <w:tcPr>
            <w:tcW w:type="dxa" w:w="4972"/>
            <w:vAlign w:val="center"/>
          </w:tcPr>
          <w:p>
            <w:pPr>
              <w:spacing w:after="40"/>
            </w:pPr>
            <w:r>
              <w:rPr>
                <w:color w:val="142E42"/>
                <w:sz w:val="16"/>
              </w:rPr>
              <w:t>Record completeness, verified by, amendment reason, audit trail</w:t>
            </w:r>
          </w:p>
        </w:tc>
      </w:tr>
    </w:tbl>
    <w:p>
      <w:pPr>
        <w:spacing w:after="0"/>
      </w:pPr>
    </w:p>
    <w:p>
      <w:pPr>
        <w:pStyle w:val="Heading2"/>
        <w:keepNext/>
        <w:keepLines/>
      </w:pPr>
      <w:r>
        <w:t>Örnek ekran 2: Ekipman Arıza Detayı</w:t>
      </w:r>
    </w:p>
    <w:tbl>
      <w:tblPr>
        <w:tblStyle w:val="LightShading-Accent1"/>
        <w:tblW w:type="auto" w:w="0"/>
        <w:jc w:val="center"/>
        <w:tblLayout w:type="autofit"/>
        <w:tblLook w:firstColumn="1" w:firstRow="1" w:lastColumn="0" w:lastRow="0" w:noHBand="0" w:noVBand="1" w:val="04A0"/>
      </w:tblPr>
      <w:tblGrid>
        <w:gridCol w:w="4972"/>
        <w:gridCol w:w="4972"/>
      </w:tblGrid>
      <w:tr>
        <w:trPr>
          <w:cantSplit/>
          <w:tblHeader w:val="true"/>
        </w:trPr>
        <w:tc>
          <w:tcPr>
            <w:tcW w:type="dxa" w:w="4972"/>
            <w:shd w:fill="174258"/>
          </w:tcPr>
          <w:p>
            <w:r>
              <w:rPr>
                <w:b/>
                <w:color w:val="FFFFFF"/>
                <w:sz w:val="16"/>
              </w:rPr>
              <w:t>Alan grubu</w:t>
            </w:r>
          </w:p>
        </w:tc>
        <w:tc>
          <w:tcPr>
            <w:tcW w:type="dxa" w:w="4972"/>
            <w:shd w:fill="174258"/>
          </w:tcPr>
          <w:p>
            <w:r>
              <w:rPr>
                <w:b/>
                <w:color w:val="FFFFFF"/>
                <w:sz w:val="16"/>
              </w:rPr>
              <w:t>Somut alanlar</w:t>
            </w:r>
          </w:p>
        </w:tc>
      </w:tr>
      <w:tr>
        <w:trPr>
          <w:cantSplit/>
        </w:trPr>
        <w:tc>
          <w:tcPr>
            <w:tcW w:type="dxa" w:w="4972"/>
            <w:vAlign w:val="center"/>
            <w:shd w:fill="F2F7F8"/>
          </w:tcPr>
          <w:p>
            <w:pPr>
              <w:spacing w:after="40"/>
            </w:pPr>
            <w:r>
              <w:rPr>
                <w:color w:val="142E42"/>
                <w:sz w:val="16"/>
              </w:rPr>
              <w:t>Kimlik</w:t>
            </w:r>
          </w:p>
        </w:tc>
        <w:tc>
          <w:tcPr>
            <w:tcW w:type="dxa" w:w="4972"/>
            <w:vAlign w:val="center"/>
            <w:shd w:fill="F2F7F8"/>
          </w:tcPr>
          <w:p>
            <w:pPr>
              <w:spacing w:after="40"/>
            </w:pPr>
            <w:r>
              <w:rPr>
                <w:color w:val="142E42"/>
                <w:sz w:val="16"/>
              </w:rPr>
              <w:t>Asset tree path, equipment code, manufacturer, model, serial</w:t>
            </w:r>
          </w:p>
        </w:tc>
      </w:tr>
      <w:tr>
        <w:trPr>
          <w:cantSplit/>
        </w:trPr>
        <w:tc>
          <w:tcPr>
            <w:tcW w:type="dxa" w:w="4972"/>
            <w:vAlign w:val="center"/>
          </w:tcPr>
          <w:p>
            <w:pPr>
              <w:spacing w:after="40"/>
            </w:pPr>
            <w:r>
              <w:rPr>
                <w:color w:val="142E42"/>
                <w:sz w:val="16"/>
              </w:rPr>
              <w:t>Tespit</w:t>
            </w:r>
          </w:p>
        </w:tc>
        <w:tc>
          <w:tcPr>
            <w:tcW w:type="dxa" w:w="4972"/>
            <w:vAlign w:val="center"/>
          </w:tcPr>
          <w:p>
            <w:pPr>
              <w:spacing w:after="40"/>
            </w:pPr>
            <w:r>
              <w:rPr>
                <w:color w:val="142E42"/>
                <w:sz w:val="16"/>
              </w:rPr>
              <w:t>Observed at, reporter, symptoms, alarm code, readings + units</w:t>
            </w:r>
          </w:p>
        </w:tc>
      </w:tr>
      <w:tr>
        <w:trPr>
          <w:cantSplit/>
        </w:trPr>
        <w:tc>
          <w:tcPr>
            <w:tcW w:type="dxa" w:w="4972"/>
            <w:vAlign w:val="center"/>
            <w:shd w:fill="F2F7F8"/>
          </w:tcPr>
          <w:p>
            <w:pPr>
              <w:spacing w:after="40"/>
            </w:pPr>
            <w:r>
              <w:rPr>
                <w:color w:val="142E42"/>
                <w:sz w:val="16"/>
              </w:rPr>
              <w:t>Etkisi</w:t>
            </w:r>
          </w:p>
        </w:tc>
        <w:tc>
          <w:tcPr>
            <w:tcW w:type="dxa" w:w="4972"/>
            <w:vAlign w:val="center"/>
            <w:shd w:fill="F2F7F8"/>
          </w:tcPr>
          <w:p>
            <w:pPr>
              <w:spacing w:after="40"/>
            </w:pPr>
            <w:r>
              <w:rPr>
                <w:color w:val="142E42"/>
                <w:sz w:val="16"/>
              </w:rPr>
              <w:t>Safety critical yes/no, operation/service restriction, active jobs affected</w:t>
            </w:r>
          </w:p>
        </w:tc>
      </w:tr>
      <w:tr>
        <w:trPr>
          <w:cantSplit/>
        </w:trPr>
        <w:tc>
          <w:tcPr>
            <w:tcW w:type="dxa" w:w="4972"/>
            <w:vAlign w:val="center"/>
          </w:tcPr>
          <w:p>
            <w:pPr>
              <w:spacing w:after="40"/>
            </w:pPr>
            <w:r>
              <w:rPr>
                <w:color w:val="142E42"/>
                <w:sz w:val="16"/>
              </w:rPr>
              <w:t>Müdahale</w:t>
            </w:r>
          </w:p>
        </w:tc>
        <w:tc>
          <w:tcPr>
            <w:tcW w:type="dxa" w:w="4972"/>
            <w:vAlign w:val="center"/>
          </w:tcPr>
          <w:p>
            <w:pPr>
              <w:spacing w:after="40"/>
            </w:pPr>
            <w:r>
              <w:rPr>
                <w:color w:val="142E42"/>
                <w:sz w:val="16"/>
              </w:rPr>
              <w:t>Containment, WO links, spare usage, suspected &amp; confirmed cause</w:t>
            </w:r>
          </w:p>
        </w:tc>
      </w:tr>
      <w:tr>
        <w:trPr>
          <w:cantSplit/>
        </w:trPr>
        <w:tc>
          <w:tcPr>
            <w:tcW w:type="dxa" w:w="4972"/>
            <w:vAlign w:val="center"/>
            <w:shd w:fill="F2F7F8"/>
          </w:tcPr>
          <w:p>
            <w:pPr>
              <w:spacing w:after="40"/>
            </w:pPr>
            <w:r>
              <w:rPr>
                <w:color w:val="142E42"/>
                <w:sz w:val="16"/>
              </w:rPr>
              <w:t>Doğrulama</w:t>
            </w:r>
          </w:p>
        </w:tc>
        <w:tc>
          <w:tcPr>
            <w:tcW w:type="dxa" w:w="4972"/>
            <w:vAlign w:val="center"/>
            <w:shd w:fill="F2F7F8"/>
          </w:tcPr>
          <w:p>
            <w:pPr>
              <w:spacing w:after="40"/>
            </w:pPr>
            <w:r>
              <w:rPr>
                <w:color w:val="142E42"/>
                <w:sz w:val="16"/>
              </w:rPr>
              <w:t>Test evidence, verified by, acceptance decision, re-open history</w:t>
            </w:r>
          </w:p>
        </w:tc>
      </w:tr>
    </w:tbl>
    <w:p>
      <w:pPr>
        <w:spacing w:after="0"/>
      </w:pPr>
    </w:p>
    <w:p>
      <w:pPr>
        <w:pStyle w:val="Heading2"/>
        <w:keepNext/>
        <w:keepLines/>
      </w:pPr>
      <w:r>
        <w:t>Örnek ekran 3: Personel Yeterlik Matrisi</w:t>
      </w:r>
    </w:p>
    <w:p>
      <w:r>
        <w:t>Satırlar pozisyon, sütunlar eğitim veya yeterlik; hücrede “zorunlu / koşullu / önerilen / kapsam dışı” görünür. Ayrı ekranda kişiye ve gemi görevine göre fiilî uygunluk gösterilir. Binlerce pozisyon için arama, filtre, toplu atama taslağı, değişiklik önizlemesi ve etkilenen kişi sayısı önemlidir. Zorunluluğun neden geçerli olduğu açıklanabilir olmalı.</w:t>
      </w:r>
    </w:p>
    <w:p>
      <w:pPr>
        <w:pStyle w:val="Heading1"/>
        <w:keepNext/>
        <w:keepLines/>
      </w:pPr>
      <w:r>
        <w:t>18 | İş kuralları, durum makineleri ve kabul kriterleri</w:t>
      </w:r>
    </w:p>
    <w:p>
      <w:r>
        <w:t>İyi analiz yalnız buton tanımı değildir. Olay, durum, geçiş yetkisi, eksik bilgi, gecikme, istisna ve kanıt kurallarını birlikte yazar.</w:t>
      </w:r>
    </w:p>
    <w:p>
      <w:pPr>
        <w:pStyle w:val="Heading2"/>
        <w:keepNext/>
        <w:keepLines/>
      </w:pPr>
      <w:r>
        <w:t>BR-01 | Kritik ekipman arızası operasyon uygunluğunu etkiler</w:t>
      </w:r>
    </w:p>
    <w:p>
      <w:r>
        <w:t>İş ihtiyacı: Kritik towing hook arızası açıkken ilgili çekme işine uygunluk gösterilmesin.</w:t>
      </w:r>
    </w:p>
    <w:p>
      <w:r>
        <w:t>Veri alanları: equipment_id, defect_id, criticality, affected_service_type, verified_status</w:t>
      </w:r>
    </w:p>
    <w:p>
      <w:r>
        <w:t>Kural ve istisnalar: Aynı ekipmanda çoklu defect varsa tamamının kapanışı ve gerekli test doğrulanmalı.</w:t>
      </w:r>
    </w:p>
    <w:p>
      <w:r>
        <w:t>Örnek kabul kriteri: Given aktif kritik towing hook arızası ve açık tug job varken, When aday değerlendirme çalışırsa, Then tug NOT READY / blocker nedeni görünür ve dispatcher sessizce onaylayamaz.</w:t>
      </w:r>
    </w:p>
    <w:p>
      <w:pPr>
        <w:pStyle w:val="Heading2"/>
        <w:keepNext/>
        <w:keepLines/>
      </w:pPr>
      <w:r>
        <w:t>BR-02 | Personel sertifikası tarihinden önce kontrol edilir</w:t>
      </w:r>
    </w:p>
    <w:p>
      <w:r>
        <w:t>İş ihtiyacı: Pozisyonun gerektirdiği belge iş süresi boyunca geçerli olmalıdır.</w:t>
      </w:r>
    </w:p>
    <w:p>
      <w:r>
        <w:t>Veri alanları: person_id, certificate type, scope, valid_from, expiry, job time window</w:t>
      </w:r>
    </w:p>
    <w:p>
      <w:r>
        <w:t>Kural ve istisnalar: Timezone, süren işin bitişi, geçici belge ve otorite onaylı istisna ayrı değerlendirilmeli.</w:t>
      </w:r>
    </w:p>
    <w:p>
      <w:r>
        <w:t>Örnek kabul kriteri: Given planlı görev sırasında belgesi bitecek personel, When assignment kontrol edilir, Then uygunluk uyarısı ve gerekçe üretilir.</w:t>
      </w:r>
    </w:p>
    <w:p>
      <w:pPr>
        <w:pStyle w:val="Heading2"/>
        <w:keepNext/>
        <w:keepLines/>
      </w:pPr>
      <w:r>
        <w:t>BR-03 | İş tahsisi ile kaptan kabulü ayrı kayıttır</w:t>
      </w:r>
    </w:p>
    <w:p>
      <w:r>
        <w:t>İş ihtiyacı: Operasyon planının atanması kaptanın görevi emniyetli bulduğu anlamına gelmez.</w:t>
      </w:r>
    </w:p>
    <w:p>
      <w:r>
        <w:t>Veri alanları: assigned_by/at, master_decision_by/at, reason</w:t>
      </w:r>
    </w:p>
    <w:p>
      <w:r>
        <w:t>Kural ve istisnalar: Plan değişirse önceki master kabulünün kapsamı tekrar değerlendirilebilir.</w:t>
      </w:r>
    </w:p>
    <w:p>
      <w:r>
        <w:t>Örnek kabul kriteri: Given assigned iş, When master has not accepted, Then execution cannot be marked accepted.</w:t>
      </w:r>
    </w:p>
    <w:p>
      <w:pPr>
        <w:pStyle w:val="Heading2"/>
        <w:keepNext/>
        <w:keepLines/>
      </w:pPr>
      <w:r>
        <w:t>BR-04 | Kapanış kanıtı zorunlu / koşulludur</w:t>
      </w:r>
    </w:p>
    <w:p>
      <w:r>
        <w:t>İş ihtiyacı: Belirli iş tiplerinde kapanış için kanıt ve doğrulayıcı gerekir.</w:t>
      </w:r>
    </w:p>
    <w:p>
      <w:r>
        <w:t>Veri alanları: job_type, evidence_rule, required_event, verified_by</w:t>
      </w:r>
    </w:p>
    <w:p>
      <w:r>
        <w:t>Kural ve istisnalar: İptal ve gerçek tamamlanma birbirinin alternatifi değildir.</w:t>
      </w:r>
    </w:p>
    <w:p>
      <w:r>
        <w:t>Örnek kabul kriteri: Given completed tug job missing required proof, When close is attempted, Then missing evidence list blocks close.</w:t>
      </w:r>
    </w:p>
    <w:p>
      <w:pPr>
        <w:pStyle w:val="Heading2"/>
        <w:keepNext/>
        <w:keepLines/>
      </w:pPr>
      <w:r>
        <w:t>BR-05 | Regülasyon uygulanabilirlik parametrelidir</w:t>
      </w:r>
    </w:p>
    <w:p>
      <w:r>
        <w:t>İş ihtiyacı: Kural varlık profilinden ve regülasyon sürümünden hesaplanır.</w:t>
      </w:r>
    </w:p>
    <w:p>
      <w:r>
        <w:t>Veri alanları: flag, GT, type, voyage, DOC scope, rule effective date</w:t>
      </w:r>
    </w:p>
    <w:p>
      <w:r>
        <w:t>Kural ve istisnalar: Undetermined / exemption / review-needed durumları bulunmalı.</w:t>
      </w:r>
    </w:p>
    <w:p>
      <w:r>
        <w:t>Örnek kabul kriteri: Given scope unknown, When applicability runs, Then status requires review not compliant.</w:t>
      </w:r>
    </w:p>
    <w:p>
      <w:pPr>
        <w:pStyle w:val="Heading2"/>
        <w:keepNext/>
        <w:keepLines/>
      </w:pPr>
      <w:r>
        <w:t>BR-06 | Mevzuat yürürlük tarihi gelecekteyse</w:t>
      </w:r>
    </w:p>
    <w:p>
      <w:r>
        <w:t>İş ihtiyacı: Gelecekte etkili değişiklik uygulama öncesi hazırlık olarak izlenir.</w:t>
      </w:r>
    </w:p>
    <w:p>
      <w:r>
        <w:t>Veri alanları: source_id, adopted_at, effective_at, applicability</w:t>
      </w:r>
    </w:p>
    <w:p>
      <w:r>
        <w:t>Kural ve istisnalar: Değişiklik yürürlükteymiş gibi geçmiş değerlendirme değişmez.</w:t>
      </w:r>
    </w:p>
    <w:p>
      <w:r>
        <w:t>Örnek kabul kriteri: Given rule effective date after assessment, When status evaluated, Then planned not active rule is indicated.</w:t>
      </w:r>
    </w:p>
    <w:p>
      <w:pPr>
        <w:pStyle w:val="Heading2"/>
        <w:keepNext/>
        <w:keepLines/>
      </w:pPr>
      <w:r>
        <w:t>BR-07 | Denetim bulgusu doğrulanmadan kapanmaz</w:t>
      </w:r>
    </w:p>
    <w:p>
      <w:r>
        <w:t>İş ihtiyacı: Aksiyon bitmesi bağımsız bulgu kapanışı için yeterli olmayabilir.</w:t>
      </w:r>
    </w:p>
    <w:p>
      <w:r>
        <w:t>Veri alanları: finding_id, action_id, evidence_id, verification_status</w:t>
      </w:r>
    </w:p>
    <w:p>
      <w:r>
        <w:t>Kural ve istisnalar: Dış otorite kararını ürün veremez; klas teyidi beklenen durum sunulmalı.</w:t>
      </w:r>
    </w:p>
    <w:p>
      <w:r>
        <w:t>Örnek kabul kriteri: Given action completed and no verification, When closing finding, Then state remains Pending Verification.</w:t>
      </w:r>
    </w:p>
    <w:p>
      <w:pPr>
        <w:pStyle w:val="Heading2"/>
        <w:keepNext/>
        <w:keepLines/>
      </w:pPr>
      <w:r>
        <w:t>BR-08 | Offline kayıt çakışması</w:t>
      </w:r>
    </w:p>
    <w:p>
      <w:r>
        <w:t>İş ihtiyacı: Gemi bağlantı kaybında kritik işlemin yinelenmesini ve çifte kapanışı önle.</w:t>
      </w:r>
    </w:p>
    <w:p>
      <w:r>
        <w:t>Veri alanları: device_id, client_id, revision, server_version, created_at</w:t>
      </w:r>
    </w:p>
    <w:p>
      <w:r>
        <w:t>Kural ve istisnalar: Gecikmiş senkronizasyon ile önceki değer üzerine yazma sessizce olmamalı.</w:t>
      </w:r>
    </w:p>
    <w:p>
      <w:r>
        <w:t>Örnek kabul kriteri: Given two edits of the same job offline, When sync occurs, Then merge conflict is surfaced with full audit.</w:t>
      </w:r>
    </w:p>
    <w:p>
      <w:pPr>
        <w:pStyle w:val="Heading2"/>
        <w:keepNext/>
        <w:keepLines/>
      </w:pPr>
      <w:r>
        <w:t>BR-09 | Sözleşme/kabiliyet eşleştirmesi</w:t>
      </w:r>
    </w:p>
    <w:p>
      <w:r>
        <w:t>İş ihtiyacı: İş türüne göre uygun römorkörler şeffaf kurallarla aday gösterilir.</w:t>
      </w:r>
    </w:p>
    <w:p>
      <w:r>
        <w:t>Veri alanları: service_type, capability tags, restriction, area, roster</w:t>
      </w:r>
    </w:p>
    <w:p>
      <w:r>
        <w:t>Kural ve istisnalar: Bollard pull sabit minimumları uzman onaylı kural setinden gelir; kural yoksa otomatik hüküm verilmez.</w:t>
      </w:r>
    </w:p>
    <w:p>
      <w:r>
        <w:t>Örnek kabul kriteri: Given insufficient or unverified capability, When suggested, Then state requires review and reason shown.</w:t>
      </w:r>
    </w:p>
    <w:p>
      <w:pPr>
        <w:pStyle w:val="Heading2"/>
        <w:keepNext/>
        <w:keepLines/>
      </w:pPr>
      <w:r>
        <w:t>Önerilen durum makinesi – defect</w:t>
      </w:r>
    </w:p>
    <w:p>
      <w:r>
        <w:t>Reported → Triaged → Under Investigation → WO In Progress → Repaired → Test Pending → Verified → Closed. Ayrı: Reopened, Deferred with authorization, Restricted. Kritik arıza için Defect Closed durumu, ilişkili operasyon riskinin otomatik silindiği anlamına gelmeyebilir: readiness re-evaluation gerektirir.</w:t>
      </w:r>
    </w:p>
    <w:p>
      <w:pPr>
        <w:pStyle w:val="Heading2"/>
        <w:keepNext/>
        <w:keepLines/>
      </w:pPr>
      <w:r>
        <w:t>Önerilen durum makinesi – sertifika</w:t>
      </w:r>
    </w:p>
    <w:p>
      <w:r>
        <w:t>Draft → Submitted → Document Received → Authenticity/Scope Under Review → Verified → Active → Expiring Soon → Expired / Suspended / Replaced. Değiştirilen veya iptal edilen sertifika geçmişi saklanır; doğrulanmamış pdf Active olamaz.</w:t>
      </w:r>
    </w:p>
    <w:p>
      <w:pPr>
        <w:pStyle w:val="Heading2"/>
        <w:keepNext/>
        <w:keepLines/>
      </w:pPr>
      <w:r>
        <w:t>Önerilen durum makinesi – olay</w:t>
      </w:r>
    </w:p>
    <w:p>
      <w:r>
        <w:t>Reported → Initial Response → Investigation → Root Cause Review → Actions Planned → Actions Implemented → Effectiveness Pending → Closed; eskalasyon, dış bildirim, gizlilik iş kuralları olay kategorisine göre eklenir.</w:t>
      </w:r>
    </w:p>
    <w:p>
      <w:pPr>
        <w:pStyle w:val="Heading1"/>
        <w:keepNext/>
        <w:keepLines/>
      </w:pPr>
      <w:r>
        <w:t>19 | Gerçek saha senaryoları / uçtan uca testler</w:t>
      </w:r>
    </w:p>
    <w:p>
      <w:r>
        <w:t>Senaryolar eğitim ve test taslağıdır. Belirli gemide gerçek müdahale, sevk, izin veya limit kararı yerine geçmez; uzman onaylı prosedürlerle doğrulanmalıdır.</w:t>
      </w:r>
    </w:p>
    <w:p>
      <w:pPr>
        <w:pStyle w:val="Heading2"/>
        <w:keepNext/>
        <w:keepLines/>
      </w:pPr>
      <w:r>
        <w:t>S-01 | Römorkörde towing hook arızası</w:t>
      </w:r>
    </w:p>
    <w:tbl>
      <w:tblPr>
        <w:tblStyle w:val="LightShading-Accent1"/>
        <w:tblW w:type="auto" w:w="0"/>
        <w:jc w:val="center"/>
        <w:tblLayout w:type="autofit"/>
        <w:tblLook w:firstColumn="1" w:firstRow="1" w:lastColumn="0" w:lastRow="0" w:noHBand="0" w:noVBand="1" w:val="04A0"/>
      </w:tblPr>
      <w:tblGrid>
        <w:gridCol w:w="4972"/>
        <w:gridCol w:w="4972"/>
      </w:tblGrid>
      <w:tr>
        <w:trPr>
          <w:cantSplit/>
          <w:tblHeader w:val="true"/>
        </w:trPr>
        <w:tc>
          <w:tcPr>
            <w:tcW w:type="dxa" w:w="4972"/>
            <w:shd w:fill="174258"/>
          </w:tcPr>
          <w:p>
            <w:r>
              <w:rPr>
                <w:b/>
                <w:color w:val="FFFFFF"/>
                <w:sz w:val="17"/>
              </w:rPr>
              <w:t>Başlık</w:t>
            </w:r>
          </w:p>
        </w:tc>
        <w:tc>
          <w:tcPr>
            <w:tcW w:type="dxa" w:w="4972"/>
            <w:shd w:fill="174258"/>
          </w:tcPr>
          <w:p>
            <w:r>
              <w:rPr>
                <w:b/>
                <w:color w:val="FFFFFF"/>
                <w:sz w:val="17"/>
              </w:rPr>
              <w:t>Açıklama</w:t>
            </w:r>
          </w:p>
        </w:tc>
      </w:tr>
      <w:tr>
        <w:trPr>
          <w:cantSplit/>
        </w:trPr>
        <w:tc>
          <w:tcPr>
            <w:tcW w:type="dxa" w:w="4972"/>
            <w:vAlign w:val="center"/>
            <w:shd w:fill="F2F7F8"/>
          </w:tcPr>
          <w:p>
            <w:pPr>
              <w:spacing w:after="40"/>
            </w:pPr>
            <w:r>
              <w:rPr>
                <w:color w:val="142E42"/>
                <w:sz w:val="17"/>
              </w:rPr>
              <w:t>Tetikleyici</w:t>
            </w:r>
          </w:p>
        </w:tc>
        <w:tc>
          <w:tcPr>
            <w:tcW w:type="dxa" w:w="4972"/>
            <w:vAlign w:val="center"/>
            <w:shd w:fill="F2F7F8"/>
          </w:tcPr>
          <w:p>
            <w:pPr>
              <w:spacing w:after="40"/>
            </w:pPr>
            <w:r>
              <w:rPr>
                <w:color w:val="142E42"/>
                <w:sz w:val="17"/>
              </w:rPr>
              <w:t>İş tahsisinden 40 dakika önce çekme kancasında başarısız fonksiyon testi bildirildi.</w:t>
            </w:r>
          </w:p>
        </w:tc>
      </w:tr>
      <w:tr>
        <w:trPr>
          <w:cantSplit/>
        </w:trPr>
        <w:tc>
          <w:tcPr>
            <w:tcW w:type="dxa" w:w="4972"/>
            <w:vAlign w:val="center"/>
          </w:tcPr>
          <w:p>
            <w:pPr>
              <w:spacing w:after="40"/>
            </w:pPr>
            <w:r>
              <w:rPr>
                <w:color w:val="142E42"/>
                <w:sz w:val="17"/>
              </w:rPr>
              <w:t>Aktörler</w:t>
            </w:r>
          </w:p>
        </w:tc>
        <w:tc>
          <w:tcPr>
            <w:tcW w:type="dxa" w:w="4972"/>
            <w:vAlign w:val="center"/>
          </w:tcPr>
          <w:p>
            <w:pPr>
              <w:spacing w:after="40"/>
            </w:pPr>
            <w:r>
              <w:rPr>
                <w:color w:val="142E42"/>
                <w:sz w:val="17"/>
              </w:rPr>
              <w:t>Crew → Chief Engineer → Tug Master → Dispatcher → HSEQ / teknik yönetim</w:t>
            </w:r>
          </w:p>
        </w:tc>
      </w:tr>
      <w:tr>
        <w:trPr>
          <w:cantSplit/>
        </w:trPr>
        <w:tc>
          <w:tcPr>
            <w:tcW w:type="dxa" w:w="4972"/>
            <w:vAlign w:val="center"/>
            <w:shd w:fill="F2F7F8"/>
          </w:tcPr>
          <w:p>
            <w:pPr>
              <w:spacing w:after="40"/>
            </w:pPr>
            <w:r>
              <w:rPr>
                <w:color w:val="142E42"/>
                <w:sz w:val="17"/>
              </w:rPr>
              <w:t>Normal akış</w:t>
            </w:r>
          </w:p>
        </w:tc>
        <w:tc>
          <w:tcPr>
            <w:tcW w:type="dxa" w:w="4972"/>
            <w:vAlign w:val="center"/>
            <w:shd w:fill="F2F7F8"/>
          </w:tcPr>
          <w:p>
            <w:pPr>
              <w:spacing w:after="40"/>
            </w:pPr>
            <w:r>
              <w:rPr>
                <w:color w:val="142E42"/>
                <w:sz w:val="17"/>
              </w:rPr>
              <w:t>Arıza kayıtlı; kritik işlev değerlendirilir; mevcut job için readiness yeniden hesaplanır; dispatcher alternatif/yeniden planlama yapar; teknik servis ve test sonucu alınır; Master yeni iş kararını verir.</w:t>
            </w:r>
          </w:p>
        </w:tc>
      </w:tr>
      <w:tr>
        <w:trPr>
          <w:cantSplit/>
        </w:trPr>
        <w:tc>
          <w:tcPr>
            <w:tcW w:type="dxa" w:w="4972"/>
            <w:vAlign w:val="center"/>
          </w:tcPr>
          <w:p>
            <w:pPr>
              <w:spacing w:after="40"/>
            </w:pPr>
            <w:r>
              <w:rPr>
                <w:color w:val="142E42"/>
                <w:sz w:val="17"/>
              </w:rPr>
              <w:t>İstisna / güvenlik</w:t>
            </w:r>
          </w:p>
        </w:tc>
        <w:tc>
          <w:tcPr>
            <w:tcW w:type="dxa" w:w="4972"/>
            <w:vAlign w:val="center"/>
          </w:tcPr>
          <w:p>
            <w:pPr>
              <w:spacing w:after="40"/>
            </w:pPr>
            <w:r>
              <w:rPr>
                <w:color w:val="142E42"/>
                <w:sz w:val="17"/>
              </w:rPr>
              <w:t>Kaptanın emniyet kararını operasyon planı geçersiz kılamaz. Teknik kapanış kesinleşmeden uygundur etiketi çıkmaz.</w:t>
            </w:r>
          </w:p>
        </w:tc>
      </w:tr>
      <w:tr>
        <w:trPr>
          <w:cantSplit/>
        </w:trPr>
        <w:tc>
          <w:tcPr>
            <w:tcW w:type="dxa" w:w="4972"/>
            <w:vAlign w:val="center"/>
            <w:shd w:fill="F2F7F8"/>
          </w:tcPr>
          <w:p>
            <w:pPr>
              <w:spacing w:after="40"/>
            </w:pPr>
            <w:r>
              <w:rPr>
                <w:color w:val="142E42"/>
                <w:sz w:val="17"/>
              </w:rPr>
              <w:t>Asgari veri ve kanıt</w:t>
            </w:r>
          </w:p>
        </w:tc>
        <w:tc>
          <w:tcPr>
            <w:tcW w:type="dxa" w:w="4972"/>
            <w:vAlign w:val="center"/>
            <w:shd w:fill="F2F7F8"/>
          </w:tcPr>
          <w:p>
            <w:pPr>
              <w:spacing w:after="40"/>
            </w:pPr>
            <w:r>
              <w:rPr>
                <w:color w:val="142E42"/>
                <w:sz w:val="17"/>
              </w:rPr>
              <w:t>Equipment ID, defect cause, test, affected jobs, reassignment, master decision.</w:t>
            </w:r>
          </w:p>
        </w:tc>
      </w:tr>
      <w:tr>
        <w:trPr>
          <w:cantSplit/>
        </w:trPr>
        <w:tc>
          <w:tcPr>
            <w:tcW w:type="dxa" w:w="4972"/>
            <w:vAlign w:val="center"/>
          </w:tcPr>
          <w:p>
            <w:pPr>
              <w:spacing w:after="40"/>
            </w:pPr>
            <w:r>
              <w:rPr>
                <w:color w:val="142E42"/>
                <w:sz w:val="17"/>
              </w:rPr>
              <w:t>Örnek kabul kriteri</w:t>
            </w:r>
          </w:p>
        </w:tc>
        <w:tc>
          <w:tcPr>
            <w:tcW w:type="dxa" w:w="4972"/>
            <w:vAlign w:val="center"/>
          </w:tcPr>
          <w:p>
            <w:pPr>
              <w:spacing w:after="40"/>
            </w:pPr>
            <w:r>
              <w:rPr>
                <w:color w:val="142E42"/>
                <w:sz w:val="17"/>
              </w:rPr>
              <w:t>Aktif critical gear defect olan römorkör ilgili hizmete otomatik “Ready” olamaz; karar ve sebep kaydedilir.</w:t>
            </w:r>
          </w:p>
        </w:tc>
      </w:tr>
    </w:tbl>
    <w:p>
      <w:pPr>
        <w:spacing w:after="0"/>
      </w:pPr>
    </w:p>
    <w:p>
      <w:pPr>
        <w:pStyle w:val="Heading2"/>
        <w:keepNext/>
        <w:keepLines/>
      </w:pPr>
      <w:r>
        <w:t>S-02 | Şanzıman yağ basıncı alarmı</w:t>
      </w:r>
    </w:p>
    <w:tbl>
      <w:tblPr>
        <w:tblStyle w:val="LightShading-Accent1"/>
        <w:tblW w:type="auto" w:w="0"/>
        <w:jc w:val="center"/>
        <w:tblLayout w:type="autofit"/>
        <w:tblLook w:firstColumn="1" w:firstRow="1" w:lastColumn="0" w:lastRow="0" w:noHBand="0" w:noVBand="1" w:val="04A0"/>
      </w:tblPr>
      <w:tblGrid>
        <w:gridCol w:w="4972"/>
        <w:gridCol w:w="4972"/>
      </w:tblGrid>
      <w:tr>
        <w:trPr>
          <w:cantSplit/>
          <w:tblHeader w:val="true"/>
        </w:trPr>
        <w:tc>
          <w:tcPr>
            <w:tcW w:type="dxa" w:w="4972"/>
            <w:shd w:fill="174258"/>
          </w:tcPr>
          <w:p>
            <w:r>
              <w:rPr>
                <w:b/>
                <w:color w:val="FFFFFF"/>
                <w:sz w:val="17"/>
              </w:rPr>
              <w:t>Başlık</w:t>
            </w:r>
          </w:p>
        </w:tc>
        <w:tc>
          <w:tcPr>
            <w:tcW w:type="dxa" w:w="4972"/>
            <w:shd w:fill="174258"/>
          </w:tcPr>
          <w:p>
            <w:r>
              <w:rPr>
                <w:b/>
                <w:color w:val="FFFFFF"/>
                <w:sz w:val="17"/>
              </w:rPr>
              <w:t>Açıklama</w:t>
            </w:r>
          </w:p>
        </w:tc>
      </w:tr>
      <w:tr>
        <w:trPr>
          <w:cantSplit/>
        </w:trPr>
        <w:tc>
          <w:tcPr>
            <w:tcW w:type="dxa" w:w="4972"/>
            <w:vAlign w:val="center"/>
            <w:shd w:fill="F2F7F8"/>
          </w:tcPr>
          <w:p>
            <w:pPr>
              <w:spacing w:after="40"/>
            </w:pPr>
            <w:r>
              <w:rPr>
                <w:color w:val="142E42"/>
                <w:sz w:val="17"/>
              </w:rPr>
              <w:t>Tetikleyici</w:t>
            </w:r>
          </w:p>
        </w:tc>
        <w:tc>
          <w:tcPr>
            <w:tcW w:type="dxa" w:w="4972"/>
            <w:vAlign w:val="center"/>
            <w:shd w:fill="F2F7F8"/>
          </w:tcPr>
          <w:p>
            <w:pPr>
              <w:spacing w:after="40"/>
            </w:pPr>
            <w:r>
              <w:rPr>
                <w:color w:val="142E42"/>
                <w:sz w:val="17"/>
              </w:rPr>
              <w:t>Makine çalışırken dişli kutusunda yağ basıncı alarmı görüldü; müşir veya gerçek basınç anomalisinden şüpheleniliyor.</w:t>
            </w:r>
          </w:p>
        </w:tc>
      </w:tr>
      <w:tr>
        <w:trPr>
          <w:cantSplit/>
        </w:trPr>
        <w:tc>
          <w:tcPr>
            <w:tcW w:type="dxa" w:w="4972"/>
            <w:vAlign w:val="center"/>
          </w:tcPr>
          <w:p>
            <w:pPr>
              <w:spacing w:after="40"/>
            </w:pPr>
            <w:r>
              <w:rPr>
                <w:color w:val="142E42"/>
                <w:sz w:val="17"/>
              </w:rPr>
              <w:t>Aktörler</w:t>
            </w:r>
          </w:p>
        </w:tc>
        <w:tc>
          <w:tcPr>
            <w:tcW w:type="dxa" w:w="4972"/>
            <w:vAlign w:val="center"/>
          </w:tcPr>
          <w:p>
            <w:pPr>
              <w:spacing w:after="40"/>
            </w:pPr>
            <w:r>
              <w:rPr>
                <w:color w:val="142E42"/>
                <w:sz w:val="17"/>
              </w:rPr>
              <w:t>Watch engineer, Chief Engineer, Master, technical superintendent</w:t>
            </w:r>
          </w:p>
        </w:tc>
      </w:tr>
      <w:tr>
        <w:trPr>
          <w:cantSplit/>
        </w:trPr>
        <w:tc>
          <w:tcPr>
            <w:tcW w:type="dxa" w:w="4972"/>
            <w:vAlign w:val="center"/>
            <w:shd w:fill="F2F7F8"/>
          </w:tcPr>
          <w:p>
            <w:pPr>
              <w:spacing w:after="40"/>
            </w:pPr>
            <w:r>
              <w:rPr>
                <w:color w:val="142E42"/>
                <w:sz w:val="17"/>
              </w:rPr>
              <w:t>Normal akış</w:t>
            </w:r>
          </w:p>
        </w:tc>
        <w:tc>
          <w:tcPr>
            <w:tcW w:type="dxa" w:w="4972"/>
            <w:vAlign w:val="center"/>
            <w:shd w:fill="F2F7F8"/>
          </w:tcPr>
          <w:p>
            <w:pPr>
              <w:spacing w:after="40"/>
            </w:pPr>
            <w:r>
              <w:rPr>
                <w:color w:val="142E42"/>
                <w:sz w:val="17"/>
              </w:rPr>
              <w:t>Alarm ve gözlenen değer girilir; yetkili teknik ekip üretici prosedürüne göre sahadaki ölçümü değerlendirir; suspected/confirmed ayrımı korunur; gerekiyorsa faaliyet kısıtı, iş emri, test ve onay yürür.</w:t>
            </w:r>
          </w:p>
        </w:tc>
      </w:tr>
      <w:tr>
        <w:trPr>
          <w:cantSplit/>
        </w:trPr>
        <w:tc>
          <w:tcPr>
            <w:tcW w:type="dxa" w:w="4972"/>
            <w:vAlign w:val="center"/>
          </w:tcPr>
          <w:p>
            <w:pPr>
              <w:spacing w:after="40"/>
            </w:pPr>
            <w:r>
              <w:rPr>
                <w:color w:val="142E42"/>
                <w:sz w:val="17"/>
              </w:rPr>
              <w:t>İstisna / güvenlik</w:t>
            </w:r>
          </w:p>
        </w:tc>
        <w:tc>
          <w:tcPr>
            <w:tcW w:type="dxa" w:w="4972"/>
            <w:vAlign w:val="center"/>
          </w:tcPr>
          <w:p>
            <w:pPr>
              <w:spacing w:after="40"/>
            </w:pPr>
            <w:r>
              <w:rPr>
                <w:color w:val="142E42"/>
                <w:sz w:val="17"/>
              </w:rPr>
              <w:t>Yazılım “müşir bozuktur, seyre devam” kararı vermez; alarm ayarı tüm CAT motor/şanzımanlara ortak kabul edilmez.</w:t>
            </w:r>
          </w:p>
        </w:tc>
      </w:tr>
      <w:tr>
        <w:trPr>
          <w:cantSplit/>
        </w:trPr>
        <w:tc>
          <w:tcPr>
            <w:tcW w:type="dxa" w:w="4972"/>
            <w:vAlign w:val="center"/>
            <w:shd w:fill="F2F7F8"/>
          </w:tcPr>
          <w:p>
            <w:pPr>
              <w:spacing w:after="40"/>
            </w:pPr>
            <w:r>
              <w:rPr>
                <w:color w:val="142E42"/>
                <w:sz w:val="17"/>
              </w:rPr>
              <w:t>Asgari veri ve kanıt</w:t>
            </w:r>
          </w:p>
        </w:tc>
        <w:tc>
          <w:tcPr>
            <w:tcW w:type="dxa" w:w="4972"/>
            <w:vAlign w:val="center"/>
            <w:shd w:fill="F2F7F8"/>
          </w:tcPr>
          <w:p>
            <w:pPr>
              <w:spacing w:after="40"/>
            </w:pPr>
            <w:r>
              <w:rPr>
                <w:color w:val="142E42"/>
                <w:sz w:val="17"/>
              </w:rPr>
              <w:t>Alarm code, time, source, measured value/unit, sensor/manual confirmation, repair and test.</w:t>
            </w:r>
          </w:p>
        </w:tc>
      </w:tr>
      <w:tr>
        <w:trPr>
          <w:cantSplit/>
        </w:trPr>
        <w:tc>
          <w:tcPr>
            <w:tcW w:type="dxa" w:w="4972"/>
            <w:vAlign w:val="center"/>
          </w:tcPr>
          <w:p>
            <w:pPr>
              <w:spacing w:after="40"/>
            </w:pPr>
            <w:r>
              <w:rPr>
                <w:color w:val="142E42"/>
                <w:sz w:val="17"/>
              </w:rPr>
              <w:t>Örnek kabul kriteri</w:t>
            </w:r>
          </w:p>
        </w:tc>
        <w:tc>
          <w:tcPr>
            <w:tcW w:type="dxa" w:w="4972"/>
            <w:vAlign w:val="center"/>
          </w:tcPr>
          <w:p>
            <w:pPr>
              <w:spacing w:after="40"/>
            </w:pPr>
            <w:r>
              <w:rPr>
                <w:color w:val="142E42"/>
                <w:sz w:val="17"/>
              </w:rPr>
              <w:t>Technical issue resolved olmadan operasyonel blokajın sessiz silinmesi önlenir.</w:t>
            </w:r>
          </w:p>
        </w:tc>
      </w:tr>
    </w:tbl>
    <w:p>
      <w:pPr>
        <w:spacing w:after="0"/>
      </w:pPr>
    </w:p>
    <w:p>
      <w:pPr>
        <w:pStyle w:val="Heading2"/>
        <w:keepNext/>
        <w:keepLines/>
      </w:pPr>
      <w:r>
        <w:t>S-03 | Mürettebat belge süresi planlanan görevde bitiyor</w:t>
      </w:r>
    </w:p>
    <w:tbl>
      <w:tblPr>
        <w:tblStyle w:val="LightShading-Accent1"/>
        <w:tblW w:type="auto" w:w="0"/>
        <w:jc w:val="center"/>
        <w:tblLayout w:type="autofit"/>
        <w:tblLook w:firstColumn="1" w:firstRow="1" w:lastColumn="0" w:lastRow="0" w:noHBand="0" w:noVBand="1" w:val="04A0"/>
      </w:tblPr>
      <w:tblGrid>
        <w:gridCol w:w="4972"/>
        <w:gridCol w:w="4972"/>
      </w:tblGrid>
      <w:tr>
        <w:trPr>
          <w:cantSplit/>
          <w:tblHeader w:val="true"/>
        </w:trPr>
        <w:tc>
          <w:tcPr>
            <w:tcW w:type="dxa" w:w="4972"/>
            <w:shd w:fill="174258"/>
          </w:tcPr>
          <w:p>
            <w:r>
              <w:rPr>
                <w:b/>
                <w:color w:val="FFFFFF"/>
                <w:sz w:val="17"/>
              </w:rPr>
              <w:t>Başlık</w:t>
            </w:r>
          </w:p>
        </w:tc>
        <w:tc>
          <w:tcPr>
            <w:tcW w:type="dxa" w:w="4972"/>
            <w:shd w:fill="174258"/>
          </w:tcPr>
          <w:p>
            <w:r>
              <w:rPr>
                <w:b/>
                <w:color w:val="FFFFFF"/>
                <w:sz w:val="17"/>
              </w:rPr>
              <w:t>Açıklama</w:t>
            </w:r>
          </w:p>
        </w:tc>
      </w:tr>
      <w:tr>
        <w:trPr>
          <w:cantSplit/>
        </w:trPr>
        <w:tc>
          <w:tcPr>
            <w:tcW w:type="dxa" w:w="4972"/>
            <w:vAlign w:val="center"/>
            <w:shd w:fill="F2F7F8"/>
          </w:tcPr>
          <w:p>
            <w:pPr>
              <w:spacing w:after="40"/>
            </w:pPr>
            <w:r>
              <w:rPr>
                <w:color w:val="142E42"/>
                <w:sz w:val="17"/>
              </w:rPr>
              <w:t>Tetikleyici</w:t>
            </w:r>
          </w:p>
        </w:tc>
        <w:tc>
          <w:tcPr>
            <w:tcW w:type="dxa" w:w="4972"/>
            <w:vAlign w:val="center"/>
            <w:shd w:fill="F2F7F8"/>
          </w:tcPr>
          <w:p>
            <w:pPr>
              <w:spacing w:after="40"/>
            </w:pPr>
            <w:r>
              <w:rPr>
                <w:color w:val="142E42"/>
                <w:sz w:val="17"/>
              </w:rPr>
              <w:t>Zabitin yeterlik belgesinin iş tamamlanmasından önce sona ereceği tespit edildi.</w:t>
            </w:r>
          </w:p>
        </w:tc>
      </w:tr>
      <w:tr>
        <w:trPr>
          <w:cantSplit/>
        </w:trPr>
        <w:tc>
          <w:tcPr>
            <w:tcW w:type="dxa" w:w="4972"/>
            <w:vAlign w:val="center"/>
          </w:tcPr>
          <w:p>
            <w:pPr>
              <w:spacing w:after="40"/>
            </w:pPr>
            <w:r>
              <w:rPr>
                <w:color w:val="142E42"/>
                <w:sz w:val="17"/>
              </w:rPr>
              <w:t>Aktörler</w:t>
            </w:r>
          </w:p>
        </w:tc>
        <w:tc>
          <w:tcPr>
            <w:tcW w:type="dxa" w:w="4972"/>
            <w:vAlign w:val="center"/>
          </w:tcPr>
          <w:p>
            <w:pPr>
              <w:spacing w:after="40"/>
            </w:pPr>
            <w:r>
              <w:rPr>
                <w:color w:val="142E42"/>
                <w:sz w:val="17"/>
              </w:rPr>
              <w:t>Crewing, Master, compliance, dispatcher (römorkör ise)</w:t>
            </w:r>
          </w:p>
        </w:tc>
      </w:tr>
      <w:tr>
        <w:trPr>
          <w:cantSplit/>
        </w:trPr>
        <w:tc>
          <w:tcPr>
            <w:tcW w:type="dxa" w:w="4972"/>
            <w:vAlign w:val="center"/>
            <w:shd w:fill="F2F7F8"/>
          </w:tcPr>
          <w:p>
            <w:pPr>
              <w:spacing w:after="40"/>
            </w:pPr>
            <w:r>
              <w:rPr>
                <w:color w:val="142E42"/>
                <w:sz w:val="17"/>
              </w:rPr>
              <w:t>Normal akış</w:t>
            </w:r>
          </w:p>
        </w:tc>
        <w:tc>
          <w:tcPr>
            <w:tcW w:type="dxa" w:w="4972"/>
            <w:vAlign w:val="center"/>
            <w:shd w:fill="F2F7F8"/>
          </w:tcPr>
          <w:p>
            <w:pPr>
              <w:spacing w:after="40"/>
            </w:pPr>
            <w:r>
              <w:rPr>
                <w:color w:val="142E42"/>
                <w:sz w:val="17"/>
              </w:rPr>
              <w:t>Sistem kişinin pozisyon/görevine göre belge kapsamını ve süresini gösterir; yetkili personel uygun alternatif ekibi değerlendirir; değişiklik ve eski plan tutulur.</w:t>
            </w:r>
          </w:p>
        </w:tc>
      </w:tr>
      <w:tr>
        <w:trPr>
          <w:cantSplit/>
        </w:trPr>
        <w:tc>
          <w:tcPr>
            <w:tcW w:type="dxa" w:w="4972"/>
            <w:vAlign w:val="center"/>
          </w:tcPr>
          <w:p>
            <w:pPr>
              <w:spacing w:after="40"/>
            </w:pPr>
            <w:r>
              <w:rPr>
                <w:color w:val="142E42"/>
                <w:sz w:val="17"/>
              </w:rPr>
              <w:t>İstisna / güvenlik</w:t>
            </w:r>
          </w:p>
        </w:tc>
        <w:tc>
          <w:tcPr>
            <w:tcW w:type="dxa" w:w="4972"/>
            <w:vAlign w:val="center"/>
          </w:tcPr>
          <w:p>
            <w:pPr>
              <w:spacing w:after="40"/>
            </w:pPr>
            <w:r>
              <w:rPr>
                <w:color w:val="142E42"/>
                <w:sz w:val="17"/>
              </w:rPr>
              <w:t>Belgenin ülke/yetki istisnası varsa uzman doğrulaması gerekir; otomatik geçerlilik uzatılmaz.</w:t>
            </w:r>
          </w:p>
        </w:tc>
      </w:tr>
      <w:tr>
        <w:trPr>
          <w:cantSplit/>
        </w:trPr>
        <w:tc>
          <w:tcPr>
            <w:tcW w:type="dxa" w:w="4972"/>
            <w:vAlign w:val="center"/>
            <w:shd w:fill="F2F7F8"/>
          </w:tcPr>
          <w:p>
            <w:pPr>
              <w:spacing w:after="40"/>
            </w:pPr>
            <w:r>
              <w:rPr>
                <w:color w:val="142E42"/>
                <w:sz w:val="17"/>
              </w:rPr>
              <w:t>Asgari veri ve kanıt</w:t>
            </w:r>
          </w:p>
        </w:tc>
        <w:tc>
          <w:tcPr>
            <w:tcW w:type="dxa" w:w="4972"/>
            <w:vAlign w:val="center"/>
            <w:shd w:fill="F2F7F8"/>
          </w:tcPr>
          <w:p>
            <w:pPr>
              <w:spacing w:after="40"/>
            </w:pPr>
            <w:r>
              <w:rPr>
                <w:color w:val="142E42"/>
                <w:sz w:val="17"/>
              </w:rPr>
              <w:t>Crew ID, certificate no/scope, expiration, planned dates, verification evidence.</w:t>
            </w:r>
          </w:p>
        </w:tc>
      </w:tr>
      <w:tr>
        <w:trPr>
          <w:cantSplit/>
        </w:trPr>
        <w:tc>
          <w:tcPr>
            <w:tcW w:type="dxa" w:w="4972"/>
            <w:vAlign w:val="center"/>
          </w:tcPr>
          <w:p>
            <w:pPr>
              <w:spacing w:after="40"/>
            </w:pPr>
            <w:r>
              <w:rPr>
                <w:color w:val="142E42"/>
                <w:sz w:val="17"/>
              </w:rPr>
              <w:t>Örnek kabul kriteri</w:t>
            </w:r>
          </w:p>
        </w:tc>
        <w:tc>
          <w:tcPr>
            <w:tcW w:type="dxa" w:w="4972"/>
            <w:vAlign w:val="center"/>
          </w:tcPr>
          <w:p>
            <w:pPr>
              <w:spacing w:after="40"/>
            </w:pPr>
            <w:r>
              <w:rPr>
                <w:color w:val="142E42"/>
                <w:sz w:val="17"/>
              </w:rPr>
              <w:t>Çakışan tarih varsa planlama engeli/açıklama üretilir ve audit trail oluşur.</w:t>
            </w:r>
          </w:p>
        </w:tc>
      </w:tr>
    </w:tbl>
    <w:p>
      <w:pPr>
        <w:spacing w:after="0"/>
      </w:pPr>
    </w:p>
    <w:p>
      <w:pPr>
        <w:pStyle w:val="Heading2"/>
        <w:keepNext/>
        <w:keepLines/>
      </w:pPr>
      <w:r>
        <w:t>S-04 | Römorkör işi hava nedeniyle askıya alınıyor</w:t>
      </w:r>
    </w:p>
    <w:tbl>
      <w:tblPr>
        <w:tblStyle w:val="LightShading-Accent1"/>
        <w:tblW w:type="auto" w:w="0"/>
        <w:jc w:val="center"/>
        <w:tblLayout w:type="autofit"/>
        <w:tblLook w:firstColumn="1" w:firstRow="1" w:lastColumn="0" w:lastRow="0" w:noHBand="0" w:noVBand="1" w:val="04A0"/>
      </w:tblPr>
      <w:tblGrid>
        <w:gridCol w:w="4972"/>
        <w:gridCol w:w="4972"/>
      </w:tblGrid>
      <w:tr>
        <w:trPr>
          <w:cantSplit/>
          <w:tblHeader w:val="true"/>
        </w:trPr>
        <w:tc>
          <w:tcPr>
            <w:tcW w:type="dxa" w:w="4972"/>
            <w:shd w:fill="174258"/>
          </w:tcPr>
          <w:p>
            <w:r>
              <w:rPr>
                <w:b/>
                <w:color w:val="FFFFFF"/>
                <w:sz w:val="17"/>
              </w:rPr>
              <w:t>Başlık</w:t>
            </w:r>
          </w:p>
        </w:tc>
        <w:tc>
          <w:tcPr>
            <w:tcW w:type="dxa" w:w="4972"/>
            <w:shd w:fill="174258"/>
          </w:tcPr>
          <w:p>
            <w:r>
              <w:rPr>
                <w:b/>
                <w:color w:val="FFFFFF"/>
                <w:sz w:val="17"/>
              </w:rPr>
              <w:t>Açıklama</w:t>
            </w:r>
          </w:p>
        </w:tc>
      </w:tr>
      <w:tr>
        <w:trPr>
          <w:cantSplit/>
        </w:trPr>
        <w:tc>
          <w:tcPr>
            <w:tcW w:type="dxa" w:w="4972"/>
            <w:vAlign w:val="center"/>
            <w:shd w:fill="F2F7F8"/>
          </w:tcPr>
          <w:p>
            <w:pPr>
              <w:spacing w:after="40"/>
            </w:pPr>
            <w:r>
              <w:rPr>
                <w:color w:val="142E42"/>
                <w:sz w:val="17"/>
              </w:rPr>
              <w:t>Tetikleyici</w:t>
            </w:r>
          </w:p>
        </w:tc>
        <w:tc>
          <w:tcPr>
            <w:tcW w:type="dxa" w:w="4972"/>
            <w:vAlign w:val="center"/>
            <w:shd w:fill="F2F7F8"/>
          </w:tcPr>
          <w:p>
            <w:pPr>
              <w:spacing w:after="40"/>
            </w:pPr>
            <w:r>
              <w:rPr>
                <w:color w:val="142E42"/>
                <w:sz w:val="17"/>
              </w:rPr>
              <w:t>Römorkör kaptanı iş ortamının emniyetsiz olabileceğini değerlendiriyor.</w:t>
            </w:r>
          </w:p>
        </w:tc>
      </w:tr>
      <w:tr>
        <w:trPr>
          <w:cantSplit/>
        </w:trPr>
        <w:tc>
          <w:tcPr>
            <w:tcW w:type="dxa" w:w="4972"/>
            <w:vAlign w:val="center"/>
          </w:tcPr>
          <w:p>
            <w:pPr>
              <w:spacing w:after="40"/>
            </w:pPr>
            <w:r>
              <w:rPr>
                <w:color w:val="142E42"/>
                <w:sz w:val="17"/>
              </w:rPr>
              <w:t>Aktörler</w:t>
            </w:r>
          </w:p>
        </w:tc>
        <w:tc>
          <w:tcPr>
            <w:tcW w:type="dxa" w:w="4972"/>
            <w:vAlign w:val="center"/>
          </w:tcPr>
          <w:p>
            <w:pPr>
              <w:spacing w:after="40"/>
            </w:pPr>
            <w:r>
              <w:rPr>
                <w:color w:val="142E42"/>
                <w:sz w:val="17"/>
              </w:rPr>
              <w:t>Tug Master, dispatcher, marine operations, müşteri temsilcisi</w:t>
            </w:r>
          </w:p>
        </w:tc>
      </w:tr>
      <w:tr>
        <w:trPr>
          <w:cantSplit/>
        </w:trPr>
        <w:tc>
          <w:tcPr>
            <w:tcW w:type="dxa" w:w="4972"/>
            <w:vAlign w:val="center"/>
            <w:shd w:fill="F2F7F8"/>
          </w:tcPr>
          <w:p>
            <w:pPr>
              <w:spacing w:after="40"/>
            </w:pPr>
            <w:r>
              <w:rPr>
                <w:color w:val="142E42"/>
                <w:sz w:val="17"/>
              </w:rPr>
              <w:t>Normal akış</w:t>
            </w:r>
          </w:p>
        </w:tc>
        <w:tc>
          <w:tcPr>
            <w:tcW w:type="dxa" w:w="4972"/>
            <w:vAlign w:val="center"/>
            <w:shd w:fill="F2F7F8"/>
          </w:tcPr>
          <w:p>
            <w:pPr>
              <w:spacing w:after="40"/>
            </w:pPr>
            <w:r>
              <w:rPr>
                <w:color w:val="142E42"/>
                <w:sz w:val="17"/>
              </w:rPr>
              <w:t>Kaptan reason ile işi suspended/rejected yapar; dispatcher yeni zaman veya kaynak planlar; hava kaynağı ve insan kararı bağlanır; sonradan operasyon yenilenirse yeni değerlendirme yapılır.</w:t>
            </w:r>
          </w:p>
        </w:tc>
      </w:tr>
      <w:tr>
        <w:trPr>
          <w:cantSplit/>
        </w:trPr>
        <w:tc>
          <w:tcPr>
            <w:tcW w:type="dxa" w:w="4972"/>
            <w:vAlign w:val="center"/>
          </w:tcPr>
          <w:p>
            <w:pPr>
              <w:spacing w:after="40"/>
            </w:pPr>
            <w:r>
              <w:rPr>
                <w:color w:val="142E42"/>
                <w:sz w:val="17"/>
              </w:rPr>
              <w:t>İstisna / güvenlik</w:t>
            </w:r>
          </w:p>
        </w:tc>
        <w:tc>
          <w:tcPr>
            <w:tcW w:type="dxa" w:w="4972"/>
            <w:vAlign w:val="center"/>
          </w:tcPr>
          <w:p>
            <w:pPr>
              <w:spacing w:after="40"/>
            </w:pPr>
            <w:r>
              <w:rPr>
                <w:color w:val="142E42"/>
                <w:sz w:val="17"/>
              </w:rPr>
              <w:t>Hava tahmini tek başına otomatik emniyet kararı sayılmaz. Mevzuat/kontrat dışı onay devri engellenir.</w:t>
            </w:r>
          </w:p>
        </w:tc>
      </w:tr>
      <w:tr>
        <w:trPr>
          <w:cantSplit/>
        </w:trPr>
        <w:tc>
          <w:tcPr>
            <w:tcW w:type="dxa" w:w="4972"/>
            <w:vAlign w:val="center"/>
            <w:shd w:fill="F2F7F8"/>
          </w:tcPr>
          <w:p>
            <w:pPr>
              <w:spacing w:after="40"/>
            </w:pPr>
            <w:r>
              <w:rPr>
                <w:color w:val="142E42"/>
                <w:sz w:val="17"/>
              </w:rPr>
              <w:t>Asgari veri ve kanıt</w:t>
            </w:r>
          </w:p>
        </w:tc>
        <w:tc>
          <w:tcPr>
            <w:tcW w:type="dxa" w:w="4972"/>
            <w:vAlign w:val="center"/>
            <w:shd w:fill="F2F7F8"/>
          </w:tcPr>
          <w:p>
            <w:pPr>
              <w:spacing w:after="40"/>
            </w:pPr>
            <w:r>
              <w:rPr>
                <w:color w:val="142E42"/>
                <w:sz w:val="17"/>
              </w:rPr>
              <w:t>Weather reference/source, job state, restriction, master decision, communication.</w:t>
            </w:r>
          </w:p>
        </w:tc>
      </w:tr>
      <w:tr>
        <w:trPr>
          <w:cantSplit/>
        </w:trPr>
        <w:tc>
          <w:tcPr>
            <w:tcW w:type="dxa" w:w="4972"/>
            <w:vAlign w:val="center"/>
          </w:tcPr>
          <w:p>
            <w:pPr>
              <w:spacing w:after="40"/>
            </w:pPr>
            <w:r>
              <w:rPr>
                <w:color w:val="142E42"/>
                <w:sz w:val="17"/>
              </w:rPr>
              <w:t>Örnek kabul kriteri</w:t>
            </w:r>
          </w:p>
        </w:tc>
        <w:tc>
          <w:tcPr>
            <w:tcW w:type="dxa" w:w="4972"/>
            <w:vAlign w:val="center"/>
          </w:tcPr>
          <w:p>
            <w:pPr>
              <w:spacing w:after="40"/>
            </w:pPr>
            <w:r>
              <w:rPr>
                <w:color w:val="142E42"/>
                <w:sz w:val="17"/>
              </w:rPr>
              <w:t>Kaptanın suspend ettiği job otomatik başlatılamaz; yeni kabul/karar izi gerekir.</w:t>
            </w:r>
          </w:p>
        </w:tc>
      </w:tr>
    </w:tbl>
    <w:p>
      <w:pPr>
        <w:spacing w:after="0"/>
      </w:pPr>
    </w:p>
    <w:p>
      <w:pPr>
        <w:pStyle w:val="Heading2"/>
        <w:keepNext/>
        <w:keepLines/>
      </w:pPr>
      <w:r>
        <w:t>S-05 | Denetimde kritik uygunsuzluk</w:t>
      </w:r>
    </w:p>
    <w:tbl>
      <w:tblPr>
        <w:tblStyle w:val="LightShading-Accent1"/>
        <w:tblW w:type="auto" w:w="0"/>
        <w:jc w:val="center"/>
        <w:tblLayout w:type="autofit"/>
        <w:tblLook w:firstColumn="1" w:firstRow="1" w:lastColumn="0" w:lastRow="0" w:noHBand="0" w:noVBand="1" w:val="04A0"/>
      </w:tblPr>
      <w:tblGrid>
        <w:gridCol w:w="4972"/>
        <w:gridCol w:w="4972"/>
      </w:tblGrid>
      <w:tr>
        <w:trPr>
          <w:cantSplit/>
          <w:tblHeader w:val="true"/>
        </w:trPr>
        <w:tc>
          <w:tcPr>
            <w:tcW w:type="dxa" w:w="4972"/>
            <w:shd w:fill="174258"/>
          </w:tcPr>
          <w:p>
            <w:r>
              <w:rPr>
                <w:b/>
                <w:color w:val="FFFFFF"/>
                <w:sz w:val="17"/>
              </w:rPr>
              <w:t>Başlık</w:t>
            </w:r>
          </w:p>
        </w:tc>
        <w:tc>
          <w:tcPr>
            <w:tcW w:type="dxa" w:w="4972"/>
            <w:shd w:fill="174258"/>
          </w:tcPr>
          <w:p>
            <w:r>
              <w:rPr>
                <w:b/>
                <w:color w:val="FFFFFF"/>
                <w:sz w:val="17"/>
              </w:rPr>
              <w:t>Açıklama</w:t>
            </w:r>
          </w:p>
        </w:tc>
      </w:tr>
      <w:tr>
        <w:trPr>
          <w:cantSplit/>
        </w:trPr>
        <w:tc>
          <w:tcPr>
            <w:tcW w:type="dxa" w:w="4972"/>
            <w:vAlign w:val="center"/>
            <w:shd w:fill="F2F7F8"/>
          </w:tcPr>
          <w:p>
            <w:pPr>
              <w:spacing w:after="40"/>
            </w:pPr>
            <w:r>
              <w:rPr>
                <w:color w:val="142E42"/>
                <w:sz w:val="17"/>
              </w:rPr>
              <w:t>Tetikleyici</w:t>
            </w:r>
          </w:p>
        </w:tc>
        <w:tc>
          <w:tcPr>
            <w:tcW w:type="dxa" w:w="4972"/>
            <w:vAlign w:val="center"/>
            <w:shd w:fill="F2F7F8"/>
          </w:tcPr>
          <w:p>
            <w:pPr>
              <w:spacing w:after="40"/>
            </w:pPr>
            <w:r>
              <w:rPr>
                <w:color w:val="142E42"/>
                <w:sz w:val="17"/>
              </w:rPr>
              <w:t>Klas/ISM denetiminde acil düzeltme gerektiren bulgu kaydı girildi.</w:t>
            </w:r>
          </w:p>
        </w:tc>
      </w:tr>
      <w:tr>
        <w:trPr>
          <w:cantSplit/>
        </w:trPr>
        <w:tc>
          <w:tcPr>
            <w:tcW w:type="dxa" w:w="4972"/>
            <w:vAlign w:val="center"/>
          </w:tcPr>
          <w:p>
            <w:pPr>
              <w:spacing w:after="40"/>
            </w:pPr>
            <w:r>
              <w:rPr>
                <w:color w:val="142E42"/>
                <w:sz w:val="17"/>
              </w:rPr>
              <w:t>Aktörler</w:t>
            </w:r>
          </w:p>
        </w:tc>
        <w:tc>
          <w:tcPr>
            <w:tcW w:type="dxa" w:w="4972"/>
            <w:vAlign w:val="center"/>
          </w:tcPr>
          <w:p>
            <w:pPr>
              <w:spacing w:after="40"/>
            </w:pPr>
            <w:r>
              <w:rPr>
                <w:color w:val="142E42"/>
                <w:sz w:val="17"/>
              </w:rPr>
              <w:t>Compliance, HSEQ, Technical superintendent, external authority</w:t>
            </w:r>
          </w:p>
        </w:tc>
      </w:tr>
      <w:tr>
        <w:trPr>
          <w:cantSplit/>
        </w:trPr>
        <w:tc>
          <w:tcPr>
            <w:tcW w:type="dxa" w:w="4972"/>
            <w:vAlign w:val="center"/>
            <w:shd w:fill="F2F7F8"/>
          </w:tcPr>
          <w:p>
            <w:pPr>
              <w:spacing w:after="40"/>
            </w:pPr>
            <w:r>
              <w:rPr>
                <w:color w:val="142E42"/>
                <w:sz w:val="17"/>
              </w:rPr>
              <w:t>Normal akış</w:t>
            </w:r>
          </w:p>
        </w:tc>
        <w:tc>
          <w:tcPr>
            <w:tcW w:type="dxa" w:w="4972"/>
            <w:vAlign w:val="center"/>
            <w:shd w:fill="F2F7F8"/>
          </w:tcPr>
          <w:p>
            <w:pPr>
              <w:spacing w:after="40"/>
            </w:pPr>
            <w:r>
              <w:rPr>
                <w:color w:val="142E42"/>
                <w:sz w:val="17"/>
              </w:rPr>
              <w:t>Bulgu kaynak/şiddet, görevli, süre, CAPA ile eşleşir; teknik arıza ve readiness varsa besler; uygulama ve etkinlik kanıtı uzman tarafından doğrulanır.</w:t>
            </w:r>
          </w:p>
        </w:tc>
      </w:tr>
      <w:tr>
        <w:trPr>
          <w:cantSplit/>
        </w:trPr>
        <w:tc>
          <w:tcPr>
            <w:tcW w:type="dxa" w:w="4972"/>
            <w:vAlign w:val="center"/>
          </w:tcPr>
          <w:p>
            <w:pPr>
              <w:spacing w:after="40"/>
            </w:pPr>
            <w:r>
              <w:rPr>
                <w:color w:val="142E42"/>
                <w:sz w:val="17"/>
              </w:rPr>
              <w:t>İstisna / güvenlik</w:t>
            </w:r>
          </w:p>
        </w:tc>
        <w:tc>
          <w:tcPr>
            <w:tcW w:type="dxa" w:w="4972"/>
            <w:vAlign w:val="center"/>
          </w:tcPr>
          <w:p>
            <w:pPr>
              <w:spacing w:after="40"/>
            </w:pPr>
            <w:r>
              <w:rPr>
                <w:color w:val="142E42"/>
                <w:sz w:val="17"/>
              </w:rPr>
              <w:t>“İş emri tamamlandı” dış otoriteye bağlı klas şartını kaldırmaz.</w:t>
            </w:r>
          </w:p>
        </w:tc>
      </w:tr>
      <w:tr>
        <w:trPr>
          <w:cantSplit/>
        </w:trPr>
        <w:tc>
          <w:tcPr>
            <w:tcW w:type="dxa" w:w="4972"/>
            <w:vAlign w:val="center"/>
            <w:shd w:fill="F2F7F8"/>
          </w:tcPr>
          <w:p>
            <w:pPr>
              <w:spacing w:after="40"/>
            </w:pPr>
            <w:r>
              <w:rPr>
                <w:color w:val="142E42"/>
                <w:sz w:val="17"/>
              </w:rPr>
              <w:t>Asgari veri ve kanıt</w:t>
            </w:r>
          </w:p>
        </w:tc>
        <w:tc>
          <w:tcPr>
            <w:tcW w:type="dxa" w:w="4972"/>
            <w:vAlign w:val="center"/>
            <w:shd w:fill="F2F7F8"/>
          </w:tcPr>
          <w:p>
            <w:pPr>
              <w:spacing w:after="40"/>
            </w:pPr>
            <w:r>
              <w:rPr>
                <w:color w:val="142E42"/>
                <w:sz w:val="17"/>
              </w:rPr>
              <w:t>Audit ID, finding, due date, class correspondence, action evidence.</w:t>
            </w:r>
          </w:p>
        </w:tc>
      </w:tr>
      <w:tr>
        <w:trPr>
          <w:cantSplit/>
        </w:trPr>
        <w:tc>
          <w:tcPr>
            <w:tcW w:type="dxa" w:w="4972"/>
            <w:vAlign w:val="center"/>
          </w:tcPr>
          <w:p>
            <w:pPr>
              <w:spacing w:after="40"/>
            </w:pPr>
            <w:r>
              <w:rPr>
                <w:color w:val="142E42"/>
                <w:sz w:val="17"/>
              </w:rPr>
              <w:t>Örnek kabul kriteri</w:t>
            </w:r>
          </w:p>
        </w:tc>
        <w:tc>
          <w:tcPr>
            <w:tcW w:type="dxa" w:w="4972"/>
            <w:vAlign w:val="center"/>
          </w:tcPr>
          <w:p>
            <w:pPr>
              <w:spacing w:after="40"/>
            </w:pPr>
            <w:r>
              <w:rPr>
                <w:color w:val="142E42"/>
                <w:sz w:val="17"/>
              </w:rPr>
              <w:t>Verification yapılmadan bulgu kapanışı izinli olmaz; overdue escalation görünür.</w:t>
            </w:r>
          </w:p>
        </w:tc>
      </w:tr>
    </w:tbl>
    <w:p>
      <w:pPr>
        <w:spacing w:after="0"/>
      </w:pPr>
    </w:p>
    <w:p>
      <w:pPr>
        <w:pStyle w:val="Heading2"/>
        <w:keepNext/>
        <w:keepLines/>
      </w:pPr>
      <w:r>
        <w:t>S-06 | Römorkör manevrasında yaralanmasız ramak kala</w:t>
      </w:r>
    </w:p>
    <w:tbl>
      <w:tblPr>
        <w:tblStyle w:val="LightShading-Accent1"/>
        <w:tblW w:type="auto" w:w="0"/>
        <w:jc w:val="center"/>
        <w:tblLayout w:type="autofit"/>
        <w:tblLook w:firstColumn="1" w:firstRow="1" w:lastColumn="0" w:lastRow="0" w:noHBand="0" w:noVBand="1" w:val="04A0"/>
      </w:tblPr>
      <w:tblGrid>
        <w:gridCol w:w="4972"/>
        <w:gridCol w:w="4972"/>
      </w:tblGrid>
      <w:tr>
        <w:trPr>
          <w:cantSplit/>
          <w:tblHeader w:val="true"/>
        </w:trPr>
        <w:tc>
          <w:tcPr>
            <w:tcW w:type="dxa" w:w="4972"/>
            <w:shd w:fill="174258"/>
          </w:tcPr>
          <w:p>
            <w:r>
              <w:rPr>
                <w:b/>
                <w:color w:val="FFFFFF"/>
                <w:sz w:val="17"/>
              </w:rPr>
              <w:t>Başlık</w:t>
            </w:r>
          </w:p>
        </w:tc>
        <w:tc>
          <w:tcPr>
            <w:tcW w:type="dxa" w:w="4972"/>
            <w:shd w:fill="174258"/>
          </w:tcPr>
          <w:p>
            <w:r>
              <w:rPr>
                <w:b/>
                <w:color w:val="FFFFFF"/>
                <w:sz w:val="17"/>
              </w:rPr>
              <w:t>Açıklama</w:t>
            </w:r>
          </w:p>
        </w:tc>
      </w:tr>
      <w:tr>
        <w:trPr>
          <w:cantSplit/>
        </w:trPr>
        <w:tc>
          <w:tcPr>
            <w:tcW w:type="dxa" w:w="4972"/>
            <w:vAlign w:val="center"/>
            <w:shd w:fill="F2F7F8"/>
          </w:tcPr>
          <w:p>
            <w:pPr>
              <w:spacing w:after="40"/>
            </w:pPr>
            <w:r>
              <w:rPr>
                <w:color w:val="142E42"/>
                <w:sz w:val="17"/>
              </w:rPr>
              <w:t>Tetikleyici</w:t>
            </w:r>
          </w:p>
        </w:tc>
        <w:tc>
          <w:tcPr>
            <w:tcW w:type="dxa" w:w="4972"/>
            <w:vAlign w:val="center"/>
            <w:shd w:fill="F2F7F8"/>
          </w:tcPr>
          <w:p>
            <w:pPr>
              <w:spacing w:after="40"/>
            </w:pPr>
            <w:r>
              <w:rPr>
                <w:color w:val="142E42"/>
                <w:sz w:val="17"/>
              </w:rPr>
              <w:t>Çekme hattı altında riskli konum fark edilir, yaralanma gerçekleşmez.</w:t>
            </w:r>
          </w:p>
        </w:tc>
      </w:tr>
      <w:tr>
        <w:trPr>
          <w:cantSplit/>
        </w:trPr>
        <w:tc>
          <w:tcPr>
            <w:tcW w:type="dxa" w:w="4972"/>
            <w:vAlign w:val="center"/>
          </w:tcPr>
          <w:p>
            <w:pPr>
              <w:spacing w:after="40"/>
            </w:pPr>
            <w:r>
              <w:rPr>
                <w:color w:val="142E42"/>
                <w:sz w:val="17"/>
              </w:rPr>
              <w:t>Aktörler</w:t>
            </w:r>
          </w:p>
        </w:tc>
        <w:tc>
          <w:tcPr>
            <w:tcW w:type="dxa" w:w="4972"/>
            <w:vAlign w:val="center"/>
          </w:tcPr>
          <w:p>
            <w:pPr>
              <w:spacing w:after="40"/>
            </w:pPr>
            <w:r>
              <w:rPr>
                <w:color w:val="142E42"/>
                <w:sz w:val="17"/>
              </w:rPr>
              <w:t>Tug crew, Tug Master, HSEQ, DPA (gereğine göre)</w:t>
            </w:r>
          </w:p>
        </w:tc>
      </w:tr>
      <w:tr>
        <w:trPr>
          <w:cantSplit/>
        </w:trPr>
        <w:tc>
          <w:tcPr>
            <w:tcW w:type="dxa" w:w="4972"/>
            <w:vAlign w:val="center"/>
            <w:shd w:fill="F2F7F8"/>
          </w:tcPr>
          <w:p>
            <w:pPr>
              <w:spacing w:after="40"/>
            </w:pPr>
            <w:r>
              <w:rPr>
                <w:color w:val="142E42"/>
                <w:sz w:val="17"/>
              </w:rPr>
              <w:t>Normal akış</w:t>
            </w:r>
          </w:p>
        </w:tc>
        <w:tc>
          <w:tcPr>
            <w:tcW w:type="dxa" w:w="4972"/>
            <w:vAlign w:val="center"/>
            <w:shd w:fill="F2F7F8"/>
          </w:tcPr>
          <w:p>
            <w:pPr>
              <w:spacing w:after="40"/>
            </w:pPr>
            <w:r>
              <w:rPr>
                <w:color w:val="142E42"/>
                <w:sz w:val="17"/>
              </w:rPr>
              <w:t>Near-miss kaydı, fotoğraf/olay anlatımı, katkı etkenleri, mevcut bariyerler, action ve toolbox güncellemesi tamamlanır; benzer işlere öğrenim dağıtılır.</w:t>
            </w:r>
          </w:p>
        </w:tc>
      </w:tr>
      <w:tr>
        <w:trPr>
          <w:cantSplit/>
        </w:trPr>
        <w:tc>
          <w:tcPr>
            <w:tcW w:type="dxa" w:w="4972"/>
            <w:vAlign w:val="center"/>
          </w:tcPr>
          <w:p>
            <w:pPr>
              <w:spacing w:after="40"/>
            </w:pPr>
            <w:r>
              <w:rPr>
                <w:color w:val="142E42"/>
                <w:sz w:val="17"/>
              </w:rPr>
              <w:t>İstisna / güvenlik</w:t>
            </w:r>
          </w:p>
        </w:tc>
        <w:tc>
          <w:tcPr>
            <w:tcW w:type="dxa" w:w="4972"/>
            <w:vAlign w:val="center"/>
          </w:tcPr>
          <w:p>
            <w:pPr>
              <w:spacing w:after="40"/>
            </w:pPr>
            <w:r>
              <w:rPr>
                <w:color w:val="142E42"/>
                <w:sz w:val="17"/>
              </w:rPr>
              <w:t>Ramak kala kaza istatistiğine yanlış eklenmemeli; raporlayanı cezalandırıcı kullanıcı deneyimi olmamalı.</w:t>
            </w:r>
          </w:p>
        </w:tc>
      </w:tr>
      <w:tr>
        <w:trPr>
          <w:cantSplit/>
        </w:trPr>
        <w:tc>
          <w:tcPr>
            <w:tcW w:type="dxa" w:w="4972"/>
            <w:vAlign w:val="center"/>
            <w:shd w:fill="F2F7F8"/>
          </w:tcPr>
          <w:p>
            <w:pPr>
              <w:spacing w:after="40"/>
            </w:pPr>
            <w:r>
              <w:rPr>
                <w:color w:val="142E42"/>
                <w:sz w:val="17"/>
              </w:rPr>
              <w:t>Asgari veri ve kanıt</w:t>
            </w:r>
          </w:p>
        </w:tc>
        <w:tc>
          <w:tcPr>
            <w:tcW w:type="dxa" w:w="4972"/>
            <w:vAlign w:val="center"/>
            <w:shd w:fill="F2F7F8"/>
          </w:tcPr>
          <w:p>
            <w:pPr>
              <w:spacing w:after="40"/>
            </w:pPr>
            <w:r>
              <w:rPr>
                <w:color w:val="142E42"/>
                <w:sz w:val="17"/>
              </w:rPr>
              <w:t>Near miss category, risk, corrective action, briefing distribution.</w:t>
            </w:r>
          </w:p>
        </w:tc>
      </w:tr>
      <w:tr>
        <w:trPr>
          <w:cantSplit/>
        </w:trPr>
        <w:tc>
          <w:tcPr>
            <w:tcW w:type="dxa" w:w="4972"/>
            <w:vAlign w:val="center"/>
          </w:tcPr>
          <w:p>
            <w:pPr>
              <w:spacing w:after="40"/>
            </w:pPr>
            <w:r>
              <w:rPr>
                <w:color w:val="142E42"/>
                <w:sz w:val="17"/>
              </w:rPr>
              <w:t>Örnek kabul kriteri</w:t>
            </w:r>
          </w:p>
        </w:tc>
        <w:tc>
          <w:tcPr>
            <w:tcW w:type="dxa" w:w="4972"/>
            <w:vAlign w:val="center"/>
          </w:tcPr>
          <w:p>
            <w:pPr>
              <w:spacing w:after="40"/>
            </w:pPr>
            <w:r>
              <w:rPr>
                <w:color w:val="142E42"/>
                <w:sz w:val="17"/>
              </w:rPr>
              <w:t>Near miss trend dashboard ayrı KPI sayılır ve kişisel veri erişimi sınırlandırılır.</w:t>
            </w:r>
          </w:p>
        </w:tc>
      </w:tr>
    </w:tbl>
    <w:p>
      <w:pPr>
        <w:spacing w:after="0"/>
      </w:pPr>
    </w:p>
    <w:p>
      <w:pPr>
        <w:pStyle w:val="Heading2"/>
        <w:keepNext/>
        <w:keepLines/>
      </w:pPr>
      <w:r>
        <w:t>S-07 | Gemi kalkış öncesi acil jeneratör testinde başarısız</w:t>
      </w:r>
    </w:p>
    <w:tbl>
      <w:tblPr>
        <w:tblStyle w:val="LightShading-Accent1"/>
        <w:tblW w:type="auto" w:w="0"/>
        <w:jc w:val="center"/>
        <w:tblLayout w:type="autofit"/>
        <w:tblLook w:firstColumn="1" w:firstRow="1" w:lastColumn="0" w:lastRow="0" w:noHBand="0" w:noVBand="1" w:val="04A0"/>
      </w:tblPr>
      <w:tblGrid>
        <w:gridCol w:w="4972"/>
        <w:gridCol w:w="4972"/>
      </w:tblGrid>
      <w:tr>
        <w:trPr>
          <w:cantSplit/>
          <w:tblHeader w:val="true"/>
        </w:trPr>
        <w:tc>
          <w:tcPr>
            <w:tcW w:type="dxa" w:w="4972"/>
            <w:shd w:fill="174258"/>
          </w:tcPr>
          <w:p>
            <w:r>
              <w:rPr>
                <w:b/>
                <w:color w:val="FFFFFF"/>
                <w:sz w:val="17"/>
              </w:rPr>
              <w:t>Başlık</w:t>
            </w:r>
          </w:p>
        </w:tc>
        <w:tc>
          <w:tcPr>
            <w:tcW w:type="dxa" w:w="4972"/>
            <w:shd w:fill="174258"/>
          </w:tcPr>
          <w:p>
            <w:r>
              <w:rPr>
                <w:b/>
                <w:color w:val="FFFFFF"/>
                <w:sz w:val="17"/>
              </w:rPr>
              <w:t>Açıklama</w:t>
            </w:r>
          </w:p>
        </w:tc>
      </w:tr>
      <w:tr>
        <w:trPr>
          <w:cantSplit/>
        </w:trPr>
        <w:tc>
          <w:tcPr>
            <w:tcW w:type="dxa" w:w="4972"/>
            <w:vAlign w:val="center"/>
            <w:shd w:fill="F2F7F8"/>
          </w:tcPr>
          <w:p>
            <w:pPr>
              <w:spacing w:after="40"/>
            </w:pPr>
            <w:r>
              <w:rPr>
                <w:color w:val="142E42"/>
                <w:sz w:val="17"/>
              </w:rPr>
              <w:t>Tetikleyici</w:t>
            </w:r>
          </w:p>
        </w:tc>
        <w:tc>
          <w:tcPr>
            <w:tcW w:type="dxa" w:w="4972"/>
            <w:vAlign w:val="center"/>
            <w:shd w:fill="F2F7F8"/>
          </w:tcPr>
          <w:p>
            <w:pPr>
              <w:spacing w:after="40"/>
            </w:pPr>
            <w:r>
              <w:rPr>
                <w:color w:val="142E42"/>
                <w:sz w:val="17"/>
              </w:rPr>
              <w:t>Departure checklist sırasında yedek enerji testinde uygunsuz sonuç görüldü.</w:t>
            </w:r>
          </w:p>
        </w:tc>
      </w:tr>
      <w:tr>
        <w:trPr>
          <w:cantSplit/>
        </w:trPr>
        <w:tc>
          <w:tcPr>
            <w:tcW w:type="dxa" w:w="4972"/>
            <w:vAlign w:val="center"/>
          </w:tcPr>
          <w:p>
            <w:pPr>
              <w:spacing w:after="40"/>
            </w:pPr>
            <w:r>
              <w:rPr>
                <w:color w:val="142E42"/>
                <w:sz w:val="17"/>
              </w:rPr>
              <w:t>Aktörler</w:t>
            </w:r>
          </w:p>
        </w:tc>
        <w:tc>
          <w:tcPr>
            <w:tcW w:type="dxa" w:w="4972"/>
            <w:vAlign w:val="center"/>
          </w:tcPr>
          <w:p>
            <w:pPr>
              <w:spacing w:after="40"/>
            </w:pPr>
            <w:r>
              <w:rPr>
                <w:color w:val="142E42"/>
                <w:sz w:val="17"/>
              </w:rPr>
              <w:t>Chief Engineer, Master, shore technical, DPA as needed</w:t>
            </w:r>
          </w:p>
        </w:tc>
      </w:tr>
      <w:tr>
        <w:trPr>
          <w:cantSplit/>
        </w:trPr>
        <w:tc>
          <w:tcPr>
            <w:tcW w:type="dxa" w:w="4972"/>
            <w:vAlign w:val="center"/>
            <w:shd w:fill="F2F7F8"/>
          </w:tcPr>
          <w:p>
            <w:pPr>
              <w:spacing w:after="40"/>
            </w:pPr>
            <w:r>
              <w:rPr>
                <w:color w:val="142E42"/>
                <w:sz w:val="17"/>
              </w:rPr>
              <w:t>Normal akış</w:t>
            </w:r>
          </w:p>
        </w:tc>
        <w:tc>
          <w:tcPr>
            <w:tcW w:type="dxa" w:w="4972"/>
            <w:vAlign w:val="center"/>
            <w:shd w:fill="F2F7F8"/>
          </w:tcPr>
          <w:p>
            <w:pPr>
              <w:spacing w:after="40"/>
            </w:pPr>
            <w:r>
              <w:rPr>
                <w:color w:val="142E42"/>
                <w:sz w:val="17"/>
              </w:rPr>
              <w:t>Test kaydı, critical defect ve risk assessment açılır; departure readiness değerlendirmesi etkilenir; yetkili ekip arızayı ele alır; teknik doğrulama ve Master kararı kaydedilir.</w:t>
            </w:r>
          </w:p>
        </w:tc>
      </w:tr>
      <w:tr>
        <w:trPr>
          <w:cantSplit/>
        </w:trPr>
        <w:tc>
          <w:tcPr>
            <w:tcW w:type="dxa" w:w="4972"/>
            <w:vAlign w:val="center"/>
          </w:tcPr>
          <w:p>
            <w:pPr>
              <w:spacing w:after="40"/>
            </w:pPr>
            <w:r>
              <w:rPr>
                <w:color w:val="142E42"/>
                <w:sz w:val="17"/>
              </w:rPr>
              <w:t>İstisna / güvenlik</w:t>
            </w:r>
          </w:p>
        </w:tc>
        <w:tc>
          <w:tcPr>
            <w:tcW w:type="dxa" w:w="4972"/>
            <w:vAlign w:val="center"/>
          </w:tcPr>
          <w:p>
            <w:pPr>
              <w:spacing w:after="40"/>
            </w:pPr>
            <w:r>
              <w:rPr>
                <w:color w:val="142E42"/>
                <w:sz w:val="17"/>
              </w:rPr>
              <w:t>Uygun değil sonuç yalnızca bir checkbox kapatılarak kaldırılmaz.</w:t>
            </w:r>
          </w:p>
        </w:tc>
      </w:tr>
      <w:tr>
        <w:trPr>
          <w:cantSplit/>
        </w:trPr>
        <w:tc>
          <w:tcPr>
            <w:tcW w:type="dxa" w:w="4972"/>
            <w:vAlign w:val="center"/>
            <w:shd w:fill="F2F7F8"/>
          </w:tcPr>
          <w:p>
            <w:pPr>
              <w:spacing w:after="40"/>
            </w:pPr>
            <w:r>
              <w:rPr>
                <w:color w:val="142E42"/>
                <w:sz w:val="17"/>
              </w:rPr>
              <w:t>Asgari veri ve kanıt</w:t>
            </w:r>
          </w:p>
        </w:tc>
        <w:tc>
          <w:tcPr>
            <w:tcW w:type="dxa" w:w="4972"/>
            <w:vAlign w:val="center"/>
            <w:shd w:fill="F2F7F8"/>
          </w:tcPr>
          <w:p>
            <w:pPr>
              <w:spacing w:after="40"/>
            </w:pPr>
            <w:r>
              <w:rPr>
                <w:color w:val="142E42"/>
                <w:sz w:val="17"/>
              </w:rPr>
              <w:t>Checklist, test result, defect, work order, verification, shipboard decision.</w:t>
            </w:r>
          </w:p>
        </w:tc>
      </w:tr>
      <w:tr>
        <w:trPr>
          <w:cantSplit/>
        </w:trPr>
        <w:tc>
          <w:tcPr>
            <w:tcW w:type="dxa" w:w="4972"/>
            <w:vAlign w:val="center"/>
          </w:tcPr>
          <w:p>
            <w:pPr>
              <w:spacing w:after="40"/>
            </w:pPr>
            <w:r>
              <w:rPr>
                <w:color w:val="142E42"/>
                <w:sz w:val="17"/>
              </w:rPr>
              <w:t>Örnek kabul kriteri</w:t>
            </w:r>
          </w:p>
        </w:tc>
        <w:tc>
          <w:tcPr>
            <w:tcW w:type="dxa" w:w="4972"/>
            <w:vAlign w:val="center"/>
          </w:tcPr>
          <w:p>
            <w:pPr>
              <w:spacing w:after="40"/>
            </w:pPr>
            <w:r>
              <w:rPr>
                <w:color w:val="142E42"/>
                <w:sz w:val="17"/>
              </w:rPr>
              <w:t>Open critical check sonucu departure readiness üzerinde açık açıklama üretir.</w:t>
            </w:r>
          </w:p>
        </w:tc>
      </w:tr>
    </w:tbl>
    <w:p>
      <w:pPr>
        <w:spacing w:after="0"/>
      </w:pPr>
    </w:p>
    <w:p>
      <w:pPr>
        <w:pStyle w:val="Heading2"/>
        <w:keepNext/>
        <w:keepLines/>
      </w:pPr>
      <w:r>
        <w:t>S-08 | Yeni düzenleme, farklı gemilere farklı etki</w:t>
      </w:r>
    </w:p>
    <w:tbl>
      <w:tblPr>
        <w:tblStyle w:val="LightShading-Accent1"/>
        <w:tblW w:type="auto" w:w="0"/>
        <w:jc w:val="center"/>
        <w:tblLayout w:type="autofit"/>
        <w:tblLook w:firstColumn="1" w:firstRow="1" w:lastColumn="0" w:lastRow="0" w:noHBand="0" w:noVBand="1" w:val="04A0"/>
      </w:tblPr>
      <w:tblGrid>
        <w:gridCol w:w="4972"/>
        <w:gridCol w:w="4972"/>
      </w:tblGrid>
      <w:tr>
        <w:trPr>
          <w:cantSplit/>
          <w:tblHeader w:val="true"/>
        </w:trPr>
        <w:tc>
          <w:tcPr>
            <w:tcW w:type="dxa" w:w="4972"/>
            <w:shd w:fill="174258"/>
          </w:tcPr>
          <w:p>
            <w:r>
              <w:rPr>
                <w:b/>
                <w:color w:val="FFFFFF"/>
                <w:sz w:val="17"/>
              </w:rPr>
              <w:t>Başlık</w:t>
            </w:r>
          </w:p>
        </w:tc>
        <w:tc>
          <w:tcPr>
            <w:tcW w:type="dxa" w:w="4972"/>
            <w:shd w:fill="174258"/>
          </w:tcPr>
          <w:p>
            <w:r>
              <w:rPr>
                <w:b/>
                <w:color w:val="FFFFFF"/>
                <w:sz w:val="17"/>
              </w:rPr>
              <w:t>Açıklama</w:t>
            </w:r>
          </w:p>
        </w:tc>
      </w:tr>
      <w:tr>
        <w:trPr>
          <w:cantSplit/>
        </w:trPr>
        <w:tc>
          <w:tcPr>
            <w:tcW w:type="dxa" w:w="4972"/>
            <w:vAlign w:val="center"/>
            <w:shd w:fill="F2F7F8"/>
          </w:tcPr>
          <w:p>
            <w:pPr>
              <w:spacing w:after="40"/>
            </w:pPr>
            <w:r>
              <w:rPr>
                <w:color w:val="142E42"/>
                <w:sz w:val="17"/>
              </w:rPr>
              <w:t>Tetikleyici</w:t>
            </w:r>
          </w:p>
        </w:tc>
        <w:tc>
          <w:tcPr>
            <w:tcW w:type="dxa" w:w="4972"/>
            <w:vAlign w:val="center"/>
            <w:shd w:fill="F2F7F8"/>
          </w:tcPr>
          <w:p>
            <w:pPr>
              <w:spacing w:after="40"/>
            </w:pPr>
            <w:r>
              <w:rPr>
                <w:color w:val="142E42"/>
                <w:sz w:val="17"/>
              </w:rPr>
              <w:t>Bir uluslararası kural veya ulusal talimatta gelecek tarihli değişiklik yayımlandı.</w:t>
            </w:r>
          </w:p>
        </w:tc>
      </w:tr>
      <w:tr>
        <w:trPr>
          <w:cantSplit/>
        </w:trPr>
        <w:tc>
          <w:tcPr>
            <w:tcW w:type="dxa" w:w="4972"/>
            <w:vAlign w:val="center"/>
          </w:tcPr>
          <w:p>
            <w:pPr>
              <w:spacing w:after="40"/>
            </w:pPr>
            <w:r>
              <w:rPr>
                <w:color w:val="142E42"/>
                <w:sz w:val="17"/>
              </w:rPr>
              <w:t>Aktörler</w:t>
            </w:r>
          </w:p>
        </w:tc>
        <w:tc>
          <w:tcPr>
            <w:tcW w:type="dxa" w:w="4972"/>
            <w:vAlign w:val="center"/>
          </w:tcPr>
          <w:p>
            <w:pPr>
              <w:spacing w:after="40"/>
            </w:pPr>
            <w:r>
              <w:rPr>
                <w:color w:val="142E42"/>
                <w:sz w:val="17"/>
              </w:rPr>
              <w:t>Compliance SME, Fleet manager, BA/PO, authorized verifier</w:t>
            </w:r>
          </w:p>
        </w:tc>
      </w:tr>
      <w:tr>
        <w:trPr>
          <w:cantSplit/>
        </w:trPr>
        <w:tc>
          <w:tcPr>
            <w:tcW w:type="dxa" w:w="4972"/>
            <w:vAlign w:val="center"/>
            <w:shd w:fill="F2F7F8"/>
          </w:tcPr>
          <w:p>
            <w:pPr>
              <w:spacing w:after="40"/>
            </w:pPr>
            <w:r>
              <w:rPr>
                <w:color w:val="142E42"/>
                <w:sz w:val="17"/>
              </w:rPr>
              <w:t>Normal akış</w:t>
            </w:r>
          </w:p>
        </w:tc>
        <w:tc>
          <w:tcPr>
            <w:tcW w:type="dxa" w:w="4972"/>
            <w:vAlign w:val="center"/>
            <w:shd w:fill="F2F7F8"/>
          </w:tcPr>
          <w:p>
            <w:pPr>
              <w:spacing w:after="40"/>
            </w:pPr>
            <w:r>
              <w:rPr>
                <w:color w:val="142E42"/>
                <w:sz w:val="17"/>
              </w:rPr>
              <w:t>Source/version kaydedilir, applicability profiles güncellenir, etkilenen varlık listesi çıkar; konfigürasyon dry-run yapılır; yetkili onay ve yürürlük tarihiyle aktivasyon sağlanır.</w:t>
            </w:r>
          </w:p>
        </w:tc>
      </w:tr>
      <w:tr>
        <w:trPr>
          <w:cantSplit/>
        </w:trPr>
        <w:tc>
          <w:tcPr>
            <w:tcW w:type="dxa" w:w="4972"/>
            <w:vAlign w:val="center"/>
          </w:tcPr>
          <w:p>
            <w:pPr>
              <w:spacing w:after="40"/>
            </w:pPr>
            <w:r>
              <w:rPr>
                <w:color w:val="142E42"/>
                <w:sz w:val="17"/>
              </w:rPr>
              <w:t>İstisna / güvenlik</w:t>
            </w:r>
          </w:p>
        </w:tc>
        <w:tc>
          <w:tcPr>
            <w:tcW w:type="dxa" w:w="4972"/>
            <w:vAlign w:val="center"/>
          </w:tcPr>
          <w:p>
            <w:pPr>
              <w:spacing w:after="40"/>
            </w:pPr>
            <w:r>
              <w:rPr>
                <w:color w:val="142E42"/>
                <w:sz w:val="17"/>
              </w:rPr>
              <w:t>Tüm römorkör ve gemilere aynı zorunluluk otomatik uygulanmaz; geçmiş raporlar bozulmaz.</w:t>
            </w:r>
          </w:p>
        </w:tc>
      </w:tr>
      <w:tr>
        <w:trPr>
          <w:cantSplit/>
        </w:trPr>
        <w:tc>
          <w:tcPr>
            <w:tcW w:type="dxa" w:w="4972"/>
            <w:vAlign w:val="center"/>
            <w:shd w:fill="F2F7F8"/>
          </w:tcPr>
          <w:p>
            <w:pPr>
              <w:spacing w:after="40"/>
            </w:pPr>
            <w:r>
              <w:rPr>
                <w:color w:val="142E42"/>
                <w:sz w:val="17"/>
              </w:rPr>
              <w:t>Asgari veri ve kanıt</w:t>
            </w:r>
          </w:p>
        </w:tc>
        <w:tc>
          <w:tcPr>
            <w:tcW w:type="dxa" w:w="4972"/>
            <w:vAlign w:val="center"/>
            <w:shd w:fill="F2F7F8"/>
          </w:tcPr>
          <w:p>
            <w:pPr>
              <w:spacing w:after="40"/>
            </w:pPr>
            <w:r>
              <w:rPr>
                <w:color w:val="142E42"/>
                <w:sz w:val="17"/>
              </w:rPr>
              <w:t>Source URI, revision, dates, per-vessel impact report, signoff.</w:t>
            </w:r>
          </w:p>
        </w:tc>
      </w:tr>
      <w:tr>
        <w:trPr>
          <w:cantSplit/>
        </w:trPr>
        <w:tc>
          <w:tcPr>
            <w:tcW w:type="dxa" w:w="4972"/>
            <w:vAlign w:val="center"/>
          </w:tcPr>
          <w:p>
            <w:pPr>
              <w:spacing w:after="40"/>
            </w:pPr>
            <w:r>
              <w:rPr>
                <w:color w:val="142E42"/>
                <w:sz w:val="17"/>
              </w:rPr>
              <w:t>Örnek kabul kriteri</w:t>
            </w:r>
          </w:p>
        </w:tc>
        <w:tc>
          <w:tcPr>
            <w:tcW w:type="dxa" w:w="4972"/>
            <w:vAlign w:val="center"/>
          </w:tcPr>
          <w:p>
            <w:pPr>
              <w:spacing w:after="40"/>
            </w:pPr>
            <w:r>
              <w:rPr>
                <w:color w:val="142E42"/>
                <w:sz w:val="17"/>
              </w:rPr>
              <w:t>Rule is not active prior to effective date; profile-specific applicability trace displayed.</w:t>
            </w:r>
          </w:p>
        </w:tc>
      </w:tr>
    </w:tbl>
    <w:p>
      <w:pPr>
        <w:spacing w:after="0"/>
      </w:pPr>
    </w:p>
    <w:p>
      <w:pPr>
        <w:pStyle w:val="Heading2"/>
        <w:keepNext/>
        <w:keepLines/>
      </w:pPr>
      <w:r>
        <w:t>S-09 | Mobil offline iş kaydı ve çakışma</w:t>
      </w:r>
    </w:p>
    <w:tbl>
      <w:tblPr>
        <w:tblStyle w:val="LightShading-Accent1"/>
        <w:tblW w:type="auto" w:w="0"/>
        <w:jc w:val="center"/>
        <w:tblLayout w:type="autofit"/>
        <w:tblLook w:firstColumn="1" w:firstRow="1" w:lastColumn="0" w:lastRow="0" w:noHBand="0" w:noVBand="1" w:val="04A0"/>
      </w:tblPr>
      <w:tblGrid>
        <w:gridCol w:w="4972"/>
        <w:gridCol w:w="4972"/>
      </w:tblGrid>
      <w:tr>
        <w:trPr>
          <w:cantSplit/>
          <w:tblHeader w:val="true"/>
        </w:trPr>
        <w:tc>
          <w:tcPr>
            <w:tcW w:type="dxa" w:w="4972"/>
            <w:shd w:fill="174258"/>
          </w:tcPr>
          <w:p>
            <w:r>
              <w:rPr>
                <w:b/>
                <w:color w:val="FFFFFF"/>
                <w:sz w:val="17"/>
              </w:rPr>
              <w:t>Başlık</w:t>
            </w:r>
          </w:p>
        </w:tc>
        <w:tc>
          <w:tcPr>
            <w:tcW w:type="dxa" w:w="4972"/>
            <w:shd w:fill="174258"/>
          </w:tcPr>
          <w:p>
            <w:r>
              <w:rPr>
                <w:b/>
                <w:color w:val="FFFFFF"/>
                <w:sz w:val="17"/>
              </w:rPr>
              <w:t>Açıklama</w:t>
            </w:r>
          </w:p>
        </w:tc>
      </w:tr>
      <w:tr>
        <w:trPr>
          <w:cantSplit/>
        </w:trPr>
        <w:tc>
          <w:tcPr>
            <w:tcW w:type="dxa" w:w="4972"/>
            <w:vAlign w:val="center"/>
            <w:shd w:fill="F2F7F8"/>
          </w:tcPr>
          <w:p>
            <w:pPr>
              <w:spacing w:after="40"/>
            </w:pPr>
            <w:r>
              <w:rPr>
                <w:color w:val="142E42"/>
                <w:sz w:val="17"/>
              </w:rPr>
              <w:t>Tetikleyici</w:t>
            </w:r>
          </w:p>
        </w:tc>
        <w:tc>
          <w:tcPr>
            <w:tcW w:type="dxa" w:w="4972"/>
            <w:vAlign w:val="center"/>
            <w:shd w:fill="F2F7F8"/>
          </w:tcPr>
          <w:p>
            <w:pPr>
              <w:spacing w:after="40"/>
            </w:pPr>
            <w:r>
              <w:rPr>
                <w:color w:val="142E42"/>
                <w:sz w:val="17"/>
              </w:rPr>
              <w:t>Römorkörün bağlantısı yok; kaptan işi tamamlıyor, ofis aynı işe yeni saat giriyor.</w:t>
            </w:r>
          </w:p>
        </w:tc>
      </w:tr>
      <w:tr>
        <w:trPr>
          <w:cantSplit/>
        </w:trPr>
        <w:tc>
          <w:tcPr>
            <w:tcW w:type="dxa" w:w="4972"/>
            <w:vAlign w:val="center"/>
          </w:tcPr>
          <w:p>
            <w:pPr>
              <w:spacing w:after="40"/>
            </w:pPr>
            <w:r>
              <w:rPr>
                <w:color w:val="142E42"/>
                <w:sz w:val="17"/>
              </w:rPr>
              <w:t>Aktörler</w:t>
            </w:r>
          </w:p>
        </w:tc>
        <w:tc>
          <w:tcPr>
            <w:tcW w:type="dxa" w:w="4972"/>
            <w:vAlign w:val="center"/>
          </w:tcPr>
          <w:p>
            <w:pPr>
              <w:spacing w:after="40"/>
            </w:pPr>
            <w:r>
              <w:rPr>
                <w:color w:val="142E42"/>
                <w:sz w:val="17"/>
              </w:rPr>
              <w:t>Tug Master, dispatcher, operations verifier</w:t>
            </w:r>
          </w:p>
        </w:tc>
      </w:tr>
      <w:tr>
        <w:trPr>
          <w:cantSplit/>
        </w:trPr>
        <w:tc>
          <w:tcPr>
            <w:tcW w:type="dxa" w:w="4972"/>
            <w:vAlign w:val="center"/>
            <w:shd w:fill="F2F7F8"/>
          </w:tcPr>
          <w:p>
            <w:pPr>
              <w:spacing w:after="40"/>
            </w:pPr>
            <w:r>
              <w:rPr>
                <w:color w:val="142E42"/>
                <w:sz w:val="17"/>
              </w:rPr>
              <w:t>Normal akış</w:t>
            </w:r>
          </w:p>
        </w:tc>
        <w:tc>
          <w:tcPr>
            <w:tcW w:type="dxa" w:w="4972"/>
            <w:vAlign w:val="center"/>
            <w:shd w:fill="F2F7F8"/>
          </w:tcPr>
          <w:p>
            <w:pPr>
              <w:spacing w:after="40"/>
            </w:pPr>
            <w:r>
              <w:rPr>
                <w:color w:val="142E42"/>
                <w:sz w:val="17"/>
              </w:rPr>
              <w:t>Offline event yerel ID ile kuyruklanır; bağlantı gelince idempotent aktarım, sürüm karşılaştırma ve çakışma çözümü olur; iki kaynak da audit trailde görünür.</w:t>
            </w:r>
          </w:p>
        </w:tc>
      </w:tr>
      <w:tr>
        <w:trPr>
          <w:cantSplit/>
        </w:trPr>
        <w:tc>
          <w:tcPr>
            <w:tcW w:type="dxa" w:w="4972"/>
            <w:vAlign w:val="center"/>
          </w:tcPr>
          <w:p>
            <w:pPr>
              <w:spacing w:after="40"/>
            </w:pPr>
            <w:r>
              <w:rPr>
                <w:color w:val="142E42"/>
                <w:sz w:val="17"/>
              </w:rPr>
              <w:t>İstisna / güvenlik</w:t>
            </w:r>
          </w:p>
        </w:tc>
        <w:tc>
          <w:tcPr>
            <w:tcW w:type="dxa" w:w="4972"/>
            <w:vAlign w:val="center"/>
          </w:tcPr>
          <w:p>
            <w:pPr>
              <w:spacing w:after="40"/>
            </w:pPr>
            <w:r>
              <w:rPr>
                <w:color w:val="142E42"/>
                <w:sz w:val="17"/>
              </w:rPr>
              <w:t>Sessiz last-write-wins yöntemi emniyet ve faturaya etki eden kayıtlar için uygun değildir.</w:t>
            </w:r>
          </w:p>
        </w:tc>
      </w:tr>
      <w:tr>
        <w:trPr>
          <w:cantSplit/>
        </w:trPr>
        <w:tc>
          <w:tcPr>
            <w:tcW w:type="dxa" w:w="4972"/>
            <w:vAlign w:val="center"/>
            <w:shd w:fill="F2F7F8"/>
          </w:tcPr>
          <w:p>
            <w:pPr>
              <w:spacing w:after="40"/>
            </w:pPr>
            <w:r>
              <w:rPr>
                <w:color w:val="142E42"/>
                <w:sz w:val="17"/>
              </w:rPr>
              <w:t>Asgari veri ve kanıt</w:t>
            </w:r>
          </w:p>
        </w:tc>
        <w:tc>
          <w:tcPr>
            <w:tcW w:type="dxa" w:w="4972"/>
            <w:vAlign w:val="center"/>
            <w:shd w:fill="F2F7F8"/>
          </w:tcPr>
          <w:p>
            <w:pPr>
              <w:spacing w:after="40"/>
            </w:pPr>
            <w:r>
              <w:rPr>
                <w:color w:val="142E42"/>
                <w:sz w:val="17"/>
              </w:rPr>
              <w:t>Client-generated ID, device, server revision, UTC, conflict resolution actor.</w:t>
            </w:r>
          </w:p>
        </w:tc>
      </w:tr>
      <w:tr>
        <w:trPr>
          <w:cantSplit/>
        </w:trPr>
        <w:tc>
          <w:tcPr>
            <w:tcW w:type="dxa" w:w="4972"/>
            <w:vAlign w:val="center"/>
          </w:tcPr>
          <w:p>
            <w:pPr>
              <w:spacing w:after="40"/>
            </w:pPr>
            <w:r>
              <w:rPr>
                <w:color w:val="142E42"/>
                <w:sz w:val="17"/>
              </w:rPr>
              <w:t>Örnek kabul kriteri</w:t>
            </w:r>
          </w:p>
        </w:tc>
        <w:tc>
          <w:tcPr>
            <w:tcW w:type="dxa" w:w="4972"/>
            <w:vAlign w:val="center"/>
          </w:tcPr>
          <w:p>
            <w:pPr>
              <w:spacing w:after="40"/>
            </w:pPr>
            <w:r>
              <w:rPr>
                <w:color w:val="142E42"/>
                <w:sz w:val="17"/>
              </w:rPr>
              <w:t>İki farklı saat kaydı sistem tarafından otomatik veri kaybıyla birleştirilmez.</w:t>
            </w:r>
          </w:p>
        </w:tc>
      </w:tr>
    </w:tbl>
    <w:p>
      <w:pPr>
        <w:spacing w:after="0"/>
      </w:pPr>
    </w:p>
    <w:p>
      <w:pPr>
        <w:pStyle w:val="Heading2"/>
        <w:keepNext/>
        <w:keepLines/>
      </w:pPr>
      <w:r>
        <w:t>S-10 | Römorkör + gemi ortak arıza/olay</w:t>
      </w:r>
    </w:p>
    <w:tbl>
      <w:tblPr>
        <w:tblStyle w:val="LightShading-Accent1"/>
        <w:tblW w:type="auto" w:w="0"/>
        <w:jc w:val="center"/>
        <w:tblLayout w:type="autofit"/>
        <w:tblLook w:firstColumn="1" w:firstRow="1" w:lastColumn="0" w:lastRow="0" w:noHBand="0" w:noVBand="1" w:val="04A0"/>
      </w:tblPr>
      <w:tblGrid>
        <w:gridCol w:w="4972"/>
        <w:gridCol w:w="4972"/>
      </w:tblGrid>
      <w:tr>
        <w:trPr>
          <w:cantSplit/>
          <w:tblHeader w:val="true"/>
        </w:trPr>
        <w:tc>
          <w:tcPr>
            <w:tcW w:type="dxa" w:w="4972"/>
            <w:shd w:fill="174258"/>
          </w:tcPr>
          <w:p>
            <w:r>
              <w:rPr>
                <w:b/>
                <w:color w:val="FFFFFF"/>
                <w:sz w:val="17"/>
              </w:rPr>
              <w:t>Başlık</w:t>
            </w:r>
          </w:p>
        </w:tc>
        <w:tc>
          <w:tcPr>
            <w:tcW w:type="dxa" w:w="4972"/>
            <w:shd w:fill="174258"/>
          </w:tcPr>
          <w:p>
            <w:r>
              <w:rPr>
                <w:b/>
                <w:color w:val="FFFFFF"/>
                <w:sz w:val="17"/>
              </w:rPr>
              <w:t>Açıklama</w:t>
            </w:r>
          </w:p>
        </w:tc>
      </w:tr>
      <w:tr>
        <w:trPr>
          <w:cantSplit/>
        </w:trPr>
        <w:tc>
          <w:tcPr>
            <w:tcW w:type="dxa" w:w="4972"/>
            <w:vAlign w:val="center"/>
            <w:shd w:fill="F2F7F8"/>
          </w:tcPr>
          <w:p>
            <w:pPr>
              <w:spacing w:after="40"/>
            </w:pPr>
            <w:r>
              <w:rPr>
                <w:color w:val="142E42"/>
                <w:sz w:val="17"/>
              </w:rPr>
              <w:t>Tetikleyici</w:t>
            </w:r>
          </w:p>
        </w:tc>
        <w:tc>
          <w:tcPr>
            <w:tcW w:type="dxa" w:w="4972"/>
            <w:vAlign w:val="center"/>
            <w:shd w:fill="F2F7F8"/>
          </w:tcPr>
          <w:p>
            <w:pPr>
              <w:spacing w:after="40"/>
            </w:pPr>
            <w:r>
              <w:rPr>
                <w:color w:val="142E42"/>
                <w:sz w:val="17"/>
              </w:rPr>
              <w:t>Römorkörün destek verdiği gemi manevrası sırasında towline sorunu oluşuyor.</w:t>
            </w:r>
          </w:p>
        </w:tc>
      </w:tr>
      <w:tr>
        <w:trPr>
          <w:cantSplit/>
        </w:trPr>
        <w:tc>
          <w:tcPr>
            <w:tcW w:type="dxa" w:w="4972"/>
            <w:vAlign w:val="center"/>
          </w:tcPr>
          <w:p>
            <w:pPr>
              <w:spacing w:after="40"/>
            </w:pPr>
            <w:r>
              <w:rPr>
                <w:color w:val="142E42"/>
                <w:sz w:val="17"/>
              </w:rPr>
              <w:t>Aktörler</w:t>
            </w:r>
          </w:p>
        </w:tc>
        <w:tc>
          <w:tcPr>
            <w:tcW w:type="dxa" w:w="4972"/>
            <w:vAlign w:val="center"/>
          </w:tcPr>
          <w:p>
            <w:pPr>
              <w:spacing w:after="40"/>
            </w:pPr>
            <w:r>
              <w:rPr>
                <w:color w:val="142E42"/>
                <w:sz w:val="17"/>
              </w:rPr>
              <w:t>Tug Master, assisted vessel Master, dispatcher, HSEQ, maintenance</w:t>
            </w:r>
          </w:p>
        </w:tc>
      </w:tr>
      <w:tr>
        <w:trPr>
          <w:cantSplit/>
        </w:trPr>
        <w:tc>
          <w:tcPr>
            <w:tcW w:type="dxa" w:w="4972"/>
            <w:vAlign w:val="center"/>
            <w:shd w:fill="F2F7F8"/>
          </w:tcPr>
          <w:p>
            <w:pPr>
              <w:spacing w:after="40"/>
            </w:pPr>
            <w:r>
              <w:rPr>
                <w:color w:val="142E42"/>
                <w:sz w:val="17"/>
              </w:rPr>
              <w:t>Normal akış</w:t>
            </w:r>
          </w:p>
        </w:tc>
        <w:tc>
          <w:tcPr>
            <w:tcW w:type="dxa" w:w="4972"/>
            <w:vAlign w:val="center"/>
            <w:shd w:fill="F2F7F8"/>
          </w:tcPr>
          <w:p>
            <w:pPr>
              <w:spacing w:after="40"/>
            </w:pPr>
            <w:r>
              <w:rPr>
                <w:color w:val="142E42"/>
                <w:sz w:val="17"/>
              </w:rPr>
              <w:t>Job olayı ile towing gear defect bağlanır; hizmet logu düzeltilir; ilgili kaptan/onaylar korunur; near miss/incident gerekiyorsa açılır; kapama kanıtı tamamlanır.</w:t>
            </w:r>
          </w:p>
        </w:tc>
      </w:tr>
      <w:tr>
        <w:trPr>
          <w:cantSplit/>
        </w:trPr>
        <w:tc>
          <w:tcPr>
            <w:tcW w:type="dxa" w:w="4972"/>
            <w:vAlign w:val="center"/>
          </w:tcPr>
          <w:p>
            <w:pPr>
              <w:spacing w:after="40"/>
            </w:pPr>
            <w:r>
              <w:rPr>
                <w:color w:val="142E42"/>
                <w:sz w:val="17"/>
              </w:rPr>
              <w:t>İstisna / güvenlik</w:t>
            </w:r>
          </w:p>
        </w:tc>
        <w:tc>
          <w:tcPr>
            <w:tcW w:type="dxa" w:w="4972"/>
            <w:vAlign w:val="center"/>
          </w:tcPr>
          <w:p>
            <w:pPr>
              <w:spacing w:after="40"/>
            </w:pPr>
            <w:r>
              <w:rPr>
                <w:color w:val="142E42"/>
                <w:sz w:val="17"/>
              </w:rPr>
              <w:t>Assisted vessel bakım kaydı römorkör işletmecisinin yetki alanı dışında olabilir; dış referans olarak tutulur.</w:t>
            </w:r>
          </w:p>
        </w:tc>
      </w:tr>
      <w:tr>
        <w:trPr>
          <w:cantSplit/>
        </w:trPr>
        <w:tc>
          <w:tcPr>
            <w:tcW w:type="dxa" w:w="4972"/>
            <w:vAlign w:val="center"/>
            <w:shd w:fill="F2F7F8"/>
          </w:tcPr>
          <w:p>
            <w:pPr>
              <w:spacing w:after="40"/>
            </w:pPr>
            <w:r>
              <w:rPr>
                <w:color w:val="142E42"/>
                <w:sz w:val="17"/>
              </w:rPr>
              <w:t>Asgari veri ve kanıt</w:t>
            </w:r>
          </w:p>
        </w:tc>
        <w:tc>
          <w:tcPr>
            <w:tcW w:type="dxa" w:w="4972"/>
            <w:vAlign w:val="center"/>
            <w:shd w:fill="F2F7F8"/>
          </w:tcPr>
          <w:p>
            <w:pPr>
              <w:spacing w:after="40"/>
            </w:pPr>
            <w:r>
              <w:rPr>
                <w:color w:val="142E42"/>
                <w:sz w:val="17"/>
              </w:rPr>
              <w:t>Job-ID, assisted-vessel ID, event-ID, defect-ID, witness, evidence links.</w:t>
            </w:r>
          </w:p>
        </w:tc>
      </w:tr>
      <w:tr>
        <w:trPr>
          <w:cantSplit/>
        </w:trPr>
        <w:tc>
          <w:tcPr>
            <w:tcW w:type="dxa" w:w="4972"/>
            <w:vAlign w:val="center"/>
          </w:tcPr>
          <w:p>
            <w:pPr>
              <w:spacing w:after="40"/>
            </w:pPr>
            <w:r>
              <w:rPr>
                <w:color w:val="142E42"/>
                <w:sz w:val="17"/>
              </w:rPr>
              <w:t>Örnek kabul kriteri</w:t>
            </w:r>
          </w:p>
        </w:tc>
        <w:tc>
          <w:tcPr>
            <w:tcW w:type="dxa" w:w="4972"/>
            <w:vAlign w:val="center"/>
          </w:tcPr>
          <w:p>
            <w:pPr>
              <w:spacing w:after="40"/>
            </w:pPr>
            <w:r>
              <w:rPr>
                <w:color w:val="142E42"/>
                <w:sz w:val="17"/>
              </w:rPr>
              <w:t>İlgili job, equipment and safety records tek olay üstünden izlenebilir.</w:t>
            </w:r>
          </w:p>
        </w:tc>
      </w:tr>
    </w:tbl>
    <w:p>
      <w:pPr>
        <w:spacing w:after="0"/>
      </w:pPr>
    </w:p>
    <w:p>
      <w:pPr>
        <w:pStyle w:val="Heading1"/>
        <w:keepNext/>
        <w:keepLines/>
      </w:pPr>
      <w:r>
        <w:t>20 | Domain görüşme kiti, proje kontrol listeleri</w:t>
      </w:r>
    </w:p>
    <w:p>
      <w:r>
        <w:t>Saha görüşmeleri belirgin sorular üretmelidir: hangi olay gerçek bir kayıt başlatır, kim karar verir, en zor istisna nedir ve eksik kanıt riskini kim üstlenir?</w:t>
      </w:r>
    </w:p>
    <w:p>
      <w:pPr>
        <w:pStyle w:val="Heading2"/>
        <w:keepNext/>
        <w:keepLines/>
      </w:pPr>
      <w:r>
        <w:t>Saha görüşmesinde sorulacak 36 soru</w:t>
      </w:r>
    </w:p>
    <w:p>
      <w:r>
        <w:t>01. Şirketinizde gemi/römorkör başına sorumlu kim; hangi kararı gemi, hangisini kıyı verir?</w:t>
      </w:r>
    </w:p>
    <w:p>
      <w:r>
        <w:t>02. Son 3 ayda operasyonu durdurduğunuz gerçek bir olayı baştan sona anlatır mısınız?</w:t>
      </w:r>
    </w:p>
    <w:p>
      <w:r>
        <w:t>03. “Römorkör müsait” derken hangi işaretleri kontrol ediyorsunuz?</w:t>
      </w:r>
    </w:p>
    <w:p>
      <w:r>
        <w:t>04. Hangi iş tipleri var; harbor assist, escort, tow, standby birbirinden nasıl ayrılıyor?</w:t>
      </w:r>
    </w:p>
    <w:p>
      <w:r>
        <w:t>05. Bir iş talebini kim açar, hangi bilgi gelmezse planlama yapamazsınız?</w:t>
      </w:r>
    </w:p>
    <w:p>
      <w:r>
        <w:t>06. Römorkörün yanlış seçildiğini en geç hangi aşamada anlarsınız?</w:t>
      </w:r>
    </w:p>
    <w:p>
      <w:r>
        <w:t>07. Kaptan atamayı reddederse iş ve müşteri iletişimi nasıl ilerliyor?</w:t>
      </w:r>
    </w:p>
    <w:p>
      <w:r>
        <w:t>08. Ani hava değişiminde askıya alma ile iptal arasındaki fark nedir?</w:t>
      </w:r>
    </w:p>
    <w:p>
      <w:r>
        <w:t>09. Manevra/çekme sırasında hangi zaman damgalarını kim kaydediyor?</w:t>
      </w:r>
    </w:p>
    <w:p>
      <w:r>
        <w:t>10. İş ne zaman gerçekten kapanmış sayılır; kimin doğrulaması gerekir?</w:t>
      </w:r>
    </w:p>
    <w:p>
      <w:r>
        <w:t>11. Kritik ekipmanı kim tanımlar ve bu listeyi kim onaylar?</w:t>
      </w:r>
    </w:p>
    <w:p>
      <w:r>
        <w:t>12. Müşir alarmıyla gerçek mekanik arızayı nasıl ayırırsınız; kayıt nerede?</w:t>
      </w:r>
    </w:p>
    <w:p>
      <w:r>
        <w:t>13. Arıza bildirimiyle iş emri arasındaki ilişki sizin işleyişinizde nasıl?</w:t>
      </w:r>
    </w:p>
    <w:p>
      <w:r>
        <w:t>14. Bir arızayı geçici önlemle işletirken yetki ve gerekçe nasıl kayda geçer?</w:t>
      </w:r>
    </w:p>
    <w:p>
      <w:r>
        <w:t>15. Bakım tarihi, çalışma saati ve kondisyon arasında öncelik nasıl kuruluyor?</w:t>
      </w:r>
    </w:p>
    <w:p>
      <w:r>
        <w:t>16. Üretici talimatlarının sürüm ve gemi tipine göre kullanımı nasıl yönetiliyor?</w:t>
      </w:r>
    </w:p>
    <w:p>
      <w:r>
        <w:t>17. Servise dış kaynak girdiğinde doküman ve test kanıtını nasıl alıyorsunuz?</w:t>
      </w:r>
    </w:p>
    <w:p>
      <w:r>
        <w:t>18. Kaptan veya başmühendis değişince açık riskler nasıl devrediliyor?</w:t>
      </w:r>
    </w:p>
    <w:p>
      <w:r>
        <w:t>19. Crew pozisyonlarına göre zorunlu eğitim/yeterlik nasıl belirleniyor?</w:t>
      </w:r>
    </w:p>
    <w:p>
      <w:r>
        <w:t>20. Yeterlik belgesinin doğruluğunu kim, hangi kaynaktan teyit ediyor?</w:t>
      </w:r>
    </w:p>
    <w:p>
      <w:r>
        <w:t>21. Kişinin vardiya/dinlenme yorgunluk sınırını atamaya nasıl bağlıyorsunuz?</w:t>
      </w:r>
    </w:p>
    <w:p>
      <w:r>
        <w:t>22. Gemi/servis farkına göre asgari personel gereği değişiyor mu?</w:t>
      </w:r>
    </w:p>
    <w:p>
      <w:r>
        <w:t>23. Bildirimi geciken ramak kala ve olaylar için mevcut bariyerleriniz neler?</w:t>
      </w:r>
    </w:p>
    <w:p>
      <w:r>
        <w:t>24. JSA ve toolbox briefing’i ne zaman yeniden yapmak gerekiyor?</w:t>
      </w:r>
    </w:p>
    <w:p>
      <w:r>
        <w:t>25. Risk matrisini kim onaylar; hangi durumda iş durdurulur?</w:t>
      </w:r>
    </w:p>
    <w:p>
      <w:r>
        <w:t>26. CAPA uygulandıktan sonra etkinliği hangi kanıtla doğruluyorsunuz?</w:t>
      </w:r>
    </w:p>
    <w:p>
      <w:r>
        <w:t>27. İç denetim, klas survey ve PSC bulgularını bugün nasıl ayırıyorsunuz?</w:t>
      </w:r>
    </w:p>
    <w:p>
      <w:r>
        <w:t>28. Hangi sertifikaların hangi gemide zorunlu olduğunu nasıl teyit ediyorsunuz?</w:t>
      </w:r>
    </w:p>
    <w:p>
      <w:r>
        <w:t>29. Bayrak ve klas değişirse aynı veri nasıl yeniden değerlendiriliyor?</w:t>
      </w:r>
    </w:p>
    <w:p>
      <w:r>
        <w:t>30. Mevzuat değişikliğini kimin takip ettiği ve ne zaman uyguladığı kayıtlı mı?</w:t>
      </w:r>
    </w:p>
    <w:p>
      <w:r>
        <w:t>31. Çevre olayları ve atık teslim makbuzları hangi kaynağa dayanıyor?</w:t>
      </w:r>
    </w:p>
    <w:p>
      <w:r>
        <w:t>32. Offline çalışılan yerler ve bağlantı kesilince kritik iş akışı neler?</w:t>
      </w:r>
    </w:p>
    <w:p>
      <w:r>
        <w:t>33. Bir kullanıcı yanlış kayıt girerse değiştirme/onay izi nasıl görülüyor?</w:t>
      </w:r>
    </w:p>
    <w:p>
      <w:r>
        <w:t>34. Bir müşteri sizden rapor istediğinde hangi üç bilgiyi çıkarmak zor?</w:t>
      </w:r>
    </w:p>
    <w:p>
      <w:r>
        <w:t>35. Yönetim hangi göstergelere bakarak önleyici yatırım kararı veriyor?</w:t>
      </w:r>
    </w:p>
    <w:p>
      <w:r>
        <w:t>36. Başarılı ilk sürüm için hayati olan en az 5 süreç hangileri; hangileri ertelenebilir?</w:t>
      </w:r>
    </w:p>
    <w:p>
      <w:pPr>
        <w:pStyle w:val="Heading2"/>
        <w:keepNext/>
        <w:keepLines/>
      </w:pPr>
      <w:r>
        <w:t>Discovery görüşmesi çıktı şablonu</w:t>
      </w:r>
    </w:p>
    <w:tbl>
      <w:tblPr>
        <w:tblStyle w:val="LightShading-Accent1"/>
        <w:tblW w:type="auto" w:w="0"/>
        <w:jc w:val="center"/>
        <w:tblLayout w:type="autofit"/>
        <w:tblLook w:firstColumn="1" w:firstRow="1" w:lastColumn="0" w:lastRow="0" w:noHBand="0" w:noVBand="1" w:val="04A0"/>
      </w:tblPr>
      <w:tblGrid>
        <w:gridCol w:w="4972"/>
        <w:gridCol w:w="4972"/>
      </w:tblGrid>
      <w:tr>
        <w:trPr>
          <w:cantSplit/>
          <w:tblHeader w:val="true"/>
        </w:trPr>
        <w:tc>
          <w:tcPr>
            <w:tcW w:type="dxa" w:w="4972"/>
            <w:shd w:fill="174258"/>
          </w:tcPr>
          <w:p>
            <w:r>
              <w:rPr>
                <w:b/>
                <w:color w:val="FFFFFF"/>
                <w:sz w:val="16"/>
              </w:rPr>
              <w:t>Alan</w:t>
            </w:r>
          </w:p>
        </w:tc>
        <w:tc>
          <w:tcPr>
            <w:tcW w:type="dxa" w:w="4972"/>
            <w:shd w:fill="174258"/>
          </w:tcPr>
          <w:p>
            <w:r>
              <w:rPr>
                <w:b/>
                <w:color w:val="FFFFFF"/>
                <w:sz w:val="16"/>
              </w:rPr>
              <w:t>Toplanacak çıktı</w:t>
            </w:r>
          </w:p>
        </w:tc>
      </w:tr>
      <w:tr>
        <w:trPr>
          <w:cantSplit/>
        </w:trPr>
        <w:tc>
          <w:tcPr>
            <w:tcW w:type="dxa" w:w="4972"/>
            <w:vAlign w:val="center"/>
            <w:shd w:fill="F2F7F8"/>
          </w:tcPr>
          <w:p>
            <w:pPr>
              <w:spacing w:after="40"/>
            </w:pPr>
            <w:r>
              <w:rPr>
                <w:color w:val="142E42"/>
                <w:sz w:val="16"/>
              </w:rPr>
              <w:t>Görüşme özeti</w:t>
            </w:r>
          </w:p>
        </w:tc>
        <w:tc>
          <w:tcPr>
            <w:tcW w:type="dxa" w:w="4972"/>
            <w:vAlign w:val="center"/>
            <w:shd w:fill="F2F7F8"/>
          </w:tcPr>
          <w:p>
            <w:pPr>
              <w:spacing w:after="40"/>
            </w:pPr>
            <w:r>
              <w:rPr>
                <w:color w:val="142E42"/>
                <w:sz w:val="16"/>
              </w:rPr>
              <w:t>İşletme türü, filo türü, katılımcılar, tarih, kullanılan terminoloji</w:t>
            </w:r>
          </w:p>
        </w:tc>
      </w:tr>
      <w:tr>
        <w:trPr>
          <w:cantSplit/>
        </w:trPr>
        <w:tc>
          <w:tcPr>
            <w:tcW w:type="dxa" w:w="4972"/>
            <w:vAlign w:val="center"/>
          </w:tcPr>
          <w:p>
            <w:pPr>
              <w:spacing w:after="40"/>
            </w:pPr>
            <w:r>
              <w:rPr>
                <w:color w:val="142E42"/>
                <w:sz w:val="16"/>
              </w:rPr>
              <w:t>Gerçek vaka</w:t>
            </w:r>
          </w:p>
        </w:tc>
        <w:tc>
          <w:tcPr>
            <w:tcW w:type="dxa" w:w="4972"/>
            <w:vAlign w:val="center"/>
          </w:tcPr>
          <w:p>
            <w:pPr>
              <w:spacing w:after="40"/>
            </w:pPr>
            <w:r>
              <w:rPr>
                <w:color w:val="142E42"/>
                <w:sz w:val="16"/>
              </w:rPr>
              <w:t>Olayın zamanı, tetikleyicisi, akışı, kararı ve sonucu</w:t>
            </w:r>
          </w:p>
        </w:tc>
      </w:tr>
      <w:tr>
        <w:trPr>
          <w:cantSplit/>
        </w:trPr>
        <w:tc>
          <w:tcPr>
            <w:tcW w:type="dxa" w:w="4972"/>
            <w:vAlign w:val="center"/>
            <w:shd w:fill="F2F7F8"/>
          </w:tcPr>
          <w:p>
            <w:pPr>
              <w:spacing w:after="40"/>
            </w:pPr>
            <w:r>
              <w:rPr>
                <w:color w:val="142E42"/>
                <w:sz w:val="16"/>
              </w:rPr>
              <w:t>Rol / yetki</w:t>
            </w:r>
          </w:p>
        </w:tc>
        <w:tc>
          <w:tcPr>
            <w:tcW w:type="dxa" w:w="4972"/>
            <w:vAlign w:val="center"/>
            <w:shd w:fill="F2F7F8"/>
          </w:tcPr>
          <w:p>
            <w:pPr>
              <w:spacing w:after="40"/>
            </w:pPr>
            <w:r>
              <w:rPr>
                <w:color w:val="142E42"/>
                <w:sz w:val="16"/>
              </w:rPr>
              <w:t>Responsible, Accountable, Consultation, Override boundary</w:t>
            </w:r>
          </w:p>
        </w:tc>
      </w:tr>
      <w:tr>
        <w:trPr>
          <w:cantSplit/>
        </w:trPr>
        <w:tc>
          <w:tcPr>
            <w:tcW w:type="dxa" w:w="4972"/>
            <w:vAlign w:val="center"/>
          </w:tcPr>
          <w:p>
            <w:pPr>
              <w:spacing w:after="40"/>
            </w:pPr>
            <w:r>
              <w:rPr>
                <w:color w:val="142E42"/>
                <w:sz w:val="16"/>
              </w:rPr>
              <w:t>Sistem / veri</w:t>
            </w:r>
          </w:p>
        </w:tc>
        <w:tc>
          <w:tcPr>
            <w:tcW w:type="dxa" w:w="4972"/>
            <w:vAlign w:val="center"/>
          </w:tcPr>
          <w:p>
            <w:pPr>
              <w:spacing w:after="40"/>
            </w:pPr>
            <w:r>
              <w:rPr>
                <w:color w:val="142E42"/>
                <w:sz w:val="16"/>
              </w:rPr>
              <w:t>Kaynak uygulama, kimlik, veri sahibi, güncellik ve birim</w:t>
            </w:r>
          </w:p>
        </w:tc>
      </w:tr>
      <w:tr>
        <w:trPr>
          <w:cantSplit/>
        </w:trPr>
        <w:tc>
          <w:tcPr>
            <w:tcW w:type="dxa" w:w="4972"/>
            <w:vAlign w:val="center"/>
            <w:shd w:fill="F2F7F8"/>
          </w:tcPr>
          <w:p>
            <w:pPr>
              <w:spacing w:after="40"/>
            </w:pPr>
            <w:r>
              <w:rPr>
                <w:color w:val="142E42"/>
                <w:sz w:val="16"/>
              </w:rPr>
              <w:t>Zorunluluk</w:t>
            </w:r>
          </w:p>
        </w:tc>
        <w:tc>
          <w:tcPr>
            <w:tcW w:type="dxa" w:w="4972"/>
            <w:vAlign w:val="center"/>
            <w:shd w:fill="F2F7F8"/>
          </w:tcPr>
          <w:p>
            <w:pPr>
              <w:spacing w:after="40"/>
            </w:pPr>
            <w:r>
              <w:rPr>
                <w:color w:val="142E42"/>
                <w:sz w:val="16"/>
              </w:rPr>
              <w:t>Mevzuat/kontrat/operasyon politikası; kaynak ve tarih</w:t>
            </w:r>
          </w:p>
        </w:tc>
      </w:tr>
      <w:tr>
        <w:trPr>
          <w:cantSplit/>
        </w:trPr>
        <w:tc>
          <w:tcPr>
            <w:tcW w:type="dxa" w:w="4972"/>
            <w:vAlign w:val="center"/>
          </w:tcPr>
          <w:p>
            <w:pPr>
              <w:spacing w:after="40"/>
            </w:pPr>
            <w:r>
              <w:rPr>
                <w:color w:val="142E42"/>
                <w:sz w:val="16"/>
              </w:rPr>
              <w:t>İstisna</w:t>
            </w:r>
          </w:p>
        </w:tc>
        <w:tc>
          <w:tcPr>
            <w:tcW w:type="dxa" w:w="4972"/>
            <w:vAlign w:val="center"/>
          </w:tcPr>
          <w:p>
            <w:pPr>
              <w:spacing w:after="40"/>
            </w:pPr>
            <w:r>
              <w:rPr>
                <w:color w:val="142E42"/>
                <w:sz w:val="16"/>
              </w:rPr>
              <w:t>İptal, yeniden atama, bağlantı kesilmesi, emniyet durdurması</w:t>
            </w:r>
          </w:p>
        </w:tc>
      </w:tr>
      <w:tr>
        <w:trPr>
          <w:cantSplit/>
        </w:trPr>
        <w:tc>
          <w:tcPr>
            <w:tcW w:type="dxa" w:w="4972"/>
            <w:vAlign w:val="center"/>
            <w:shd w:fill="F2F7F8"/>
          </w:tcPr>
          <w:p>
            <w:pPr>
              <w:spacing w:after="40"/>
            </w:pPr>
            <w:r>
              <w:rPr>
                <w:color w:val="142E42"/>
                <w:sz w:val="16"/>
              </w:rPr>
              <w:t>Ekran / aksiyon</w:t>
            </w:r>
          </w:p>
        </w:tc>
        <w:tc>
          <w:tcPr>
            <w:tcW w:type="dxa" w:w="4972"/>
            <w:vAlign w:val="center"/>
            <w:shd w:fill="F2F7F8"/>
          </w:tcPr>
          <w:p>
            <w:pPr>
              <w:spacing w:after="40"/>
            </w:pPr>
            <w:r>
              <w:rPr>
                <w:color w:val="142E42"/>
                <w:sz w:val="16"/>
              </w:rPr>
              <w:t>User story, UI mock, acceptance and test references</w:t>
            </w:r>
          </w:p>
        </w:tc>
      </w:tr>
      <w:tr>
        <w:trPr>
          <w:cantSplit/>
        </w:trPr>
        <w:tc>
          <w:tcPr>
            <w:tcW w:type="dxa" w:w="4972"/>
            <w:vAlign w:val="center"/>
          </w:tcPr>
          <w:p>
            <w:pPr>
              <w:spacing w:after="40"/>
            </w:pPr>
            <w:r>
              <w:rPr>
                <w:color w:val="142E42"/>
                <w:sz w:val="16"/>
              </w:rPr>
              <w:t>Açık nokta</w:t>
            </w:r>
          </w:p>
        </w:tc>
        <w:tc>
          <w:tcPr>
            <w:tcW w:type="dxa" w:w="4972"/>
            <w:vAlign w:val="center"/>
          </w:tcPr>
          <w:p>
            <w:pPr>
              <w:spacing w:after="40"/>
            </w:pPr>
            <w:r>
              <w:rPr>
                <w:color w:val="142E42"/>
                <w:sz w:val="16"/>
              </w:rPr>
              <w:t>Yanıt için SME, karar tarihi ve bloke ettiği gereksinim</w:t>
            </w:r>
          </w:p>
        </w:tc>
      </w:tr>
    </w:tbl>
    <w:p>
      <w:pPr>
        <w:spacing w:after="0"/>
      </w:pPr>
    </w:p>
    <w:p>
      <w:pPr>
        <w:pStyle w:val="Heading2"/>
        <w:keepNext/>
        <w:keepLines/>
      </w:pPr>
      <w:r>
        <w:t>MVP ürün kabul kontrol listesi</w:t>
      </w:r>
    </w:p>
    <w:p>
      <w:pPr>
        <w:pStyle w:val="ListBullet"/>
        <w:spacing w:after="20"/>
      </w:pPr>
      <w:r>
        <w:t>Her operasyon kaydı gerçek varlık, rol, zaman ve hizmet bağlamına sahiptir.</w:t>
      </w:r>
    </w:p>
    <w:p>
      <w:pPr>
        <w:pStyle w:val="ListBullet"/>
        <w:spacing w:after="20"/>
      </w:pPr>
      <w:r>
        <w:t>Kaptan overriding authority ve DPA escalation gerçek akışlarla korunur.</w:t>
      </w:r>
    </w:p>
    <w:p>
      <w:pPr>
        <w:pStyle w:val="ListBullet"/>
        <w:spacing w:after="20"/>
      </w:pPr>
      <w:r>
        <w:t>Teknik arıza, servis/bakım, operasyon riski ve readiness birbirine bağlanmıştır.</w:t>
      </w:r>
    </w:p>
    <w:p>
      <w:pPr>
        <w:pStyle w:val="ListBullet"/>
        <w:spacing w:after="20"/>
      </w:pPr>
      <w:r>
        <w:t>Ready durumunun kapsamı, sinyalleri, nedeni ve karar tarihi görülebilir.</w:t>
      </w:r>
    </w:p>
    <w:p>
      <w:pPr>
        <w:pStyle w:val="ListBullet"/>
        <w:spacing w:after="20"/>
      </w:pPr>
      <w:r>
        <w:t>Geçerlilik ve uygulanabilirlik bilinmiyorsa “uygun” hükmü verilmez.</w:t>
      </w:r>
    </w:p>
    <w:p>
      <w:pPr>
        <w:pStyle w:val="ListBullet"/>
        <w:spacing w:after="20"/>
      </w:pPr>
      <w:r>
        <w:t>Crew/yeterlik/iş ataması ile pozisyon ve dinlenme kontrolü ayrıdır.</w:t>
      </w:r>
    </w:p>
    <w:p>
      <w:pPr>
        <w:pStyle w:val="ListBullet"/>
        <w:spacing w:after="20"/>
      </w:pPr>
      <w:r>
        <w:t>İptal, devir, tekrar açma, düzeltme, offline conflict senaryoları test edilmiştir.</w:t>
      </w:r>
    </w:p>
    <w:p>
      <w:pPr>
        <w:pStyle w:val="ListBullet"/>
        <w:spacing w:after="20"/>
      </w:pPr>
      <w:r>
        <w:t>Veriler birimli, kaynaklı, zamanlı; riskli veriler yetkilendirilmiştir.</w:t>
      </w:r>
    </w:p>
    <w:p>
      <w:pPr>
        <w:pStyle w:val="ListBullet"/>
        <w:spacing w:after="20"/>
      </w:pPr>
      <w:r>
        <w:t>SMS, HSE, sertifika, survey, CAPA ve kanıt arasında linkler vardır.</w:t>
      </w:r>
    </w:p>
    <w:p>
      <w:pPr>
        <w:pStyle w:val="ListBullet"/>
        <w:spacing w:after="20"/>
      </w:pPr>
      <w:r>
        <w:t>İş ve safety kritik aksiyonlarda backend yetki testi ile denetim izi vardır.</w:t>
      </w:r>
    </w:p>
    <w:p>
      <w:pPr>
        <w:pStyle w:val="ListBullet"/>
        <w:spacing w:after="20"/>
      </w:pPr>
      <w:r>
        <w:t>İngilizce/Türkçe terimler çeviri sözlüğünden kontrol edilmiştir.</w:t>
      </w:r>
    </w:p>
    <w:p>
      <w:pPr>
        <w:pStyle w:val="ListBullet"/>
        <w:spacing w:after="20"/>
      </w:pPr>
      <w:r>
        <w:t>Mobil PWA performansı, çevrimdışı taslaklar ve erişilebilirlik test edilmiştir.</w:t>
      </w:r>
    </w:p>
    <w:p>
      <w:pPr>
        <w:pStyle w:val="Heading1"/>
        <w:keepNext/>
        <w:keepLines/>
      </w:pPr>
      <w:r>
        <w:t>EK A | Denizcilik kavram sözlüğü (TR / EN)</w:t>
      </w:r>
    </w:p>
    <w:p>
      <w:r>
        <w:t>Bu sözlük uzmanlık eğitiminin yerini almaz; gereksinim ve kullanıcı arayüzlerinde aynı sözcüğün aynı iş kavramını ifade etmesini sağlar. Birçok terimin gerçek kullanımı bayrak, gemi tipi ve şirkete göre nüans taşıyabilir.</w:t>
      </w:r>
    </w:p>
    <w:tbl>
      <w:tblPr>
        <w:tblStyle w:val="LightShading-Accent1"/>
        <w:tblW w:type="auto" w:w="0"/>
        <w:jc w:val="center"/>
        <w:tblLayout w:type="autofit"/>
        <w:tblLook w:firstColumn="1" w:firstRow="1" w:lastColumn="0" w:lastRow="0" w:noHBand="0" w:noVBand="1" w:val="04A0"/>
      </w:tblPr>
      <w:tblGrid>
        <w:gridCol w:w="4972"/>
        <w:gridCol w:w="4972"/>
      </w:tblGrid>
      <w:tr>
        <w:trPr>
          <w:cantSplit/>
          <w:tblHeader w:val="true"/>
        </w:trPr>
        <w:tc>
          <w:tcPr>
            <w:tcW w:type="dxa" w:w="4972"/>
            <w:shd w:fill="174258"/>
          </w:tcPr>
          <w:p>
            <w:r>
              <w:rPr>
                <w:b/>
                <w:color w:val="FFFFFF"/>
                <w:sz w:val="16"/>
              </w:rPr>
              <w:t>Kavram (EN / kısaltma)</w:t>
            </w:r>
          </w:p>
        </w:tc>
        <w:tc>
          <w:tcPr>
            <w:tcW w:type="dxa" w:w="4972"/>
            <w:shd w:fill="174258"/>
          </w:tcPr>
          <w:p>
            <w:r>
              <w:rPr>
                <w:b/>
                <w:color w:val="FFFFFF"/>
                <w:sz w:val="16"/>
              </w:rPr>
              <w:t>Türkçe / kısa açıklama</w:t>
            </w:r>
          </w:p>
        </w:tc>
      </w:tr>
      <w:tr>
        <w:trPr>
          <w:cantSplit/>
        </w:trPr>
        <w:tc>
          <w:tcPr>
            <w:tcW w:type="dxa" w:w="4972"/>
            <w:vAlign w:val="center"/>
            <w:shd w:fill="F2F7F8"/>
          </w:tcPr>
          <w:p>
            <w:pPr>
              <w:spacing w:after="40"/>
            </w:pPr>
            <w:r>
              <w:rPr>
                <w:color w:val="142E42"/>
                <w:sz w:val="16"/>
              </w:rPr>
              <w:t>Abeam</w:t>
            </w:r>
          </w:p>
        </w:tc>
        <w:tc>
          <w:tcPr>
            <w:tcW w:type="dxa" w:w="4972"/>
            <w:vAlign w:val="center"/>
            <w:shd w:fill="F2F7F8"/>
          </w:tcPr>
          <w:p>
            <w:pPr>
              <w:spacing w:after="40"/>
            </w:pPr>
            <w:r>
              <w:rPr>
                <w:color w:val="142E42"/>
                <w:sz w:val="16"/>
              </w:rPr>
              <w:t>Kemerede; bordaya dik doğrultu</w:t>
            </w:r>
          </w:p>
        </w:tc>
      </w:tr>
      <w:tr>
        <w:trPr>
          <w:cantSplit/>
        </w:trPr>
        <w:tc>
          <w:tcPr>
            <w:tcW w:type="dxa" w:w="4972"/>
            <w:vAlign w:val="center"/>
          </w:tcPr>
          <w:p>
            <w:pPr>
              <w:spacing w:after="40"/>
            </w:pPr>
            <w:r>
              <w:rPr>
                <w:color w:val="142E42"/>
                <w:sz w:val="16"/>
              </w:rPr>
              <w:t>Aft / Stern</w:t>
            </w:r>
          </w:p>
        </w:tc>
        <w:tc>
          <w:tcPr>
            <w:tcW w:type="dxa" w:w="4972"/>
            <w:vAlign w:val="center"/>
          </w:tcPr>
          <w:p>
            <w:pPr>
              <w:spacing w:after="40"/>
            </w:pPr>
            <w:r>
              <w:rPr>
                <w:color w:val="142E42"/>
                <w:sz w:val="16"/>
              </w:rPr>
              <w:t>Kıç / geminin arka bölümü</w:t>
            </w:r>
          </w:p>
        </w:tc>
      </w:tr>
      <w:tr>
        <w:trPr>
          <w:cantSplit/>
        </w:trPr>
        <w:tc>
          <w:tcPr>
            <w:tcW w:type="dxa" w:w="4972"/>
            <w:vAlign w:val="center"/>
            <w:shd w:fill="F2F7F8"/>
          </w:tcPr>
          <w:p>
            <w:pPr>
              <w:spacing w:after="40"/>
            </w:pPr>
            <w:r>
              <w:rPr>
                <w:color w:val="142E42"/>
                <w:sz w:val="16"/>
              </w:rPr>
              <w:t>Ahead</w:t>
            </w:r>
          </w:p>
        </w:tc>
        <w:tc>
          <w:tcPr>
            <w:tcW w:type="dxa" w:w="4972"/>
            <w:vAlign w:val="center"/>
            <w:shd w:fill="F2F7F8"/>
          </w:tcPr>
          <w:p>
            <w:pPr>
              <w:spacing w:after="40"/>
            </w:pPr>
            <w:r>
              <w:rPr>
                <w:color w:val="142E42"/>
                <w:sz w:val="16"/>
              </w:rPr>
              <w:t>İleri yön veya ileri tahrik</w:t>
            </w:r>
          </w:p>
        </w:tc>
      </w:tr>
      <w:tr>
        <w:trPr>
          <w:cantSplit/>
        </w:trPr>
        <w:tc>
          <w:tcPr>
            <w:tcW w:type="dxa" w:w="4972"/>
            <w:vAlign w:val="center"/>
          </w:tcPr>
          <w:p>
            <w:pPr>
              <w:spacing w:after="40"/>
            </w:pPr>
            <w:r>
              <w:rPr>
                <w:color w:val="142E42"/>
                <w:sz w:val="16"/>
              </w:rPr>
              <w:t>Amidships</w:t>
            </w:r>
          </w:p>
        </w:tc>
        <w:tc>
          <w:tcPr>
            <w:tcW w:type="dxa" w:w="4972"/>
            <w:vAlign w:val="center"/>
          </w:tcPr>
          <w:p>
            <w:pPr>
              <w:spacing w:after="40"/>
            </w:pPr>
            <w:r>
              <w:rPr>
                <w:color w:val="142E42"/>
                <w:sz w:val="16"/>
              </w:rPr>
              <w:t>Geminin orta bölümü</w:t>
            </w:r>
          </w:p>
        </w:tc>
      </w:tr>
      <w:tr>
        <w:trPr>
          <w:cantSplit/>
        </w:trPr>
        <w:tc>
          <w:tcPr>
            <w:tcW w:type="dxa" w:w="4972"/>
            <w:vAlign w:val="center"/>
            <w:shd w:fill="F2F7F8"/>
          </w:tcPr>
          <w:p>
            <w:pPr>
              <w:spacing w:after="40"/>
            </w:pPr>
            <w:r>
              <w:rPr>
                <w:color w:val="142E42"/>
                <w:sz w:val="16"/>
              </w:rPr>
              <w:t>Anchor</w:t>
            </w:r>
          </w:p>
        </w:tc>
        <w:tc>
          <w:tcPr>
            <w:tcW w:type="dxa" w:w="4972"/>
            <w:vAlign w:val="center"/>
            <w:shd w:fill="F2F7F8"/>
          </w:tcPr>
          <w:p>
            <w:pPr>
              <w:spacing w:after="40"/>
            </w:pPr>
            <w:r>
              <w:rPr>
                <w:color w:val="142E42"/>
                <w:sz w:val="16"/>
              </w:rPr>
              <w:t>Demir</w:t>
            </w:r>
          </w:p>
        </w:tc>
      </w:tr>
      <w:tr>
        <w:trPr>
          <w:cantSplit/>
        </w:trPr>
        <w:tc>
          <w:tcPr>
            <w:tcW w:type="dxa" w:w="4972"/>
            <w:vAlign w:val="center"/>
          </w:tcPr>
          <w:p>
            <w:pPr>
              <w:spacing w:after="40"/>
            </w:pPr>
            <w:r>
              <w:rPr>
                <w:color w:val="142E42"/>
                <w:sz w:val="16"/>
              </w:rPr>
              <w:t>AIS</w:t>
            </w:r>
          </w:p>
        </w:tc>
        <w:tc>
          <w:tcPr>
            <w:tcW w:type="dxa" w:w="4972"/>
            <w:vAlign w:val="center"/>
          </w:tcPr>
          <w:p>
            <w:pPr>
              <w:spacing w:after="40"/>
            </w:pPr>
            <w:r>
              <w:rPr>
                <w:color w:val="142E42"/>
                <w:sz w:val="16"/>
              </w:rPr>
              <w:t>Automatic Identification System; yayınlanan gemi kimlik/hareket bilgisi</w:t>
            </w:r>
          </w:p>
        </w:tc>
      </w:tr>
      <w:tr>
        <w:trPr>
          <w:cantSplit/>
        </w:trPr>
        <w:tc>
          <w:tcPr>
            <w:tcW w:type="dxa" w:w="4972"/>
            <w:vAlign w:val="center"/>
            <w:shd w:fill="F2F7F8"/>
          </w:tcPr>
          <w:p>
            <w:pPr>
              <w:spacing w:after="40"/>
            </w:pPr>
            <w:r>
              <w:rPr>
                <w:color w:val="142E42"/>
                <w:sz w:val="16"/>
              </w:rPr>
              <w:t>Alarm</w:t>
            </w:r>
          </w:p>
        </w:tc>
        <w:tc>
          <w:tcPr>
            <w:tcW w:type="dxa" w:w="4972"/>
            <w:vAlign w:val="center"/>
            <w:shd w:fill="F2F7F8"/>
          </w:tcPr>
          <w:p>
            <w:pPr>
              <w:spacing w:after="40"/>
            </w:pPr>
            <w:r>
              <w:rPr>
                <w:color w:val="142E42"/>
                <w:sz w:val="16"/>
              </w:rPr>
              <w:t>Tanımlanmış limit/olayla çıkan ikaz</w:t>
            </w:r>
          </w:p>
        </w:tc>
      </w:tr>
      <w:tr>
        <w:trPr>
          <w:cantSplit/>
        </w:trPr>
        <w:tc>
          <w:tcPr>
            <w:tcW w:type="dxa" w:w="4972"/>
            <w:vAlign w:val="center"/>
          </w:tcPr>
          <w:p>
            <w:pPr>
              <w:spacing w:after="40"/>
            </w:pPr>
            <w:r>
              <w:rPr>
                <w:color w:val="142E42"/>
                <w:sz w:val="16"/>
              </w:rPr>
              <w:t>Audit</w:t>
            </w:r>
          </w:p>
        </w:tc>
        <w:tc>
          <w:tcPr>
            <w:tcW w:type="dxa" w:w="4972"/>
            <w:vAlign w:val="center"/>
          </w:tcPr>
          <w:p>
            <w:pPr>
              <w:spacing w:after="40"/>
            </w:pPr>
            <w:r>
              <w:rPr>
                <w:color w:val="142E42"/>
                <w:sz w:val="16"/>
              </w:rPr>
              <w:t>Belirlenmiş kriterlere göre sistematik denetim</w:t>
            </w:r>
          </w:p>
        </w:tc>
      </w:tr>
      <w:tr>
        <w:trPr>
          <w:cantSplit/>
        </w:trPr>
        <w:tc>
          <w:tcPr>
            <w:tcW w:type="dxa" w:w="4972"/>
            <w:vAlign w:val="center"/>
            <w:shd w:fill="F2F7F8"/>
          </w:tcPr>
          <w:p>
            <w:pPr>
              <w:spacing w:after="40"/>
            </w:pPr>
            <w:r>
              <w:rPr>
                <w:color w:val="142E42"/>
                <w:sz w:val="16"/>
              </w:rPr>
              <w:t>Ballast</w:t>
            </w:r>
          </w:p>
        </w:tc>
        <w:tc>
          <w:tcPr>
            <w:tcW w:type="dxa" w:w="4972"/>
            <w:vAlign w:val="center"/>
            <w:shd w:fill="F2F7F8"/>
          </w:tcPr>
          <w:p>
            <w:pPr>
              <w:spacing w:after="40"/>
            </w:pPr>
            <w:r>
              <w:rPr>
                <w:color w:val="142E42"/>
                <w:sz w:val="16"/>
              </w:rPr>
              <w:t>Denge/trim için taşınan ağırlık/su</w:t>
            </w:r>
          </w:p>
        </w:tc>
      </w:tr>
      <w:tr>
        <w:trPr>
          <w:cantSplit/>
        </w:trPr>
        <w:tc>
          <w:tcPr>
            <w:tcW w:type="dxa" w:w="4972"/>
            <w:vAlign w:val="center"/>
          </w:tcPr>
          <w:p>
            <w:pPr>
              <w:spacing w:after="40"/>
            </w:pPr>
            <w:r>
              <w:rPr>
                <w:color w:val="142E42"/>
                <w:sz w:val="16"/>
              </w:rPr>
              <w:t>Ballast tank</w:t>
            </w:r>
          </w:p>
        </w:tc>
        <w:tc>
          <w:tcPr>
            <w:tcW w:type="dxa" w:w="4972"/>
            <w:vAlign w:val="center"/>
          </w:tcPr>
          <w:p>
            <w:pPr>
              <w:spacing w:after="40"/>
            </w:pPr>
            <w:r>
              <w:rPr>
                <w:color w:val="142E42"/>
                <w:sz w:val="16"/>
              </w:rPr>
              <w:t>Balast suyunu taşıyan tank</w:t>
            </w:r>
          </w:p>
        </w:tc>
      </w:tr>
      <w:tr>
        <w:trPr>
          <w:cantSplit/>
        </w:trPr>
        <w:tc>
          <w:tcPr>
            <w:tcW w:type="dxa" w:w="4972"/>
            <w:vAlign w:val="center"/>
            <w:shd w:fill="F2F7F8"/>
          </w:tcPr>
          <w:p>
            <w:pPr>
              <w:spacing w:after="40"/>
            </w:pPr>
            <w:r>
              <w:rPr>
                <w:color w:val="142E42"/>
                <w:sz w:val="16"/>
              </w:rPr>
              <w:t>Berthing</w:t>
            </w:r>
          </w:p>
        </w:tc>
        <w:tc>
          <w:tcPr>
            <w:tcW w:type="dxa" w:w="4972"/>
            <w:vAlign w:val="center"/>
            <w:shd w:fill="F2F7F8"/>
          </w:tcPr>
          <w:p>
            <w:pPr>
              <w:spacing w:after="40"/>
            </w:pPr>
            <w:r>
              <w:rPr>
                <w:color w:val="142E42"/>
                <w:sz w:val="16"/>
              </w:rPr>
              <w:t>Rıhtıma yanaşma</w:t>
            </w:r>
          </w:p>
        </w:tc>
      </w:tr>
      <w:tr>
        <w:trPr>
          <w:cantSplit/>
        </w:trPr>
        <w:tc>
          <w:tcPr>
            <w:tcW w:type="dxa" w:w="4972"/>
            <w:vAlign w:val="center"/>
          </w:tcPr>
          <w:p>
            <w:pPr>
              <w:spacing w:after="40"/>
            </w:pPr>
            <w:r>
              <w:rPr>
                <w:color w:val="142E42"/>
                <w:sz w:val="16"/>
              </w:rPr>
              <w:t>Bilge</w:t>
            </w:r>
          </w:p>
        </w:tc>
        <w:tc>
          <w:tcPr>
            <w:tcW w:type="dxa" w:w="4972"/>
            <w:vAlign w:val="center"/>
          </w:tcPr>
          <w:p>
            <w:pPr>
              <w:spacing w:after="40"/>
            </w:pPr>
            <w:r>
              <w:rPr>
                <w:color w:val="142E42"/>
                <w:sz w:val="16"/>
              </w:rPr>
              <w:t>Sintine</w:t>
            </w:r>
          </w:p>
        </w:tc>
      </w:tr>
      <w:tr>
        <w:trPr>
          <w:cantSplit/>
        </w:trPr>
        <w:tc>
          <w:tcPr>
            <w:tcW w:type="dxa" w:w="4972"/>
            <w:vAlign w:val="center"/>
            <w:shd w:fill="F2F7F8"/>
          </w:tcPr>
          <w:p>
            <w:pPr>
              <w:spacing w:after="40"/>
            </w:pPr>
            <w:r>
              <w:rPr>
                <w:color w:val="142E42"/>
                <w:sz w:val="16"/>
              </w:rPr>
              <w:t>Bollard</w:t>
            </w:r>
          </w:p>
        </w:tc>
        <w:tc>
          <w:tcPr>
            <w:tcW w:type="dxa" w:w="4972"/>
            <w:vAlign w:val="center"/>
            <w:shd w:fill="F2F7F8"/>
          </w:tcPr>
          <w:p>
            <w:pPr>
              <w:spacing w:after="40"/>
            </w:pPr>
            <w:r>
              <w:rPr>
                <w:color w:val="142E42"/>
                <w:sz w:val="16"/>
              </w:rPr>
              <w:t>Bağlama babası</w:t>
            </w:r>
          </w:p>
        </w:tc>
      </w:tr>
      <w:tr>
        <w:trPr>
          <w:cantSplit/>
        </w:trPr>
        <w:tc>
          <w:tcPr>
            <w:tcW w:type="dxa" w:w="4972"/>
            <w:vAlign w:val="center"/>
          </w:tcPr>
          <w:p>
            <w:pPr>
              <w:spacing w:after="40"/>
            </w:pPr>
            <w:r>
              <w:rPr>
                <w:color w:val="142E42"/>
                <w:sz w:val="16"/>
              </w:rPr>
              <w:t>Bollard pull</w:t>
            </w:r>
          </w:p>
        </w:tc>
        <w:tc>
          <w:tcPr>
            <w:tcW w:type="dxa" w:w="4972"/>
            <w:vAlign w:val="center"/>
          </w:tcPr>
          <w:p>
            <w:pPr>
              <w:spacing w:after="40"/>
            </w:pPr>
            <w:r>
              <w:rPr>
                <w:color w:val="142E42"/>
                <w:sz w:val="16"/>
              </w:rPr>
              <w:t>Römorkör statik çekme kabiliyeti testi/değeri</w:t>
            </w:r>
          </w:p>
        </w:tc>
      </w:tr>
      <w:tr>
        <w:trPr>
          <w:cantSplit/>
        </w:trPr>
        <w:tc>
          <w:tcPr>
            <w:tcW w:type="dxa" w:w="4972"/>
            <w:vAlign w:val="center"/>
            <w:shd w:fill="F2F7F8"/>
          </w:tcPr>
          <w:p>
            <w:pPr>
              <w:spacing w:after="40"/>
            </w:pPr>
            <w:r>
              <w:rPr>
                <w:color w:val="142E42"/>
                <w:sz w:val="16"/>
              </w:rPr>
              <w:t>Bow</w:t>
            </w:r>
          </w:p>
        </w:tc>
        <w:tc>
          <w:tcPr>
            <w:tcW w:type="dxa" w:w="4972"/>
            <w:vAlign w:val="center"/>
            <w:shd w:fill="F2F7F8"/>
          </w:tcPr>
          <w:p>
            <w:pPr>
              <w:spacing w:after="40"/>
            </w:pPr>
            <w:r>
              <w:rPr>
                <w:color w:val="142E42"/>
                <w:sz w:val="16"/>
              </w:rPr>
              <w:t>Baş / geminin ön bölümü</w:t>
            </w:r>
          </w:p>
        </w:tc>
      </w:tr>
      <w:tr>
        <w:trPr>
          <w:cantSplit/>
        </w:trPr>
        <w:tc>
          <w:tcPr>
            <w:tcW w:type="dxa" w:w="4972"/>
            <w:vAlign w:val="center"/>
          </w:tcPr>
          <w:p>
            <w:pPr>
              <w:spacing w:after="40"/>
            </w:pPr>
            <w:r>
              <w:rPr>
                <w:color w:val="142E42"/>
                <w:sz w:val="16"/>
              </w:rPr>
              <w:t>Bridge</w:t>
            </w:r>
          </w:p>
        </w:tc>
        <w:tc>
          <w:tcPr>
            <w:tcW w:type="dxa" w:w="4972"/>
            <w:vAlign w:val="center"/>
          </w:tcPr>
          <w:p>
            <w:pPr>
              <w:spacing w:after="40"/>
            </w:pPr>
            <w:r>
              <w:rPr>
                <w:color w:val="142E42"/>
                <w:sz w:val="16"/>
              </w:rPr>
              <w:t>Köprüüstü</w:t>
            </w:r>
          </w:p>
        </w:tc>
      </w:tr>
      <w:tr>
        <w:trPr>
          <w:cantSplit/>
        </w:trPr>
        <w:tc>
          <w:tcPr>
            <w:tcW w:type="dxa" w:w="4972"/>
            <w:vAlign w:val="center"/>
            <w:shd w:fill="F2F7F8"/>
          </w:tcPr>
          <w:p>
            <w:pPr>
              <w:spacing w:after="40"/>
            </w:pPr>
            <w:r>
              <w:rPr>
                <w:color w:val="142E42"/>
                <w:sz w:val="16"/>
              </w:rPr>
              <w:t>Bunker</w:t>
            </w:r>
          </w:p>
        </w:tc>
        <w:tc>
          <w:tcPr>
            <w:tcW w:type="dxa" w:w="4972"/>
            <w:vAlign w:val="center"/>
            <w:shd w:fill="F2F7F8"/>
          </w:tcPr>
          <w:p>
            <w:pPr>
              <w:spacing w:after="40"/>
            </w:pPr>
            <w:r>
              <w:rPr>
                <w:color w:val="142E42"/>
                <w:sz w:val="16"/>
              </w:rPr>
              <w:t>Yakıt/ikmal bağlamı</w:t>
            </w:r>
          </w:p>
        </w:tc>
      </w:tr>
      <w:tr>
        <w:trPr>
          <w:cantSplit/>
        </w:trPr>
        <w:tc>
          <w:tcPr>
            <w:tcW w:type="dxa" w:w="4972"/>
            <w:vAlign w:val="center"/>
          </w:tcPr>
          <w:p>
            <w:pPr>
              <w:spacing w:after="40"/>
            </w:pPr>
            <w:r>
              <w:rPr>
                <w:color w:val="142E42"/>
                <w:sz w:val="16"/>
              </w:rPr>
              <w:t>CAPA</w:t>
            </w:r>
          </w:p>
        </w:tc>
        <w:tc>
          <w:tcPr>
            <w:tcW w:type="dxa" w:w="4972"/>
            <w:vAlign w:val="center"/>
          </w:tcPr>
          <w:p>
            <w:pPr>
              <w:spacing w:after="40"/>
            </w:pPr>
            <w:r>
              <w:rPr>
                <w:color w:val="142E42"/>
                <w:sz w:val="16"/>
              </w:rPr>
              <w:t>Corrective and Preventive Action; düzeltici/önleyici faaliyet</w:t>
            </w:r>
          </w:p>
        </w:tc>
      </w:tr>
    </w:tbl>
    <w:p>
      <w:pPr>
        <w:spacing w:after="0"/>
      </w:pPr>
    </w:p>
    <w:tbl>
      <w:tblPr>
        <w:tblStyle w:val="LightShading-Accent1"/>
        <w:tblW w:type="auto" w:w="0"/>
        <w:jc w:val="center"/>
        <w:tblLayout w:type="autofit"/>
        <w:tblLook w:firstColumn="1" w:firstRow="1" w:lastColumn="0" w:lastRow="0" w:noHBand="0" w:noVBand="1" w:val="04A0"/>
      </w:tblPr>
      <w:tblGrid>
        <w:gridCol w:w="4972"/>
        <w:gridCol w:w="4972"/>
      </w:tblGrid>
      <w:tr>
        <w:trPr>
          <w:cantSplit/>
          <w:tblHeader w:val="true"/>
        </w:trPr>
        <w:tc>
          <w:tcPr>
            <w:tcW w:type="dxa" w:w="4972"/>
            <w:shd w:fill="174258"/>
          </w:tcPr>
          <w:p>
            <w:r>
              <w:rPr>
                <w:b/>
                <w:color w:val="FFFFFF"/>
                <w:sz w:val="16"/>
              </w:rPr>
              <w:t>Kavram (EN / kısaltma)</w:t>
            </w:r>
          </w:p>
        </w:tc>
        <w:tc>
          <w:tcPr>
            <w:tcW w:type="dxa" w:w="4972"/>
            <w:shd w:fill="174258"/>
          </w:tcPr>
          <w:p>
            <w:r>
              <w:rPr>
                <w:b/>
                <w:color w:val="FFFFFF"/>
                <w:sz w:val="16"/>
              </w:rPr>
              <w:t>Türkçe / kısa açıklama</w:t>
            </w:r>
          </w:p>
        </w:tc>
      </w:tr>
      <w:tr>
        <w:trPr>
          <w:cantSplit/>
        </w:trPr>
        <w:tc>
          <w:tcPr>
            <w:tcW w:type="dxa" w:w="4972"/>
            <w:vAlign w:val="center"/>
            <w:shd w:fill="F2F7F8"/>
          </w:tcPr>
          <w:p>
            <w:pPr>
              <w:spacing w:after="40"/>
            </w:pPr>
            <w:r>
              <w:rPr>
                <w:color w:val="142E42"/>
                <w:sz w:val="16"/>
              </w:rPr>
              <w:t>Cargo manifest</w:t>
            </w:r>
          </w:p>
        </w:tc>
        <w:tc>
          <w:tcPr>
            <w:tcW w:type="dxa" w:w="4972"/>
            <w:vAlign w:val="center"/>
            <w:shd w:fill="F2F7F8"/>
          </w:tcPr>
          <w:p>
            <w:pPr>
              <w:spacing w:after="40"/>
            </w:pPr>
            <w:r>
              <w:rPr>
                <w:color w:val="142E42"/>
                <w:sz w:val="16"/>
              </w:rPr>
              <w:t>Yük manifestosu</w:t>
            </w:r>
          </w:p>
        </w:tc>
      </w:tr>
      <w:tr>
        <w:trPr>
          <w:cantSplit/>
        </w:trPr>
        <w:tc>
          <w:tcPr>
            <w:tcW w:type="dxa" w:w="4972"/>
            <w:vAlign w:val="center"/>
          </w:tcPr>
          <w:p>
            <w:pPr>
              <w:spacing w:after="40"/>
            </w:pPr>
            <w:r>
              <w:rPr>
                <w:color w:val="142E42"/>
                <w:sz w:val="16"/>
              </w:rPr>
              <w:t>Chief Engineer</w:t>
            </w:r>
          </w:p>
        </w:tc>
        <w:tc>
          <w:tcPr>
            <w:tcW w:type="dxa" w:w="4972"/>
            <w:vAlign w:val="center"/>
          </w:tcPr>
          <w:p>
            <w:pPr>
              <w:spacing w:after="40"/>
            </w:pPr>
            <w:r>
              <w:rPr>
                <w:color w:val="142E42"/>
                <w:sz w:val="16"/>
              </w:rPr>
              <w:t>Başmühendis / çarkçıbaşı</w:t>
            </w:r>
          </w:p>
        </w:tc>
      </w:tr>
      <w:tr>
        <w:trPr>
          <w:cantSplit/>
        </w:trPr>
        <w:tc>
          <w:tcPr>
            <w:tcW w:type="dxa" w:w="4972"/>
            <w:vAlign w:val="center"/>
            <w:shd w:fill="F2F7F8"/>
          </w:tcPr>
          <w:p>
            <w:pPr>
              <w:spacing w:after="40"/>
            </w:pPr>
            <w:r>
              <w:rPr>
                <w:color w:val="142E42"/>
                <w:sz w:val="16"/>
              </w:rPr>
              <w:t>Chief Officer</w:t>
            </w:r>
          </w:p>
        </w:tc>
        <w:tc>
          <w:tcPr>
            <w:tcW w:type="dxa" w:w="4972"/>
            <w:vAlign w:val="center"/>
            <w:shd w:fill="F2F7F8"/>
          </w:tcPr>
          <w:p>
            <w:pPr>
              <w:spacing w:after="40"/>
            </w:pPr>
            <w:r>
              <w:rPr>
                <w:color w:val="142E42"/>
                <w:sz w:val="16"/>
              </w:rPr>
              <w:t>Baş zabit</w:t>
            </w:r>
          </w:p>
        </w:tc>
      </w:tr>
      <w:tr>
        <w:trPr>
          <w:cantSplit/>
        </w:trPr>
        <w:tc>
          <w:tcPr>
            <w:tcW w:type="dxa" w:w="4972"/>
            <w:vAlign w:val="center"/>
          </w:tcPr>
          <w:p>
            <w:pPr>
              <w:spacing w:after="40"/>
            </w:pPr>
            <w:r>
              <w:rPr>
                <w:color w:val="142E42"/>
                <w:sz w:val="16"/>
              </w:rPr>
              <w:t>Class</w:t>
            </w:r>
          </w:p>
        </w:tc>
        <w:tc>
          <w:tcPr>
            <w:tcW w:type="dxa" w:w="4972"/>
            <w:vAlign w:val="center"/>
          </w:tcPr>
          <w:p>
            <w:pPr>
              <w:spacing w:after="40"/>
            </w:pPr>
            <w:r>
              <w:rPr>
                <w:color w:val="142E42"/>
                <w:sz w:val="16"/>
              </w:rPr>
              <w:t>Klas/sınıflandırma kuruluşu bağlamı</w:t>
            </w:r>
          </w:p>
        </w:tc>
      </w:tr>
      <w:tr>
        <w:trPr>
          <w:cantSplit/>
        </w:trPr>
        <w:tc>
          <w:tcPr>
            <w:tcW w:type="dxa" w:w="4972"/>
            <w:vAlign w:val="center"/>
            <w:shd w:fill="F2F7F8"/>
          </w:tcPr>
          <w:p>
            <w:pPr>
              <w:spacing w:after="40"/>
            </w:pPr>
            <w:r>
              <w:rPr>
                <w:color w:val="142E42"/>
                <w:sz w:val="16"/>
              </w:rPr>
              <w:t>CoC</w:t>
            </w:r>
          </w:p>
        </w:tc>
        <w:tc>
          <w:tcPr>
            <w:tcW w:type="dxa" w:w="4972"/>
            <w:vAlign w:val="center"/>
            <w:shd w:fill="F2F7F8"/>
          </w:tcPr>
          <w:p>
            <w:pPr>
              <w:spacing w:after="40"/>
            </w:pPr>
            <w:r>
              <w:rPr>
                <w:color w:val="142E42"/>
                <w:sz w:val="16"/>
              </w:rPr>
              <w:t>Certificate of Competency (personel yeterliği bağlamında)</w:t>
            </w:r>
          </w:p>
        </w:tc>
      </w:tr>
      <w:tr>
        <w:trPr>
          <w:cantSplit/>
        </w:trPr>
        <w:tc>
          <w:tcPr>
            <w:tcW w:type="dxa" w:w="4972"/>
            <w:vAlign w:val="center"/>
          </w:tcPr>
          <w:p>
            <w:pPr>
              <w:spacing w:after="40"/>
            </w:pPr>
            <w:r>
              <w:rPr>
                <w:color w:val="142E42"/>
                <w:sz w:val="16"/>
              </w:rPr>
              <w:t>COLREG</w:t>
            </w:r>
          </w:p>
        </w:tc>
        <w:tc>
          <w:tcPr>
            <w:tcW w:type="dxa" w:w="4972"/>
            <w:vAlign w:val="center"/>
          </w:tcPr>
          <w:p>
            <w:pPr>
              <w:spacing w:after="40"/>
            </w:pPr>
            <w:r>
              <w:rPr>
                <w:color w:val="142E42"/>
                <w:sz w:val="16"/>
              </w:rPr>
              <w:t>Denizde çatışmayı önleme kuralları</w:t>
            </w:r>
          </w:p>
        </w:tc>
      </w:tr>
      <w:tr>
        <w:trPr>
          <w:cantSplit/>
        </w:trPr>
        <w:tc>
          <w:tcPr>
            <w:tcW w:type="dxa" w:w="4972"/>
            <w:vAlign w:val="center"/>
            <w:shd w:fill="F2F7F8"/>
          </w:tcPr>
          <w:p>
            <w:pPr>
              <w:spacing w:after="40"/>
            </w:pPr>
            <w:r>
              <w:rPr>
                <w:color w:val="142E42"/>
                <w:sz w:val="16"/>
              </w:rPr>
              <w:t>Company DOC</w:t>
            </w:r>
          </w:p>
        </w:tc>
        <w:tc>
          <w:tcPr>
            <w:tcW w:type="dxa" w:w="4972"/>
            <w:vAlign w:val="center"/>
            <w:shd w:fill="F2F7F8"/>
          </w:tcPr>
          <w:p>
            <w:pPr>
              <w:spacing w:after="40"/>
            </w:pPr>
            <w:r>
              <w:rPr>
                <w:color w:val="142E42"/>
                <w:sz w:val="16"/>
              </w:rPr>
              <w:t>ISM Document of Compliance</w:t>
            </w:r>
          </w:p>
        </w:tc>
      </w:tr>
      <w:tr>
        <w:trPr>
          <w:cantSplit/>
        </w:trPr>
        <w:tc>
          <w:tcPr>
            <w:tcW w:type="dxa" w:w="4972"/>
            <w:vAlign w:val="center"/>
          </w:tcPr>
          <w:p>
            <w:pPr>
              <w:spacing w:after="40"/>
            </w:pPr>
            <w:r>
              <w:rPr>
                <w:color w:val="142E42"/>
                <w:sz w:val="16"/>
              </w:rPr>
              <w:t>Condition of Class</w:t>
            </w:r>
          </w:p>
        </w:tc>
        <w:tc>
          <w:tcPr>
            <w:tcW w:type="dxa" w:w="4972"/>
            <w:vAlign w:val="center"/>
          </w:tcPr>
          <w:p>
            <w:pPr>
              <w:spacing w:after="40"/>
            </w:pPr>
            <w:r>
              <w:rPr>
                <w:color w:val="142E42"/>
                <w:sz w:val="16"/>
              </w:rPr>
              <w:t>Klas şartı/bulgusuna dayalı süreli koşul</w:t>
            </w:r>
          </w:p>
        </w:tc>
      </w:tr>
      <w:tr>
        <w:trPr>
          <w:cantSplit/>
        </w:trPr>
        <w:tc>
          <w:tcPr>
            <w:tcW w:type="dxa" w:w="4972"/>
            <w:vAlign w:val="center"/>
            <w:shd w:fill="F2F7F8"/>
          </w:tcPr>
          <w:p>
            <w:pPr>
              <w:spacing w:after="40"/>
            </w:pPr>
            <w:r>
              <w:rPr>
                <w:color w:val="142E42"/>
                <w:sz w:val="16"/>
              </w:rPr>
              <w:t>Critical equipment</w:t>
            </w:r>
          </w:p>
        </w:tc>
        <w:tc>
          <w:tcPr>
            <w:tcW w:type="dxa" w:w="4972"/>
            <w:vAlign w:val="center"/>
            <w:shd w:fill="F2F7F8"/>
          </w:tcPr>
          <w:p>
            <w:pPr>
              <w:spacing w:after="40"/>
            </w:pPr>
            <w:r>
              <w:rPr>
                <w:color w:val="142E42"/>
                <w:sz w:val="16"/>
              </w:rPr>
              <w:t>Emniyet açısından kritik ekipman</w:t>
            </w:r>
          </w:p>
        </w:tc>
      </w:tr>
      <w:tr>
        <w:trPr>
          <w:cantSplit/>
        </w:trPr>
        <w:tc>
          <w:tcPr>
            <w:tcW w:type="dxa" w:w="4972"/>
            <w:vAlign w:val="center"/>
          </w:tcPr>
          <w:p>
            <w:pPr>
              <w:spacing w:after="40"/>
            </w:pPr>
            <w:r>
              <w:rPr>
                <w:color w:val="142E42"/>
                <w:sz w:val="16"/>
              </w:rPr>
              <w:t>Crew roster</w:t>
            </w:r>
          </w:p>
        </w:tc>
        <w:tc>
          <w:tcPr>
            <w:tcW w:type="dxa" w:w="4972"/>
            <w:vAlign w:val="center"/>
          </w:tcPr>
          <w:p>
            <w:pPr>
              <w:spacing w:after="40"/>
            </w:pPr>
            <w:r>
              <w:rPr>
                <w:color w:val="142E42"/>
                <w:sz w:val="16"/>
              </w:rPr>
              <w:t>Mürettebat görev/atama çizelgesi</w:t>
            </w:r>
          </w:p>
        </w:tc>
      </w:tr>
      <w:tr>
        <w:trPr>
          <w:cantSplit/>
        </w:trPr>
        <w:tc>
          <w:tcPr>
            <w:tcW w:type="dxa" w:w="4972"/>
            <w:vAlign w:val="center"/>
            <w:shd w:fill="F2F7F8"/>
          </w:tcPr>
          <w:p>
            <w:pPr>
              <w:spacing w:after="40"/>
            </w:pPr>
            <w:r>
              <w:rPr>
                <w:color w:val="142E42"/>
                <w:sz w:val="16"/>
              </w:rPr>
              <w:t>DPA</w:t>
            </w:r>
          </w:p>
        </w:tc>
        <w:tc>
          <w:tcPr>
            <w:tcW w:type="dxa" w:w="4972"/>
            <w:vAlign w:val="center"/>
            <w:shd w:fill="F2F7F8"/>
          </w:tcPr>
          <w:p>
            <w:pPr>
              <w:spacing w:after="40"/>
            </w:pPr>
            <w:r>
              <w:rPr>
                <w:color w:val="142E42"/>
                <w:sz w:val="16"/>
              </w:rPr>
              <w:t>Designated Person Ashore; atanmış kıyı sorumlusu</w:t>
            </w:r>
          </w:p>
        </w:tc>
      </w:tr>
      <w:tr>
        <w:trPr>
          <w:cantSplit/>
        </w:trPr>
        <w:tc>
          <w:tcPr>
            <w:tcW w:type="dxa" w:w="4972"/>
            <w:vAlign w:val="center"/>
          </w:tcPr>
          <w:p>
            <w:pPr>
              <w:spacing w:after="40"/>
            </w:pPr>
            <w:r>
              <w:rPr>
                <w:color w:val="142E42"/>
                <w:sz w:val="16"/>
              </w:rPr>
              <w:t>DWT</w:t>
            </w:r>
          </w:p>
        </w:tc>
        <w:tc>
          <w:tcPr>
            <w:tcW w:type="dxa" w:w="4972"/>
            <w:vAlign w:val="center"/>
          </w:tcPr>
          <w:p>
            <w:pPr>
              <w:spacing w:after="40"/>
            </w:pPr>
            <w:r>
              <w:rPr>
                <w:color w:val="142E42"/>
                <w:sz w:val="16"/>
              </w:rPr>
              <w:t>Deadweight tonnage; taşıma kapasitesi kütlesi</w:t>
            </w:r>
          </w:p>
        </w:tc>
      </w:tr>
      <w:tr>
        <w:trPr>
          <w:cantSplit/>
        </w:trPr>
        <w:tc>
          <w:tcPr>
            <w:tcW w:type="dxa" w:w="4972"/>
            <w:vAlign w:val="center"/>
            <w:shd w:fill="F2F7F8"/>
          </w:tcPr>
          <w:p>
            <w:pPr>
              <w:spacing w:after="40"/>
            </w:pPr>
            <w:r>
              <w:rPr>
                <w:color w:val="142E42"/>
                <w:sz w:val="16"/>
              </w:rPr>
              <w:t>Defect</w:t>
            </w:r>
          </w:p>
        </w:tc>
        <w:tc>
          <w:tcPr>
            <w:tcW w:type="dxa" w:w="4972"/>
            <w:vAlign w:val="center"/>
            <w:shd w:fill="F2F7F8"/>
          </w:tcPr>
          <w:p>
            <w:pPr>
              <w:spacing w:after="40"/>
            </w:pPr>
            <w:r>
              <w:rPr>
                <w:color w:val="142E42"/>
                <w:sz w:val="16"/>
              </w:rPr>
              <w:t>Arıza/bozukluk/eksiklik</w:t>
            </w:r>
          </w:p>
        </w:tc>
      </w:tr>
      <w:tr>
        <w:trPr>
          <w:cantSplit/>
        </w:trPr>
        <w:tc>
          <w:tcPr>
            <w:tcW w:type="dxa" w:w="4972"/>
            <w:vAlign w:val="center"/>
          </w:tcPr>
          <w:p>
            <w:pPr>
              <w:spacing w:after="40"/>
            </w:pPr>
            <w:r>
              <w:rPr>
                <w:color w:val="142E42"/>
                <w:sz w:val="16"/>
              </w:rPr>
              <w:t>Departure</w:t>
            </w:r>
          </w:p>
        </w:tc>
        <w:tc>
          <w:tcPr>
            <w:tcW w:type="dxa" w:w="4972"/>
            <w:vAlign w:val="center"/>
          </w:tcPr>
          <w:p>
            <w:pPr>
              <w:spacing w:after="40"/>
            </w:pPr>
            <w:r>
              <w:rPr>
                <w:color w:val="142E42"/>
                <w:sz w:val="16"/>
              </w:rPr>
              <w:t>Kalkış</w:t>
            </w:r>
          </w:p>
        </w:tc>
      </w:tr>
      <w:tr>
        <w:trPr>
          <w:cantSplit/>
        </w:trPr>
        <w:tc>
          <w:tcPr>
            <w:tcW w:type="dxa" w:w="4972"/>
            <w:vAlign w:val="center"/>
            <w:shd w:fill="F2F7F8"/>
          </w:tcPr>
          <w:p>
            <w:pPr>
              <w:spacing w:after="40"/>
            </w:pPr>
            <w:r>
              <w:rPr>
                <w:color w:val="142E42"/>
                <w:sz w:val="16"/>
              </w:rPr>
              <w:t>Draft / Draught</w:t>
            </w:r>
          </w:p>
        </w:tc>
        <w:tc>
          <w:tcPr>
            <w:tcW w:type="dxa" w:w="4972"/>
            <w:vAlign w:val="center"/>
            <w:shd w:fill="F2F7F8"/>
          </w:tcPr>
          <w:p>
            <w:pPr>
              <w:spacing w:after="40"/>
            </w:pPr>
            <w:r>
              <w:rPr>
                <w:color w:val="142E42"/>
                <w:sz w:val="16"/>
              </w:rPr>
              <w:t>Su çekimi</w:t>
            </w:r>
          </w:p>
        </w:tc>
      </w:tr>
      <w:tr>
        <w:trPr>
          <w:cantSplit/>
        </w:trPr>
        <w:tc>
          <w:tcPr>
            <w:tcW w:type="dxa" w:w="4972"/>
            <w:vAlign w:val="center"/>
          </w:tcPr>
          <w:p>
            <w:pPr>
              <w:spacing w:after="40"/>
            </w:pPr>
            <w:r>
              <w:rPr>
                <w:color w:val="142E42"/>
                <w:sz w:val="16"/>
              </w:rPr>
              <w:t>Drill</w:t>
            </w:r>
          </w:p>
        </w:tc>
        <w:tc>
          <w:tcPr>
            <w:tcW w:type="dxa" w:w="4972"/>
            <w:vAlign w:val="center"/>
          </w:tcPr>
          <w:p>
            <w:pPr>
              <w:spacing w:after="40"/>
            </w:pPr>
            <w:r>
              <w:rPr>
                <w:color w:val="142E42"/>
                <w:sz w:val="16"/>
              </w:rPr>
              <w:t>Tatbikat</w:t>
            </w:r>
          </w:p>
        </w:tc>
      </w:tr>
      <w:tr>
        <w:trPr>
          <w:cantSplit/>
        </w:trPr>
        <w:tc>
          <w:tcPr>
            <w:tcW w:type="dxa" w:w="4972"/>
            <w:vAlign w:val="center"/>
            <w:shd w:fill="F2F7F8"/>
          </w:tcPr>
          <w:p>
            <w:pPr>
              <w:spacing w:after="40"/>
            </w:pPr>
            <w:r>
              <w:rPr>
                <w:color w:val="142E42"/>
                <w:sz w:val="16"/>
              </w:rPr>
              <w:t>ECDIS</w:t>
            </w:r>
          </w:p>
        </w:tc>
        <w:tc>
          <w:tcPr>
            <w:tcW w:type="dxa" w:w="4972"/>
            <w:vAlign w:val="center"/>
            <w:shd w:fill="F2F7F8"/>
          </w:tcPr>
          <w:p>
            <w:pPr>
              <w:spacing w:after="40"/>
            </w:pPr>
            <w:r>
              <w:rPr>
                <w:color w:val="142E42"/>
                <w:sz w:val="16"/>
              </w:rPr>
              <w:t>Electronic Chart Display and Information System</w:t>
            </w:r>
          </w:p>
        </w:tc>
      </w:tr>
      <w:tr>
        <w:trPr>
          <w:cantSplit/>
        </w:trPr>
        <w:tc>
          <w:tcPr>
            <w:tcW w:type="dxa" w:w="4972"/>
            <w:vAlign w:val="center"/>
          </w:tcPr>
          <w:p>
            <w:pPr>
              <w:spacing w:after="40"/>
            </w:pPr>
            <w:r>
              <w:rPr>
                <w:color w:val="142E42"/>
                <w:sz w:val="16"/>
              </w:rPr>
              <w:t>Emergency Generator</w:t>
            </w:r>
          </w:p>
        </w:tc>
        <w:tc>
          <w:tcPr>
            <w:tcW w:type="dxa" w:w="4972"/>
            <w:vAlign w:val="center"/>
          </w:tcPr>
          <w:p>
            <w:pPr>
              <w:spacing w:after="40"/>
            </w:pPr>
            <w:r>
              <w:rPr>
                <w:color w:val="142E42"/>
                <w:sz w:val="16"/>
              </w:rPr>
              <w:t>Acil durum jeneratörü</w:t>
            </w:r>
          </w:p>
        </w:tc>
      </w:tr>
    </w:tbl>
    <w:p>
      <w:pPr>
        <w:spacing w:after="0"/>
      </w:pPr>
    </w:p>
    <w:tbl>
      <w:tblPr>
        <w:tblStyle w:val="LightShading-Accent1"/>
        <w:tblW w:type="auto" w:w="0"/>
        <w:jc w:val="center"/>
        <w:tblLayout w:type="autofit"/>
        <w:tblLook w:firstColumn="1" w:firstRow="1" w:lastColumn="0" w:lastRow="0" w:noHBand="0" w:noVBand="1" w:val="04A0"/>
      </w:tblPr>
      <w:tblGrid>
        <w:gridCol w:w="4972"/>
        <w:gridCol w:w="4972"/>
      </w:tblGrid>
      <w:tr>
        <w:trPr>
          <w:cantSplit/>
          <w:tblHeader w:val="true"/>
        </w:trPr>
        <w:tc>
          <w:tcPr>
            <w:tcW w:type="dxa" w:w="4972"/>
            <w:shd w:fill="174258"/>
          </w:tcPr>
          <w:p>
            <w:r>
              <w:rPr>
                <w:b/>
                <w:color w:val="FFFFFF"/>
                <w:sz w:val="16"/>
              </w:rPr>
              <w:t>Kavram (EN / kısaltma)</w:t>
            </w:r>
          </w:p>
        </w:tc>
        <w:tc>
          <w:tcPr>
            <w:tcW w:type="dxa" w:w="4972"/>
            <w:shd w:fill="174258"/>
          </w:tcPr>
          <w:p>
            <w:r>
              <w:rPr>
                <w:b/>
                <w:color w:val="FFFFFF"/>
                <w:sz w:val="16"/>
              </w:rPr>
              <w:t>Türkçe / kısa açıklama</w:t>
            </w:r>
          </w:p>
        </w:tc>
      </w:tr>
      <w:tr>
        <w:trPr>
          <w:cantSplit/>
        </w:trPr>
        <w:tc>
          <w:tcPr>
            <w:tcW w:type="dxa" w:w="4972"/>
            <w:vAlign w:val="center"/>
            <w:shd w:fill="F2F7F8"/>
          </w:tcPr>
          <w:p>
            <w:pPr>
              <w:spacing w:after="40"/>
            </w:pPr>
            <w:r>
              <w:rPr>
                <w:color w:val="142E42"/>
                <w:sz w:val="16"/>
              </w:rPr>
              <w:t>EPIRB</w:t>
            </w:r>
          </w:p>
        </w:tc>
        <w:tc>
          <w:tcPr>
            <w:tcW w:type="dxa" w:w="4972"/>
            <w:vAlign w:val="center"/>
            <w:shd w:fill="F2F7F8"/>
          </w:tcPr>
          <w:p>
            <w:pPr>
              <w:spacing w:after="40"/>
            </w:pPr>
            <w:r>
              <w:rPr>
                <w:color w:val="142E42"/>
                <w:sz w:val="16"/>
              </w:rPr>
              <w:t>Emergency Position Indicating Radio Beacon</w:t>
            </w:r>
          </w:p>
        </w:tc>
      </w:tr>
      <w:tr>
        <w:trPr>
          <w:cantSplit/>
        </w:trPr>
        <w:tc>
          <w:tcPr>
            <w:tcW w:type="dxa" w:w="4972"/>
            <w:vAlign w:val="center"/>
          </w:tcPr>
          <w:p>
            <w:pPr>
              <w:spacing w:after="40"/>
            </w:pPr>
            <w:r>
              <w:rPr>
                <w:color w:val="142E42"/>
                <w:sz w:val="16"/>
              </w:rPr>
              <w:t>Escort towing</w:t>
            </w:r>
          </w:p>
        </w:tc>
        <w:tc>
          <w:tcPr>
            <w:tcW w:type="dxa" w:w="4972"/>
            <w:vAlign w:val="center"/>
          </w:tcPr>
          <w:p>
            <w:pPr>
              <w:spacing w:after="40"/>
            </w:pPr>
            <w:r>
              <w:rPr>
                <w:color w:val="142E42"/>
                <w:sz w:val="16"/>
              </w:rPr>
              <w:t>Seyirde gemi eskortu/yardımı</w:t>
            </w:r>
          </w:p>
        </w:tc>
      </w:tr>
      <w:tr>
        <w:trPr>
          <w:cantSplit/>
        </w:trPr>
        <w:tc>
          <w:tcPr>
            <w:tcW w:type="dxa" w:w="4972"/>
            <w:vAlign w:val="center"/>
            <w:shd w:fill="F2F7F8"/>
          </w:tcPr>
          <w:p>
            <w:pPr>
              <w:spacing w:after="40"/>
            </w:pPr>
            <w:r>
              <w:rPr>
                <w:color w:val="142E42"/>
                <w:sz w:val="16"/>
              </w:rPr>
              <w:t>Evidence</w:t>
            </w:r>
          </w:p>
        </w:tc>
        <w:tc>
          <w:tcPr>
            <w:tcW w:type="dxa" w:w="4972"/>
            <w:vAlign w:val="center"/>
            <w:shd w:fill="F2F7F8"/>
          </w:tcPr>
          <w:p>
            <w:pPr>
              <w:spacing w:after="40"/>
            </w:pPr>
            <w:r>
              <w:rPr>
                <w:color w:val="142E42"/>
                <w:sz w:val="16"/>
              </w:rPr>
              <w:t>Kanıt; işlem veya uygunsuzluk doğrulayıcı kayıt</w:t>
            </w:r>
          </w:p>
        </w:tc>
      </w:tr>
      <w:tr>
        <w:trPr>
          <w:cantSplit/>
        </w:trPr>
        <w:tc>
          <w:tcPr>
            <w:tcW w:type="dxa" w:w="4972"/>
            <w:vAlign w:val="center"/>
          </w:tcPr>
          <w:p>
            <w:pPr>
              <w:spacing w:after="40"/>
            </w:pPr>
            <w:r>
              <w:rPr>
                <w:color w:val="142E42"/>
                <w:sz w:val="16"/>
              </w:rPr>
              <w:t>Fairlead</w:t>
            </w:r>
          </w:p>
        </w:tc>
        <w:tc>
          <w:tcPr>
            <w:tcW w:type="dxa" w:w="4972"/>
            <w:vAlign w:val="center"/>
          </w:tcPr>
          <w:p>
            <w:pPr>
              <w:spacing w:after="40"/>
            </w:pPr>
            <w:r>
              <w:rPr>
                <w:color w:val="142E42"/>
                <w:sz w:val="16"/>
              </w:rPr>
              <w:t>Halat yönlendirme donanımı</w:t>
            </w:r>
          </w:p>
        </w:tc>
      </w:tr>
      <w:tr>
        <w:trPr>
          <w:cantSplit/>
        </w:trPr>
        <w:tc>
          <w:tcPr>
            <w:tcW w:type="dxa" w:w="4972"/>
            <w:vAlign w:val="center"/>
            <w:shd w:fill="F2F7F8"/>
          </w:tcPr>
          <w:p>
            <w:pPr>
              <w:spacing w:after="40"/>
            </w:pPr>
            <w:r>
              <w:rPr>
                <w:color w:val="142E42"/>
                <w:sz w:val="16"/>
              </w:rPr>
              <w:t>Flag State</w:t>
            </w:r>
          </w:p>
        </w:tc>
        <w:tc>
          <w:tcPr>
            <w:tcW w:type="dxa" w:w="4972"/>
            <w:vAlign w:val="center"/>
            <w:shd w:fill="F2F7F8"/>
          </w:tcPr>
          <w:p>
            <w:pPr>
              <w:spacing w:after="40"/>
            </w:pPr>
            <w:r>
              <w:rPr>
                <w:color w:val="142E42"/>
                <w:sz w:val="16"/>
              </w:rPr>
              <w:t>Bayrak devleti idaresi</w:t>
            </w:r>
          </w:p>
        </w:tc>
      </w:tr>
      <w:tr>
        <w:trPr>
          <w:cantSplit/>
        </w:trPr>
        <w:tc>
          <w:tcPr>
            <w:tcW w:type="dxa" w:w="4972"/>
            <w:vAlign w:val="center"/>
          </w:tcPr>
          <w:p>
            <w:pPr>
              <w:spacing w:after="40"/>
            </w:pPr>
            <w:r>
              <w:rPr>
                <w:color w:val="142E42"/>
                <w:sz w:val="16"/>
              </w:rPr>
              <w:t>Fleet</w:t>
            </w:r>
          </w:p>
        </w:tc>
        <w:tc>
          <w:tcPr>
            <w:tcW w:type="dxa" w:w="4972"/>
            <w:vAlign w:val="center"/>
          </w:tcPr>
          <w:p>
            <w:pPr>
              <w:spacing w:after="40"/>
            </w:pPr>
            <w:r>
              <w:rPr>
                <w:color w:val="142E42"/>
                <w:sz w:val="16"/>
              </w:rPr>
              <w:t>Filo</w:t>
            </w:r>
          </w:p>
        </w:tc>
      </w:tr>
      <w:tr>
        <w:trPr>
          <w:cantSplit/>
        </w:trPr>
        <w:tc>
          <w:tcPr>
            <w:tcW w:type="dxa" w:w="4972"/>
            <w:vAlign w:val="center"/>
            <w:shd w:fill="F2F7F8"/>
          </w:tcPr>
          <w:p>
            <w:pPr>
              <w:spacing w:after="40"/>
            </w:pPr>
            <w:r>
              <w:rPr>
                <w:color w:val="142E42"/>
                <w:sz w:val="16"/>
              </w:rPr>
              <w:t>FPP</w:t>
            </w:r>
          </w:p>
        </w:tc>
        <w:tc>
          <w:tcPr>
            <w:tcW w:type="dxa" w:w="4972"/>
            <w:vAlign w:val="center"/>
            <w:shd w:fill="F2F7F8"/>
          </w:tcPr>
          <w:p>
            <w:pPr>
              <w:spacing w:after="40"/>
            </w:pPr>
            <w:r>
              <w:rPr>
                <w:color w:val="142E42"/>
                <w:sz w:val="16"/>
              </w:rPr>
              <w:t>Fixed Pitch Propeller; sabit piçli pervane</w:t>
            </w:r>
          </w:p>
        </w:tc>
      </w:tr>
      <w:tr>
        <w:trPr>
          <w:cantSplit/>
        </w:trPr>
        <w:tc>
          <w:tcPr>
            <w:tcW w:type="dxa" w:w="4972"/>
            <w:vAlign w:val="center"/>
          </w:tcPr>
          <w:p>
            <w:pPr>
              <w:spacing w:after="40"/>
            </w:pPr>
            <w:r>
              <w:rPr>
                <w:color w:val="142E42"/>
                <w:sz w:val="16"/>
              </w:rPr>
              <w:t>Gangway</w:t>
            </w:r>
          </w:p>
        </w:tc>
        <w:tc>
          <w:tcPr>
            <w:tcW w:type="dxa" w:w="4972"/>
            <w:vAlign w:val="center"/>
          </w:tcPr>
          <w:p>
            <w:pPr>
              <w:spacing w:after="40"/>
            </w:pPr>
            <w:r>
              <w:rPr>
                <w:color w:val="142E42"/>
                <w:sz w:val="16"/>
              </w:rPr>
              <w:t>İniş-biniş geçidi</w:t>
            </w:r>
          </w:p>
        </w:tc>
      </w:tr>
      <w:tr>
        <w:trPr>
          <w:cantSplit/>
        </w:trPr>
        <w:tc>
          <w:tcPr>
            <w:tcW w:type="dxa" w:w="4972"/>
            <w:vAlign w:val="center"/>
            <w:shd w:fill="F2F7F8"/>
          </w:tcPr>
          <w:p>
            <w:pPr>
              <w:spacing w:after="40"/>
            </w:pPr>
            <w:r>
              <w:rPr>
                <w:color w:val="142E42"/>
                <w:sz w:val="16"/>
              </w:rPr>
              <w:t>GMDSS</w:t>
            </w:r>
          </w:p>
        </w:tc>
        <w:tc>
          <w:tcPr>
            <w:tcW w:type="dxa" w:w="4972"/>
            <w:vAlign w:val="center"/>
            <w:shd w:fill="F2F7F8"/>
          </w:tcPr>
          <w:p>
            <w:pPr>
              <w:spacing w:after="40"/>
            </w:pPr>
            <w:r>
              <w:rPr>
                <w:color w:val="142E42"/>
                <w:sz w:val="16"/>
              </w:rPr>
              <w:t>Global Maritime Distress and Safety System</w:t>
            </w:r>
          </w:p>
        </w:tc>
      </w:tr>
      <w:tr>
        <w:trPr>
          <w:cantSplit/>
        </w:trPr>
        <w:tc>
          <w:tcPr>
            <w:tcW w:type="dxa" w:w="4972"/>
            <w:vAlign w:val="center"/>
          </w:tcPr>
          <w:p>
            <w:pPr>
              <w:spacing w:after="40"/>
            </w:pPr>
            <w:r>
              <w:rPr>
                <w:color w:val="142E42"/>
                <w:sz w:val="16"/>
              </w:rPr>
              <w:t>GT</w:t>
            </w:r>
          </w:p>
        </w:tc>
        <w:tc>
          <w:tcPr>
            <w:tcW w:type="dxa" w:w="4972"/>
            <w:vAlign w:val="center"/>
          </w:tcPr>
          <w:p>
            <w:pPr>
              <w:spacing w:after="40"/>
            </w:pPr>
            <w:r>
              <w:rPr>
                <w:color w:val="142E42"/>
                <w:sz w:val="16"/>
              </w:rPr>
              <w:t>Gross Tonnage; hacim esaslı tonaj</w:t>
            </w:r>
          </w:p>
        </w:tc>
      </w:tr>
      <w:tr>
        <w:trPr>
          <w:cantSplit/>
        </w:trPr>
        <w:tc>
          <w:tcPr>
            <w:tcW w:type="dxa" w:w="4972"/>
            <w:vAlign w:val="center"/>
            <w:shd w:fill="F2F7F8"/>
          </w:tcPr>
          <w:p>
            <w:pPr>
              <w:spacing w:after="40"/>
            </w:pPr>
            <w:r>
              <w:rPr>
                <w:color w:val="142E42"/>
                <w:sz w:val="16"/>
              </w:rPr>
              <w:t>Harbour assist</w:t>
            </w:r>
          </w:p>
        </w:tc>
        <w:tc>
          <w:tcPr>
            <w:tcW w:type="dxa" w:w="4972"/>
            <w:vAlign w:val="center"/>
            <w:shd w:fill="F2F7F8"/>
          </w:tcPr>
          <w:p>
            <w:pPr>
              <w:spacing w:after="40"/>
            </w:pPr>
            <w:r>
              <w:rPr>
                <w:color w:val="142E42"/>
                <w:sz w:val="16"/>
              </w:rPr>
              <w:t>Liman manevra yardım hizmeti</w:t>
            </w:r>
          </w:p>
        </w:tc>
      </w:tr>
      <w:tr>
        <w:trPr>
          <w:cantSplit/>
        </w:trPr>
        <w:tc>
          <w:tcPr>
            <w:tcW w:type="dxa" w:w="4972"/>
            <w:vAlign w:val="center"/>
          </w:tcPr>
          <w:p>
            <w:pPr>
              <w:spacing w:after="40"/>
            </w:pPr>
            <w:r>
              <w:rPr>
                <w:color w:val="142E42"/>
                <w:sz w:val="16"/>
              </w:rPr>
              <w:t>HSEQ</w:t>
            </w:r>
          </w:p>
        </w:tc>
        <w:tc>
          <w:tcPr>
            <w:tcW w:type="dxa" w:w="4972"/>
            <w:vAlign w:val="center"/>
          </w:tcPr>
          <w:p>
            <w:pPr>
              <w:spacing w:after="40"/>
            </w:pPr>
            <w:r>
              <w:rPr>
                <w:color w:val="142E42"/>
                <w:sz w:val="16"/>
              </w:rPr>
              <w:t>Health, Safety, Environment, Quality</w:t>
            </w:r>
          </w:p>
        </w:tc>
      </w:tr>
      <w:tr>
        <w:trPr>
          <w:cantSplit/>
        </w:trPr>
        <w:tc>
          <w:tcPr>
            <w:tcW w:type="dxa" w:w="4972"/>
            <w:vAlign w:val="center"/>
            <w:shd w:fill="F2F7F8"/>
          </w:tcPr>
          <w:p>
            <w:pPr>
              <w:spacing w:after="40"/>
            </w:pPr>
            <w:r>
              <w:rPr>
                <w:color w:val="142E42"/>
                <w:sz w:val="16"/>
              </w:rPr>
              <w:t>Hydraulic system</w:t>
            </w:r>
          </w:p>
        </w:tc>
        <w:tc>
          <w:tcPr>
            <w:tcW w:type="dxa" w:w="4972"/>
            <w:vAlign w:val="center"/>
            <w:shd w:fill="F2F7F8"/>
          </w:tcPr>
          <w:p>
            <w:pPr>
              <w:spacing w:after="40"/>
            </w:pPr>
            <w:r>
              <w:rPr>
                <w:color w:val="142E42"/>
                <w:sz w:val="16"/>
              </w:rPr>
              <w:t>Hidrolik sistem</w:t>
            </w:r>
          </w:p>
        </w:tc>
      </w:tr>
      <w:tr>
        <w:trPr>
          <w:cantSplit/>
        </w:trPr>
        <w:tc>
          <w:tcPr>
            <w:tcW w:type="dxa" w:w="4972"/>
            <w:vAlign w:val="center"/>
          </w:tcPr>
          <w:p>
            <w:pPr>
              <w:spacing w:after="40"/>
            </w:pPr>
            <w:r>
              <w:rPr>
                <w:color w:val="142E42"/>
                <w:sz w:val="16"/>
              </w:rPr>
              <w:t>IMO</w:t>
            </w:r>
          </w:p>
        </w:tc>
        <w:tc>
          <w:tcPr>
            <w:tcW w:type="dxa" w:w="4972"/>
            <w:vAlign w:val="center"/>
          </w:tcPr>
          <w:p>
            <w:pPr>
              <w:spacing w:after="40"/>
            </w:pPr>
            <w:r>
              <w:rPr>
                <w:color w:val="142E42"/>
                <w:sz w:val="16"/>
              </w:rPr>
              <w:t>International Maritime Organization</w:t>
            </w:r>
          </w:p>
        </w:tc>
      </w:tr>
      <w:tr>
        <w:trPr>
          <w:cantSplit/>
        </w:trPr>
        <w:tc>
          <w:tcPr>
            <w:tcW w:type="dxa" w:w="4972"/>
            <w:vAlign w:val="center"/>
            <w:shd w:fill="F2F7F8"/>
          </w:tcPr>
          <w:p>
            <w:pPr>
              <w:spacing w:after="40"/>
            </w:pPr>
            <w:r>
              <w:rPr>
                <w:color w:val="142E42"/>
                <w:sz w:val="16"/>
              </w:rPr>
              <w:t>Incident</w:t>
            </w:r>
          </w:p>
        </w:tc>
        <w:tc>
          <w:tcPr>
            <w:tcW w:type="dxa" w:w="4972"/>
            <w:vAlign w:val="center"/>
            <w:shd w:fill="F2F7F8"/>
          </w:tcPr>
          <w:p>
            <w:pPr>
              <w:spacing w:after="40"/>
            </w:pPr>
            <w:r>
              <w:rPr>
                <w:color w:val="142E42"/>
                <w:sz w:val="16"/>
              </w:rPr>
              <w:t>Olay</w:t>
            </w:r>
          </w:p>
        </w:tc>
      </w:tr>
      <w:tr>
        <w:trPr>
          <w:cantSplit/>
        </w:trPr>
        <w:tc>
          <w:tcPr>
            <w:tcW w:type="dxa" w:w="4972"/>
            <w:vAlign w:val="center"/>
          </w:tcPr>
          <w:p>
            <w:pPr>
              <w:spacing w:after="40"/>
            </w:pPr>
            <w:r>
              <w:rPr>
                <w:color w:val="142E42"/>
                <w:sz w:val="16"/>
              </w:rPr>
              <w:t>ISM Code</w:t>
            </w:r>
          </w:p>
        </w:tc>
        <w:tc>
          <w:tcPr>
            <w:tcW w:type="dxa" w:w="4972"/>
            <w:vAlign w:val="center"/>
          </w:tcPr>
          <w:p>
            <w:pPr>
              <w:spacing w:after="40"/>
            </w:pPr>
            <w:r>
              <w:rPr>
                <w:color w:val="142E42"/>
                <w:sz w:val="16"/>
              </w:rPr>
              <w:t>International Safety Management Code</w:t>
            </w:r>
          </w:p>
        </w:tc>
      </w:tr>
      <w:tr>
        <w:trPr>
          <w:cantSplit/>
        </w:trPr>
        <w:tc>
          <w:tcPr>
            <w:tcW w:type="dxa" w:w="4972"/>
            <w:vAlign w:val="center"/>
            <w:shd w:fill="F2F7F8"/>
          </w:tcPr>
          <w:p>
            <w:pPr>
              <w:spacing w:after="40"/>
            </w:pPr>
            <w:r>
              <w:rPr>
                <w:color w:val="142E42"/>
                <w:sz w:val="16"/>
              </w:rPr>
              <w:t>ISPS Code</w:t>
            </w:r>
          </w:p>
        </w:tc>
        <w:tc>
          <w:tcPr>
            <w:tcW w:type="dxa" w:w="4972"/>
            <w:vAlign w:val="center"/>
            <w:shd w:fill="F2F7F8"/>
          </w:tcPr>
          <w:p>
            <w:pPr>
              <w:spacing w:after="40"/>
            </w:pPr>
            <w:r>
              <w:rPr>
                <w:color w:val="142E42"/>
                <w:sz w:val="16"/>
              </w:rPr>
              <w:t>International Ship and Port Facility Security Code</w:t>
            </w:r>
          </w:p>
        </w:tc>
      </w:tr>
      <w:tr>
        <w:trPr>
          <w:cantSplit/>
        </w:trPr>
        <w:tc>
          <w:tcPr>
            <w:tcW w:type="dxa" w:w="4972"/>
            <w:vAlign w:val="center"/>
          </w:tcPr>
          <w:p>
            <w:pPr>
              <w:spacing w:after="40"/>
            </w:pPr>
            <w:r>
              <w:rPr>
                <w:color w:val="142E42"/>
                <w:sz w:val="16"/>
              </w:rPr>
              <w:t>JSA</w:t>
            </w:r>
          </w:p>
        </w:tc>
        <w:tc>
          <w:tcPr>
            <w:tcW w:type="dxa" w:w="4972"/>
            <w:vAlign w:val="center"/>
          </w:tcPr>
          <w:p>
            <w:pPr>
              <w:spacing w:after="40"/>
            </w:pPr>
            <w:r>
              <w:rPr>
                <w:color w:val="142E42"/>
                <w:sz w:val="16"/>
              </w:rPr>
              <w:t>Job Safety Analysis / İş Güvenliği Analizi</w:t>
            </w:r>
          </w:p>
        </w:tc>
      </w:tr>
    </w:tbl>
    <w:p>
      <w:pPr>
        <w:spacing w:after="0"/>
      </w:pPr>
    </w:p>
    <w:tbl>
      <w:tblPr>
        <w:tblStyle w:val="LightShading-Accent1"/>
        <w:tblW w:type="auto" w:w="0"/>
        <w:jc w:val="center"/>
        <w:tblLayout w:type="autofit"/>
        <w:tblLook w:firstColumn="1" w:firstRow="1" w:lastColumn="0" w:lastRow="0" w:noHBand="0" w:noVBand="1" w:val="04A0"/>
      </w:tblPr>
      <w:tblGrid>
        <w:gridCol w:w="4972"/>
        <w:gridCol w:w="4972"/>
      </w:tblGrid>
      <w:tr>
        <w:trPr>
          <w:cantSplit/>
          <w:tblHeader w:val="true"/>
        </w:trPr>
        <w:tc>
          <w:tcPr>
            <w:tcW w:type="dxa" w:w="4972"/>
            <w:shd w:fill="174258"/>
          </w:tcPr>
          <w:p>
            <w:r>
              <w:rPr>
                <w:b/>
                <w:color w:val="FFFFFF"/>
                <w:sz w:val="16"/>
              </w:rPr>
              <w:t>Kavram (EN / kısaltma)</w:t>
            </w:r>
          </w:p>
        </w:tc>
        <w:tc>
          <w:tcPr>
            <w:tcW w:type="dxa" w:w="4972"/>
            <w:shd w:fill="174258"/>
          </w:tcPr>
          <w:p>
            <w:r>
              <w:rPr>
                <w:b/>
                <w:color w:val="FFFFFF"/>
                <w:sz w:val="16"/>
              </w:rPr>
              <w:t>Türkçe / kısa açıklama</w:t>
            </w:r>
          </w:p>
        </w:tc>
      </w:tr>
      <w:tr>
        <w:trPr>
          <w:cantSplit/>
        </w:trPr>
        <w:tc>
          <w:tcPr>
            <w:tcW w:type="dxa" w:w="4972"/>
            <w:vAlign w:val="center"/>
            <w:shd w:fill="F2F7F8"/>
          </w:tcPr>
          <w:p>
            <w:pPr>
              <w:spacing w:after="40"/>
            </w:pPr>
            <w:r>
              <w:rPr>
                <w:color w:val="142E42"/>
                <w:sz w:val="16"/>
              </w:rPr>
              <w:t>Knot</w:t>
            </w:r>
          </w:p>
        </w:tc>
        <w:tc>
          <w:tcPr>
            <w:tcW w:type="dxa" w:w="4972"/>
            <w:vAlign w:val="center"/>
            <w:shd w:fill="F2F7F8"/>
          </w:tcPr>
          <w:p>
            <w:pPr>
              <w:spacing w:after="40"/>
            </w:pPr>
            <w:r>
              <w:rPr>
                <w:color w:val="142E42"/>
                <w:sz w:val="16"/>
              </w:rPr>
              <w:t>Deniz mili/saat birimi</w:t>
            </w:r>
          </w:p>
        </w:tc>
      </w:tr>
      <w:tr>
        <w:trPr>
          <w:cantSplit/>
        </w:trPr>
        <w:tc>
          <w:tcPr>
            <w:tcW w:type="dxa" w:w="4972"/>
            <w:vAlign w:val="center"/>
          </w:tcPr>
          <w:p>
            <w:pPr>
              <w:spacing w:after="40"/>
            </w:pPr>
            <w:r>
              <w:rPr>
                <w:color w:val="142E42"/>
                <w:sz w:val="16"/>
              </w:rPr>
              <w:t>LOA</w:t>
            </w:r>
          </w:p>
        </w:tc>
        <w:tc>
          <w:tcPr>
            <w:tcW w:type="dxa" w:w="4972"/>
            <w:vAlign w:val="center"/>
          </w:tcPr>
          <w:p>
            <w:pPr>
              <w:spacing w:after="40"/>
            </w:pPr>
            <w:r>
              <w:rPr>
                <w:color w:val="142E42"/>
                <w:sz w:val="16"/>
              </w:rPr>
              <w:t>Length Overall / tam boy</w:t>
            </w:r>
          </w:p>
        </w:tc>
      </w:tr>
      <w:tr>
        <w:trPr>
          <w:cantSplit/>
        </w:trPr>
        <w:tc>
          <w:tcPr>
            <w:tcW w:type="dxa" w:w="4972"/>
            <w:vAlign w:val="center"/>
            <w:shd w:fill="F2F7F8"/>
          </w:tcPr>
          <w:p>
            <w:pPr>
              <w:spacing w:after="40"/>
            </w:pPr>
            <w:r>
              <w:rPr>
                <w:color w:val="142E42"/>
                <w:sz w:val="16"/>
              </w:rPr>
              <w:t>Logbook</w:t>
            </w:r>
          </w:p>
        </w:tc>
        <w:tc>
          <w:tcPr>
            <w:tcW w:type="dxa" w:w="4972"/>
            <w:vAlign w:val="center"/>
            <w:shd w:fill="F2F7F8"/>
          </w:tcPr>
          <w:p>
            <w:pPr>
              <w:spacing w:after="40"/>
            </w:pPr>
            <w:r>
              <w:rPr>
                <w:color w:val="142E42"/>
                <w:sz w:val="16"/>
              </w:rPr>
              <w:t>Jurnal/kayıt defteri</w:t>
            </w:r>
          </w:p>
        </w:tc>
      </w:tr>
      <w:tr>
        <w:trPr>
          <w:cantSplit/>
        </w:trPr>
        <w:tc>
          <w:tcPr>
            <w:tcW w:type="dxa" w:w="4972"/>
            <w:vAlign w:val="center"/>
          </w:tcPr>
          <w:p>
            <w:pPr>
              <w:spacing w:after="40"/>
            </w:pPr>
            <w:r>
              <w:rPr>
                <w:color w:val="142E42"/>
                <w:sz w:val="16"/>
              </w:rPr>
              <w:t>MARPOL</w:t>
            </w:r>
          </w:p>
        </w:tc>
        <w:tc>
          <w:tcPr>
            <w:tcW w:type="dxa" w:w="4972"/>
            <w:vAlign w:val="center"/>
          </w:tcPr>
          <w:p>
            <w:pPr>
              <w:spacing w:after="40"/>
            </w:pPr>
            <w:r>
              <w:rPr>
                <w:color w:val="142E42"/>
                <w:sz w:val="16"/>
              </w:rPr>
              <w:t>Kirliliği Önleme Uluslararası Sözleşmesi</w:t>
            </w:r>
          </w:p>
        </w:tc>
      </w:tr>
      <w:tr>
        <w:trPr>
          <w:cantSplit/>
        </w:trPr>
        <w:tc>
          <w:tcPr>
            <w:tcW w:type="dxa" w:w="4972"/>
            <w:vAlign w:val="center"/>
            <w:shd w:fill="F2F7F8"/>
          </w:tcPr>
          <w:p>
            <w:pPr>
              <w:spacing w:after="40"/>
            </w:pPr>
            <w:r>
              <w:rPr>
                <w:color w:val="142E42"/>
                <w:sz w:val="16"/>
              </w:rPr>
              <w:t>Master</w:t>
            </w:r>
          </w:p>
        </w:tc>
        <w:tc>
          <w:tcPr>
            <w:tcW w:type="dxa" w:w="4972"/>
            <w:vAlign w:val="center"/>
            <w:shd w:fill="F2F7F8"/>
          </w:tcPr>
          <w:p>
            <w:pPr>
              <w:spacing w:after="40"/>
            </w:pPr>
            <w:r>
              <w:rPr>
                <w:color w:val="142E42"/>
                <w:sz w:val="16"/>
              </w:rPr>
              <w:t>Kaptan</w:t>
            </w:r>
          </w:p>
        </w:tc>
      </w:tr>
      <w:tr>
        <w:trPr>
          <w:cantSplit/>
        </w:trPr>
        <w:tc>
          <w:tcPr>
            <w:tcW w:type="dxa" w:w="4972"/>
            <w:vAlign w:val="center"/>
          </w:tcPr>
          <w:p>
            <w:pPr>
              <w:spacing w:after="40"/>
            </w:pPr>
            <w:r>
              <w:rPr>
                <w:color w:val="142E42"/>
                <w:sz w:val="16"/>
              </w:rPr>
              <w:t>MMSI</w:t>
            </w:r>
          </w:p>
        </w:tc>
        <w:tc>
          <w:tcPr>
            <w:tcW w:type="dxa" w:w="4972"/>
            <w:vAlign w:val="center"/>
          </w:tcPr>
          <w:p>
            <w:pPr>
              <w:spacing w:after="40"/>
            </w:pPr>
            <w:r>
              <w:rPr>
                <w:color w:val="142E42"/>
                <w:sz w:val="16"/>
              </w:rPr>
              <w:t>Maritime Mobile Service Identity</w:t>
            </w:r>
          </w:p>
        </w:tc>
      </w:tr>
      <w:tr>
        <w:trPr>
          <w:cantSplit/>
        </w:trPr>
        <w:tc>
          <w:tcPr>
            <w:tcW w:type="dxa" w:w="4972"/>
            <w:vAlign w:val="center"/>
            <w:shd w:fill="F2F7F8"/>
          </w:tcPr>
          <w:p>
            <w:pPr>
              <w:spacing w:after="40"/>
            </w:pPr>
            <w:r>
              <w:rPr>
                <w:color w:val="142E42"/>
                <w:sz w:val="16"/>
              </w:rPr>
              <w:t>MLC</w:t>
            </w:r>
          </w:p>
        </w:tc>
        <w:tc>
          <w:tcPr>
            <w:tcW w:type="dxa" w:w="4972"/>
            <w:vAlign w:val="center"/>
            <w:shd w:fill="F2F7F8"/>
          </w:tcPr>
          <w:p>
            <w:pPr>
              <w:spacing w:after="40"/>
            </w:pPr>
            <w:r>
              <w:rPr>
                <w:color w:val="142E42"/>
                <w:sz w:val="16"/>
              </w:rPr>
              <w:t>Maritime Labour Convention</w:t>
            </w:r>
          </w:p>
        </w:tc>
      </w:tr>
      <w:tr>
        <w:trPr>
          <w:cantSplit/>
        </w:trPr>
        <w:tc>
          <w:tcPr>
            <w:tcW w:type="dxa" w:w="4972"/>
            <w:vAlign w:val="center"/>
          </w:tcPr>
          <w:p>
            <w:pPr>
              <w:spacing w:after="40"/>
            </w:pPr>
            <w:r>
              <w:rPr>
                <w:color w:val="142E42"/>
                <w:sz w:val="16"/>
              </w:rPr>
              <w:t>Mooring</w:t>
            </w:r>
          </w:p>
        </w:tc>
        <w:tc>
          <w:tcPr>
            <w:tcW w:type="dxa" w:w="4972"/>
            <w:vAlign w:val="center"/>
          </w:tcPr>
          <w:p>
            <w:pPr>
              <w:spacing w:after="40"/>
            </w:pPr>
            <w:r>
              <w:rPr>
                <w:color w:val="142E42"/>
                <w:sz w:val="16"/>
              </w:rPr>
              <w:t>Bağlama</w:t>
            </w:r>
          </w:p>
        </w:tc>
      </w:tr>
      <w:tr>
        <w:trPr>
          <w:cantSplit/>
        </w:trPr>
        <w:tc>
          <w:tcPr>
            <w:tcW w:type="dxa" w:w="4972"/>
            <w:vAlign w:val="center"/>
            <w:shd w:fill="F2F7F8"/>
          </w:tcPr>
          <w:p>
            <w:pPr>
              <w:spacing w:after="40"/>
            </w:pPr>
            <w:r>
              <w:rPr>
                <w:color w:val="142E42"/>
                <w:sz w:val="16"/>
              </w:rPr>
              <w:t>Muster list</w:t>
            </w:r>
          </w:p>
        </w:tc>
        <w:tc>
          <w:tcPr>
            <w:tcW w:type="dxa" w:w="4972"/>
            <w:vAlign w:val="center"/>
            <w:shd w:fill="F2F7F8"/>
          </w:tcPr>
          <w:p>
            <w:pPr>
              <w:spacing w:after="40"/>
            </w:pPr>
            <w:r>
              <w:rPr>
                <w:color w:val="142E42"/>
                <w:sz w:val="16"/>
              </w:rPr>
              <w:t>Acil durum görev listesi</w:t>
            </w:r>
          </w:p>
        </w:tc>
      </w:tr>
      <w:tr>
        <w:trPr>
          <w:cantSplit/>
        </w:trPr>
        <w:tc>
          <w:tcPr>
            <w:tcW w:type="dxa" w:w="4972"/>
            <w:vAlign w:val="center"/>
          </w:tcPr>
          <w:p>
            <w:pPr>
              <w:spacing w:after="40"/>
            </w:pPr>
            <w:r>
              <w:rPr>
                <w:color w:val="142E42"/>
                <w:sz w:val="16"/>
              </w:rPr>
              <w:t>Near miss</w:t>
            </w:r>
          </w:p>
        </w:tc>
        <w:tc>
          <w:tcPr>
            <w:tcW w:type="dxa" w:w="4972"/>
            <w:vAlign w:val="center"/>
          </w:tcPr>
          <w:p>
            <w:pPr>
              <w:spacing w:after="40"/>
            </w:pPr>
            <w:r>
              <w:rPr>
                <w:color w:val="142E42"/>
                <w:sz w:val="16"/>
              </w:rPr>
              <w:t>Ramak kala</w:t>
            </w:r>
          </w:p>
        </w:tc>
      </w:tr>
      <w:tr>
        <w:trPr>
          <w:cantSplit/>
        </w:trPr>
        <w:tc>
          <w:tcPr>
            <w:tcW w:type="dxa" w:w="4972"/>
            <w:vAlign w:val="center"/>
            <w:shd w:fill="F2F7F8"/>
          </w:tcPr>
          <w:p>
            <w:pPr>
              <w:spacing w:after="40"/>
            </w:pPr>
            <w:r>
              <w:rPr>
                <w:color w:val="142E42"/>
                <w:sz w:val="16"/>
              </w:rPr>
              <w:t>NCR</w:t>
            </w:r>
          </w:p>
        </w:tc>
        <w:tc>
          <w:tcPr>
            <w:tcW w:type="dxa" w:w="4972"/>
            <w:vAlign w:val="center"/>
            <w:shd w:fill="F2F7F8"/>
          </w:tcPr>
          <w:p>
            <w:pPr>
              <w:spacing w:after="40"/>
            </w:pPr>
            <w:r>
              <w:rPr>
                <w:color w:val="142E42"/>
                <w:sz w:val="16"/>
              </w:rPr>
              <w:t>Non-Conformity Report; uygunsuzluk</w:t>
            </w:r>
          </w:p>
        </w:tc>
      </w:tr>
      <w:tr>
        <w:trPr>
          <w:cantSplit/>
        </w:trPr>
        <w:tc>
          <w:tcPr>
            <w:tcW w:type="dxa" w:w="4972"/>
            <w:vAlign w:val="center"/>
          </w:tcPr>
          <w:p>
            <w:pPr>
              <w:spacing w:after="40"/>
            </w:pPr>
            <w:r>
              <w:rPr>
                <w:color w:val="142E42"/>
                <w:sz w:val="16"/>
              </w:rPr>
              <w:t>Nm / Nautical mile</w:t>
            </w:r>
          </w:p>
        </w:tc>
        <w:tc>
          <w:tcPr>
            <w:tcW w:type="dxa" w:w="4972"/>
            <w:vAlign w:val="center"/>
          </w:tcPr>
          <w:p>
            <w:pPr>
              <w:spacing w:after="40"/>
            </w:pPr>
            <w:r>
              <w:rPr>
                <w:color w:val="142E42"/>
                <w:sz w:val="16"/>
              </w:rPr>
              <w:t>Deniz mili</w:t>
            </w:r>
          </w:p>
        </w:tc>
      </w:tr>
      <w:tr>
        <w:trPr>
          <w:cantSplit/>
        </w:trPr>
        <w:tc>
          <w:tcPr>
            <w:tcW w:type="dxa" w:w="4972"/>
            <w:vAlign w:val="center"/>
            <w:shd w:fill="F2F7F8"/>
          </w:tcPr>
          <w:p>
            <w:pPr>
              <w:spacing w:after="40"/>
            </w:pPr>
            <w:r>
              <w:rPr>
                <w:color w:val="142E42"/>
                <w:sz w:val="16"/>
              </w:rPr>
              <w:t>OOW</w:t>
            </w:r>
          </w:p>
        </w:tc>
        <w:tc>
          <w:tcPr>
            <w:tcW w:type="dxa" w:w="4972"/>
            <w:vAlign w:val="center"/>
            <w:shd w:fill="F2F7F8"/>
          </w:tcPr>
          <w:p>
            <w:pPr>
              <w:spacing w:after="40"/>
            </w:pPr>
            <w:r>
              <w:rPr>
                <w:color w:val="142E42"/>
                <w:sz w:val="16"/>
              </w:rPr>
              <w:t>Officer of the Watch; vardiya zabiti</w:t>
            </w:r>
          </w:p>
        </w:tc>
      </w:tr>
      <w:tr>
        <w:trPr>
          <w:cantSplit/>
        </w:trPr>
        <w:tc>
          <w:tcPr>
            <w:tcW w:type="dxa" w:w="4972"/>
            <w:vAlign w:val="center"/>
          </w:tcPr>
          <w:p>
            <w:pPr>
              <w:spacing w:after="40"/>
            </w:pPr>
            <w:r>
              <w:rPr>
                <w:color w:val="142E42"/>
                <w:sz w:val="16"/>
              </w:rPr>
              <w:t>P&amp;I</w:t>
            </w:r>
          </w:p>
        </w:tc>
        <w:tc>
          <w:tcPr>
            <w:tcW w:type="dxa" w:w="4972"/>
            <w:vAlign w:val="center"/>
          </w:tcPr>
          <w:p>
            <w:pPr>
              <w:spacing w:after="40"/>
            </w:pPr>
            <w:r>
              <w:rPr>
                <w:color w:val="142E42"/>
                <w:sz w:val="16"/>
              </w:rPr>
              <w:t>Protection &amp; Indemnity sigorta sistemi</w:t>
            </w:r>
          </w:p>
        </w:tc>
      </w:tr>
      <w:tr>
        <w:trPr>
          <w:cantSplit/>
        </w:trPr>
        <w:tc>
          <w:tcPr>
            <w:tcW w:type="dxa" w:w="4972"/>
            <w:vAlign w:val="center"/>
            <w:shd w:fill="F2F7F8"/>
          </w:tcPr>
          <w:p>
            <w:pPr>
              <w:spacing w:after="40"/>
            </w:pPr>
            <w:r>
              <w:rPr>
                <w:color w:val="142E42"/>
                <w:sz w:val="16"/>
              </w:rPr>
              <w:t>Permit to Work</w:t>
            </w:r>
          </w:p>
        </w:tc>
        <w:tc>
          <w:tcPr>
            <w:tcW w:type="dxa" w:w="4972"/>
            <w:vAlign w:val="center"/>
            <w:shd w:fill="F2F7F8"/>
          </w:tcPr>
          <w:p>
            <w:pPr>
              <w:spacing w:after="40"/>
            </w:pPr>
            <w:r>
              <w:rPr>
                <w:color w:val="142E42"/>
                <w:sz w:val="16"/>
              </w:rPr>
              <w:t>Özel riskli iş için kontrollü iş izni</w:t>
            </w:r>
          </w:p>
        </w:tc>
      </w:tr>
      <w:tr>
        <w:trPr>
          <w:cantSplit/>
        </w:trPr>
        <w:tc>
          <w:tcPr>
            <w:tcW w:type="dxa" w:w="4972"/>
            <w:vAlign w:val="center"/>
          </w:tcPr>
          <w:p>
            <w:pPr>
              <w:spacing w:after="40"/>
            </w:pPr>
            <w:r>
              <w:rPr>
                <w:color w:val="142E42"/>
                <w:sz w:val="16"/>
              </w:rPr>
              <w:t>PMS</w:t>
            </w:r>
          </w:p>
        </w:tc>
        <w:tc>
          <w:tcPr>
            <w:tcW w:type="dxa" w:w="4972"/>
            <w:vAlign w:val="center"/>
          </w:tcPr>
          <w:p>
            <w:pPr>
              <w:spacing w:after="40"/>
            </w:pPr>
            <w:r>
              <w:rPr>
                <w:color w:val="142E42"/>
                <w:sz w:val="16"/>
              </w:rPr>
              <w:t>Planned Maintenance System</w:t>
            </w:r>
          </w:p>
        </w:tc>
      </w:tr>
      <w:tr>
        <w:trPr>
          <w:cantSplit/>
        </w:trPr>
        <w:tc>
          <w:tcPr>
            <w:tcW w:type="dxa" w:w="4972"/>
            <w:vAlign w:val="center"/>
            <w:shd w:fill="F2F7F8"/>
          </w:tcPr>
          <w:p>
            <w:pPr>
              <w:spacing w:after="40"/>
            </w:pPr>
            <w:r>
              <w:rPr>
                <w:color w:val="142E42"/>
                <w:sz w:val="16"/>
              </w:rPr>
              <w:t>Port State Control / PSC</w:t>
            </w:r>
          </w:p>
        </w:tc>
        <w:tc>
          <w:tcPr>
            <w:tcW w:type="dxa" w:w="4972"/>
            <w:vAlign w:val="center"/>
            <w:shd w:fill="F2F7F8"/>
          </w:tcPr>
          <w:p>
            <w:pPr>
              <w:spacing w:after="40"/>
            </w:pPr>
            <w:r>
              <w:rPr>
                <w:color w:val="142E42"/>
                <w:sz w:val="16"/>
              </w:rPr>
              <w:t>Liman devleti kontrolü</w:t>
            </w:r>
          </w:p>
        </w:tc>
      </w:tr>
      <w:tr>
        <w:trPr>
          <w:cantSplit/>
        </w:trPr>
        <w:tc>
          <w:tcPr>
            <w:tcW w:type="dxa" w:w="4972"/>
            <w:vAlign w:val="center"/>
          </w:tcPr>
          <w:p>
            <w:pPr>
              <w:spacing w:after="40"/>
            </w:pPr>
            <w:r>
              <w:rPr>
                <w:color w:val="142E42"/>
                <w:sz w:val="16"/>
              </w:rPr>
              <w:t>Propulsion</w:t>
            </w:r>
          </w:p>
        </w:tc>
        <w:tc>
          <w:tcPr>
            <w:tcW w:type="dxa" w:w="4972"/>
            <w:vAlign w:val="center"/>
          </w:tcPr>
          <w:p>
            <w:pPr>
              <w:spacing w:after="40"/>
            </w:pPr>
            <w:r>
              <w:rPr>
                <w:color w:val="142E42"/>
                <w:sz w:val="16"/>
              </w:rPr>
              <w:t>Tahrik/sevk sistemi</w:t>
            </w:r>
          </w:p>
        </w:tc>
      </w:tr>
    </w:tbl>
    <w:p>
      <w:pPr>
        <w:spacing w:after="0"/>
      </w:pPr>
    </w:p>
    <w:tbl>
      <w:tblPr>
        <w:tblStyle w:val="LightShading-Accent1"/>
        <w:tblW w:type="auto" w:w="0"/>
        <w:jc w:val="center"/>
        <w:tblLayout w:type="autofit"/>
        <w:tblLook w:firstColumn="1" w:firstRow="1" w:lastColumn="0" w:lastRow="0" w:noHBand="0" w:noVBand="1" w:val="04A0"/>
      </w:tblPr>
      <w:tblGrid>
        <w:gridCol w:w="4972"/>
        <w:gridCol w:w="4972"/>
      </w:tblGrid>
      <w:tr>
        <w:trPr>
          <w:cantSplit/>
          <w:tblHeader w:val="true"/>
        </w:trPr>
        <w:tc>
          <w:tcPr>
            <w:tcW w:type="dxa" w:w="4972"/>
            <w:shd w:fill="174258"/>
          </w:tcPr>
          <w:p>
            <w:r>
              <w:rPr>
                <w:b/>
                <w:color w:val="FFFFFF"/>
                <w:sz w:val="16"/>
              </w:rPr>
              <w:t>Kavram (EN / kısaltma)</w:t>
            </w:r>
          </w:p>
        </w:tc>
        <w:tc>
          <w:tcPr>
            <w:tcW w:type="dxa" w:w="4972"/>
            <w:shd w:fill="174258"/>
          </w:tcPr>
          <w:p>
            <w:r>
              <w:rPr>
                <w:b/>
                <w:color w:val="FFFFFF"/>
                <w:sz w:val="16"/>
              </w:rPr>
              <w:t>Türkçe / kısa açıklama</w:t>
            </w:r>
          </w:p>
        </w:tc>
      </w:tr>
      <w:tr>
        <w:trPr>
          <w:cantSplit/>
        </w:trPr>
        <w:tc>
          <w:tcPr>
            <w:tcW w:type="dxa" w:w="4972"/>
            <w:vAlign w:val="center"/>
            <w:shd w:fill="F2F7F8"/>
          </w:tcPr>
          <w:p>
            <w:pPr>
              <w:spacing w:after="40"/>
            </w:pPr>
            <w:r>
              <w:rPr>
                <w:color w:val="142E42"/>
                <w:sz w:val="16"/>
              </w:rPr>
              <w:t>Readiness</w:t>
            </w:r>
          </w:p>
        </w:tc>
        <w:tc>
          <w:tcPr>
            <w:tcW w:type="dxa" w:w="4972"/>
            <w:vAlign w:val="center"/>
            <w:shd w:fill="F2F7F8"/>
          </w:tcPr>
          <w:p>
            <w:pPr>
              <w:spacing w:after="40"/>
            </w:pPr>
            <w:r>
              <w:rPr>
                <w:color w:val="142E42"/>
                <w:sz w:val="16"/>
              </w:rPr>
              <w:t>Göreve ve zamana bağlı operasyon hazırlığı</w:t>
            </w:r>
          </w:p>
        </w:tc>
      </w:tr>
      <w:tr>
        <w:trPr>
          <w:cantSplit/>
        </w:trPr>
        <w:tc>
          <w:tcPr>
            <w:tcW w:type="dxa" w:w="4972"/>
            <w:vAlign w:val="center"/>
          </w:tcPr>
          <w:p>
            <w:pPr>
              <w:spacing w:after="40"/>
            </w:pPr>
            <w:r>
              <w:rPr>
                <w:color w:val="142E42"/>
                <w:sz w:val="16"/>
              </w:rPr>
              <w:t>Recognized Organization / RO</w:t>
            </w:r>
          </w:p>
        </w:tc>
        <w:tc>
          <w:tcPr>
            <w:tcW w:type="dxa" w:w="4972"/>
            <w:vAlign w:val="center"/>
          </w:tcPr>
          <w:p>
            <w:pPr>
              <w:spacing w:after="40"/>
            </w:pPr>
            <w:r>
              <w:rPr>
                <w:color w:val="142E42"/>
                <w:sz w:val="16"/>
              </w:rPr>
              <w:t>Bayrakça yetkilendirilmiş kuruluş</w:t>
            </w:r>
          </w:p>
        </w:tc>
      </w:tr>
      <w:tr>
        <w:trPr>
          <w:cantSplit/>
        </w:trPr>
        <w:tc>
          <w:tcPr>
            <w:tcW w:type="dxa" w:w="4972"/>
            <w:vAlign w:val="center"/>
            <w:shd w:fill="F2F7F8"/>
          </w:tcPr>
          <w:p>
            <w:pPr>
              <w:spacing w:after="40"/>
            </w:pPr>
            <w:r>
              <w:rPr>
                <w:color w:val="142E42"/>
                <w:sz w:val="16"/>
              </w:rPr>
              <w:t>Redundancy</w:t>
            </w:r>
          </w:p>
        </w:tc>
        <w:tc>
          <w:tcPr>
            <w:tcW w:type="dxa" w:w="4972"/>
            <w:vAlign w:val="center"/>
            <w:shd w:fill="F2F7F8"/>
          </w:tcPr>
          <w:p>
            <w:pPr>
              <w:spacing w:after="40"/>
            </w:pPr>
            <w:r>
              <w:rPr>
                <w:color w:val="142E42"/>
                <w:sz w:val="16"/>
              </w:rPr>
              <w:t>Yedekli sistem tasarımı</w:t>
            </w:r>
          </w:p>
        </w:tc>
      </w:tr>
      <w:tr>
        <w:trPr>
          <w:cantSplit/>
        </w:trPr>
        <w:tc>
          <w:tcPr>
            <w:tcW w:type="dxa" w:w="4972"/>
            <w:vAlign w:val="center"/>
          </w:tcPr>
          <w:p>
            <w:pPr>
              <w:spacing w:after="40"/>
            </w:pPr>
            <w:r>
              <w:rPr>
                <w:color w:val="142E42"/>
                <w:sz w:val="16"/>
              </w:rPr>
              <w:t>Risk assessment</w:t>
            </w:r>
          </w:p>
        </w:tc>
        <w:tc>
          <w:tcPr>
            <w:tcW w:type="dxa" w:w="4972"/>
            <w:vAlign w:val="center"/>
          </w:tcPr>
          <w:p>
            <w:pPr>
              <w:spacing w:after="40"/>
            </w:pPr>
            <w:r>
              <w:rPr>
                <w:color w:val="142E42"/>
                <w:sz w:val="16"/>
              </w:rPr>
              <w:t>Risk değerlendirme</w:t>
            </w:r>
          </w:p>
        </w:tc>
      </w:tr>
      <w:tr>
        <w:trPr>
          <w:cantSplit/>
        </w:trPr>
        <w:tc>
          <w:tcPr>
            <w:tcW w:type="dxa" w:w="4972"/>
            <w:vAlign w:val="center"/>
            <w:shd w:fill="F2F7F8"/>
          </w:tcPr>
          <w:p>
            <w:pPr>
              <w:spacing w:after="40"/>
            </w:pPr>
            <w:r>
              <w:rPr>
                <w:color w:val="142E42"/>
                <w:sz w:val="16"/>
              </w:rPr>
              <w:t>Rope / Towline</w:t>
            </w:r>
          </w:p>
        </w:tc>
        <w:tc>
          <w:tcPr>
            <w:tcW w:type="dxa" w:w="4972"/>
            <w:vAlign w:val="center"/>
            <w:shd w:fill="F2F7F8"/>
          </w:tcPr>
          <w:p>
            <w:pPr>
              <w:spacing w:after="40"/>
            </w:pPr>
            <w:r>
              <w:rPr>
                <w:color w:val="142E42"/>
                <w:sz w:val="16"/>
              </w:rPr>
              <w:t>Halat/çekme hattı</w:t>
            </w:r>
          </w:p>
        </w:tc>
      </w:tr>
      <w:tr>
        <w:trPr>
          <w:cantSplit/>
        </w:trPr>
        <w:tc>
          <w:tcPr>
            <w:tcW w:type="dxa" w:w="4972"/>
            <w:vAlign w:val="center"/>
          </w:tcPr>
          <w:p>
            <w:pPr>
              <w:spacing w:after="40"/>
            </w:pPr>
            <w:r>
              <w:rPr>
                <w:color w:val="142E42"/>
                <w:sz w:val="16"/>
              </w:rPr>
              <w:t>Rudder</w:t>
            </w:r>
          </w:p>
        </w:tc>
        <w:tc>
          <w:tcPr>
            <w:tcW w:type="dxa" w:w="4972"/>
            <w:vAlign w:val="center"/>
          </w:tcPr>
          <w:p>
            <w:pPr>
              <w:spacing w:after="40"/>
            </w:pPr>
            <w:r>
              <w:rPr>
                <w:color w:val="142E42"/>
                <w:sz w:val="16"/>
              </w:rPr>
              <w:t>Dümen</w:t>
            </w:r>
          </w:p>
        </w:tc>
      </w:tr>
      <w:tr>
        <w:trPr>
          <w:cantSplit/>
        </w:trPr>
        <w:tc>
          <w:tcPr>
            <w:tcW w:type="dxa" w:w="4972"/>
            <w:vAlign w:val="center"/>
            <w:shd w:fill="F2F7F8"/>
          </w:tcPr>
          <w:p>
            <w:pPr>
              <w:spacing w:after="40"/>
            </w:pPr>
            <w:r>
              <w:rPr>
                <w:color w:val="142E42"/>
                <w:sz w:val="16"/>
              </w:rPr>
              <w:t>Safe Manning</w:t>
            </w:r>
          </w:p>
        </w:tc>
        <w:tc>
          <w:tcPr>
            <w:tcW w:type="dxa" w:w="4972"/>
            <w:vAlign w:val="center"/>
            <w:shd w:fill="F2F7F8"/>
          </w:tcPr>
          <w:p>
            <w:pPr>
              <w:spacing w:after="40"/>
            </w:pPr>
            <w:r>
              <w:rPr>
                <w:color w:val="142E42"/>
                <w:sz w:val="16"/>
              </w:rPr>
              <w:t>Güvenli işletim için asgari personel kapsamı</w:t>
            </w:r>
          </w:p>
        </w:tc>
      </w:tr>
      <w:tr>
        <w:trPr>
          <w:cantSplit/>
        </w:trPr>
        <w:tc>
          <w:tcPr>
            <w:tcW w:type="dxa" w:w="4972"/>
            <w:vAlign w:val="center"/>
          </w:tcPr>
          <w:p>
            <w:pPr>
              <w:spacing w:after="40"/>
            </w:pPr>
            <w:r>
              <w:rPr>
                <w:color w:val="142E42"/>
                <w:sz w:val="16"/>
              </w:rPr>
              <w:t>Safety Management System / SMS</w:t>
            </w:r>
          </w:p>
        </w:tc>
        <w:tc>
          <w:tcPr>
            <w:tcW w:type="dxa" w:w="4972"/>
            <w:vAlign w:val="center"/>
          </w:tcPr>
          <w:p>
            <w:pPr>
              <w:spacing w:after="40"/>
            </w:pPr>
            <w:r>
              <w:rPr>
                <w:color w:val="142E42"/>
                <w:sz w:val="16"/>
              </w:rPr>
              <w:t>Emniyet yönetim sistemi</w:t>
            </w:r>
          </w:p>
        </w:tc>
      </w:tr>
      <w:tr>
        <w:trPr>
          <w:cantSplit/>
        </w:trPr>
        <w:tc>
          <w:tcPr>
            <w:tcW w:type="dxa" w:w="4972"/>
            <w:vAlign w:val="center"/>
            <w:shd w:fill="F2F7F8"/>
          </w:tcPr>
          <w:p>
            <w:pPr>
              <w:spacing w:after="40"/>
            </w:pPr>
            <w:r>
              <w:rPr>
                <w:color w:val="142E42"/>
                <w:sz w:val="16"/>
              </w:rPr>
              <w:t>SART</w:t>
            </w:r>
          </w:p>
        </w:tc>
        <w:tc>
          <w:tcPr>
            <w:tcW w:type="dxa" w:w="4972"/>
            <w:vAlign w:val="center"/>
            <w:shd w:fill="F2F7F8"/>
          </w:tcPr>
          <w:p>
            <w:pPr>
              <w:spacing w:after="40"/>
            </w:pPr>
            <w:r>
              <w:rPr>
                <w:color w:val="142E42"/>
                <w:sz w:val="16"/>
              </w:rPr>
              <w:t>Search and Rescue Transponder</w:t>
            </w:r>
          </w:p>
        </w:tc>
      </w:tr>
      <w:tr>
        <w:trPr>
          <w:cantSplit/>
        </w:trPr>
        <w:tc>
          <w:tcPr>
            <w:tcW w:type="dxa" w:w="4972"/>
            <w:vAlign w:val="center"/>
          </w:tcPr>
          <w:p>
            <w:pPr>
              <w:spacing w:after="40"/>
            </w:pPr>
            <w:r>
              <w:rPr>
                <w:color w:val="142E42"/>
                <w:sz w:val="16"/>
              </w:rPr>
              <w:t>Shipowner</w:t>
            </w:r>
          </w:p>
        </w:tc>
        <w:tc>
          <w:tcPr>
            <w:tcW w:type="dxa" w:w="4972"/>
            <w:vAlign w:val="center"/>
          </w:tcPr>
          <w:p>
            <w:pPr>
              <w:spacing w:after="40"/>
            </w:pPr>
            <w:r>
              <w:rPr>
                <w:color w:val="142E42"/>
                <w:sz w:val="16"/>
              </w:rPr>
              <w:t>Donatan / gemi sahibi</w:t>
            </w:r>
          </w:p>
        </w:tc>
      </w:tr>
      <w:tr>
        <w:trPr>
          <w:cantSplit/>
        </w:trPr>
        <w:tc>
          <w:tcPr>
            <w:tcW w:type="dxa" w:w="4972"/>
            <w:vAlign w:val="center"/>
            <w:shd w:fill="F2F7F8"/>
          </w:tcPr>
          <w:p>
            <w:pPr>
              <w:spacing w:after="40"/>
            </w:pPr>
            <w:r>
              <w:rPr>
                <w:color w:val="142E42"/>
                <w:sz w:val="16"/>
              </w:rPr>
              <w:t>SMC</w:t>
            </w:r>
          </w:p>
        </w:tc>
        <w:tc>
          <w:tcPr>
            <w:tcW w:type="dxa" w:w="4972"/>
            <w:vAlign w:val="center"/>
            <w:shd w:fill="F2F7F8"/>
          </w:tcPr>
          <w:p>
            <w:pPr>
              <w:spacing w:after="40"/>
            </w:pPr>
            <w:r>
              <w:rPr>
                <w:color w:val="142E42"/>
                <w:sz w:val="16"/>
              </w:rPr>
              <w:t>Safety Management Certificate; gemi ISM sertifikası</w:t>
            </w:r>
          </w:p>
        </w:tc>
      </w:tr>
      <w:tr>
        <w:trPr>
          <w:cantSplit/>
        </w:trPr>
        <w:tc>
          <w:tcPr>
            <w:tcW w:type="dxa" w:w="4972"/>
            <w:vAlign w:val="center"/>
          </w:tcPr>
          <w:p>
            <w:pPr>
              <w:spacing w:after="40"/>
            </w:pPr>
            <w:r>
              <w:rPr>
                <w:color w:val="142E42"/>
                <w:sz w:val="16"/>
              </w:rPr>
              <w:t>SOLAS</w:t>
            </w:r>
          </w:p>
        </w:tc>
        <w:tc>
          <w:tcPr>
            <w:tcW w:type="dxa" w:w="4972"/>
            <w:vAlign w:val="center"/>
          </w:tcPr>
          <w:p>
            <w:pPr>
              <w:spacing w:after="40"/>
            </w:pPr>
            <w:r>
              <w:rPr>
                <w:color w:val="142E42"/>
                <w:sz w:val="16"/>
              </w:rPr>
              <w:t>Safety of Life at Sea</w:t>
            </w:r>
          </w:p>
        </w:tc>
      </w:tr>
      <w:tr>
        <w:trPr>
          <w:cantSplit/>
        </w:trPr>
        <w:tc>
          <w:tcPr>
            <w:tcW w:type="dxa" w:w="4972"/>
            <w:vAlign w:val="center"/>
            <w:shd w:fill="F2F7F8"/>
          </w:tcPr>
          <w:p>
            <w:pPr>
              <w:spacing w:after="40"/>
            </w:pPr>
            <w:r>
              <w:rPr>
                <w:color w:val="142E42"/>
                <w:sz w:val="16"/>
              </w:rPr>
              <w:t>Stability</w:t>
            </w:r>
          </w:p>
        </w:tc>
        <w:tc>
          <w:tcPr>
            <w:tcW w:type="dxa" w:w="4972"/>
            <w:vAlign w:val="center"/>
            <w:shd w:fill="F2F7F8"/>
          </w:tcPr>
          <w:p>
            <w:pPr>
              <w:spacing w:after="40"/>
            </w:pPr>
            <w:r>
              <w:rPr>
                <w:color w:val="142E42"/>
                <w:sz w:val="16"/>
              </w:rPr>
              <w:t>Stabilite; denge yeteneği</w:t>
            </w:r>
          </w:p>
        </w:tc>
      </w:tr>
      <w:tr>
        <w:trPr>
          <w:cantSplit/>
        </w:trPr>
        <w:tc>
          <w:tcPr>
            <w:tcW w:type="dxa" w:w="4972"/>
            <w:vAlign w:val="center"/>
          </w:tcPr>
          <w:p>
            <w:pPr>
              <w:spacing w:after="40"/>
            </w:pPr>
            <w:r>
              <w:rPr>
                <w:color w:val="142E42"/>
                <w:sz w:val="16"/>
              </w:rPr>
              <w:t>Starboard</w:t>
            </w:r>
          </w:p>
        </w:tc>
        <w:tc>
          <w:tcPr>
            <w:tcW w:type="dxa" w:w="4972"/>
            <w:vAlign w:val="center"/>
          </w:tcPr>
          <w:p>
            <w:pPr>
              <w:spacing w:after="40"/>
            </w:pPr>
            <w:r>
              <w:rPr>
                <w:color w:val="142E42"/>
                <w:sz w:val="16"/>
              </w:rPr>
              <w:t>Sancak</w:t>
            </w:r>
          </w:p>
        </w:tc>
      </w:tr>
      <w:tr>
        <w:trPr>
          <w:cantSplit/>
        </w:trPr>
        <w:tc>
          <w:tcPr>
            <w:tcW w:type="dxa" w:w="4972"/>
            <w:vAlign w:val="center"/>
            <w:shd w:fill="F2F7F8"/>
          </w:tcPr>
          <w:p>
            <w:pPr>
              <w:spacing w:after="40"/>
            </w:pPr>
            <w:r>
              <w:rPr>
                <w:color w:val="142E42"/>
                <w:sz w:val="16"/>
              </w:rPr>
              <w:t>Port side</w:t>
            </w:r>
          </w:p>
        </w:tc>
        <w:tc>
          <w:tcPr>
            <w:tcW w:type="dxa" w:w="4972"/>
            <w:vAlign w:val="center"/>
            <w:shd w:fill="F2F7F8"/>
          </w:tcPr>
          <w:p>
            <w:pPr>
              <w:spacing w:after="40"/>
            </w:pPr>
            <w:r>
              <w:rPr>
                <w:color w:val="142E42"/>
                <w:sz w:val="16"/>
              </w:rPr>
              <w:t>İskele (geminin solu)</w:t>
            </w:r>
          </w:p>
        </w:tc>
      </w:tr>
      <w:tr>
        <w:trPr>
          <w:cantSplit/>
        </w:trPr>
        <w:tc>
          <w:tcPr>
            <w:tcW w:type="dxa" w:w="4972"/>
            <w:vAlign w:val="center"/>
          </w:tcPr>
          <w:p>
            <w:pPr>
              <w:spacing w:after="40"/>
            </w:pPr>
            <w:r>
              <w:rPr>
                <w:color w:val="142E42"/>
                <w:sz w:val="16"/>
              </w:rPr>
              <w:t>STCW</w:t>
            </w:r>
          </w:p>
        </w:tc>
        <w:tc>
          <w:tcPr>
            <w:tcW w:type="dxa" w:w="4972"/>
            <w:vAlign w:val="center"/>
          </w:tcPr>
          <w:p>
            <w:pPr>
              <w:spacing w:after="40"/>
            </w:pPr>
            <w:r>
              <w:rPr>
                <w:color w:val="142E42"/>
                <w:sz w:val="16"/>
              </w:rPr>
              <w:t>Training/Certification/Watchkeeping Convention</w:t>
            </w:r>
          </w:p>
        </w:tc>
      </w:tr>
      <w:tr>
        <w:trPr>
          <w:cantSplit/>
        </w:trPr>
        <w:tc>
          <w:tcPr>
            <w:tcW w:type="dxa" w:w="4972"/>
            <w:vAlign w:val="center"/>
            <w:shd w:fill="F2F7F8"/>
          </w:tcPr>
          <w:p>
            <w:pPr>
              <w:spacing w:after="40"/>
            </w:pPr>
            <w:r>
              <w:rPr>
                <w:color w:val="142E42"/>
                <w:sz w:val="16"/>
              </w:rPr>
              <w:t>Superintendent</w:t>
            </w:r>
          </w:p>
        </w:tc>
        <w:tc>
          <w:tcPr>
            <w:tcW w:type="dxa" w:w="4972"/>
            <w:vAlign w:val="center"/>
            <w:shd w:fill="F2F7F8"/>
          </w:tcPr>
          <w:p>
            <w:pPr>
              <w:spacing w:after="40"/>
            </w:pPr>
            <w:r>
              <w:rPr>
                <w:color w:val="142E42"/>
                <w:sz w:val="16"/>
              </w:rPr>
              <w:t>Kıyı operasyon/teknik gözetmeni</w:t>
            </w:r>
          </w:p>
        </w:tc>
      </w:tr>
      <w:tr>
        <w:trPr>
          <w:cantSplit/>
        </w:trPr>
        <w:tc>
          <w:tcPr>
            <w:tcW w:type="dxa" w:w="4972"/>
            <w:vAlign w:val="center"/>
          </w:tcPr>
          <w:p>
            <w:pPr>
              <w:spacing w:after="40"/>
            </w:pPr>
            <w:r>
              <w:rPr>
                <w:color w:val="142E42"/>
                <w:sz w:val="16"/>
              </w:rPr>
              <w:t>Survey</w:t>
            </w:r>
          </w:p>
        </w:tc>
        <w:tc>
          <w:tcPr>
            <w:tcW w:type="dxa" w:w="4972"/>
            <w:vAlign w:val="center"/>
          </w:tcPr>
          <w:p>
            <w:pPr>
              <w:spacing w:after="40"/>
            </w:pPr>
            <w:r>
              <w:rPr>
                <w:color w:val="142E42"/>
                <w:sz w:val="16"/>
              </w:rPr>
              <w:t>Klas/statutory teknik kontrol</w:t>
            </w:r>
          </w:p>
        </w:tc>
      </w:tr>
    </w:tbl>
    <w:p>
      <w:pPr>
        <w:spacing w:after="0"/>
      </w:pPr>
    </w:p>
    <w:tbl>
      <w:tblPr>
        <w:tblStyle w:val="LightShading-Accent1"/>
        <w:tblW w:type="auto" w:w="0"/>
        <w:jc w:val="center"/>
        <w:tblLayout w:type="autofit"/>
        <w:tblLook w:firstColumn="1" w:firstRow="1" w:lastColumn="0" w:lastRow="0" w:noHBand="0" w:noVBand="1" w:val="04A0"/>
      </w:tblPr>
      <w:tblGrid>
        <w:gridCol w:w="4972"/>
        <w:gridCol w:w="4972"/>
      </w:tblGrid>
      <w:tr>
        <w:trPr>
          <w:cantSplit/>
          <w:tblHeader w:val="true"/>
        </w:trPr>
        <w:tc>
          <w:tcPr>
            <w:tcW w:type="dxa" w:w="4972"/>
            <w:shd w:fill="174258"/>
          </w:tcPr>
          <w:p>
            <w:r>
              <w:rPr>
                <w:b/>
                <w:color w:val="FFFFFF"/>
                <w:sz w:val="16"/>
              </w:rPr>
              <w:t>Kavram (EN / kısaltma)</w:t>
            </w:r>
          </w:p>
        </w:tc>
        <w:tc>
          <w:tcPr>
            <w:tcW w:type="dxa" w:w="4972"/>
            <w:shd w:fill="174258"/>
          </w:tcPr>
          <w:p>
            <w:r>
              <w:rPr>
                <w:b/>
                <w:color w:val="FFFFFF"/>
                <w:sz w:val="16"/>
              </w:rPr>
              <w:t>Türkçe / kısa açıklama</w:t>
            </w:r>
          </w:p>
        </w:tc>
      </w:tr>
      <w:tr>
        <w:trPr>
          <w:cantSplit/>
        </w:trPr>
        <w:tc>
          <w:tcPr>
            <w:tcW w:type="dxa" w:w="4972"/>
            <w:vAlign w:val="center"/>
            <w:shd w:fill="F2F7F8"/>
          </w:tcPr>
          <w:p>
            <w:pPr>
              <w:spacing w:after="40"/>
            </w:pPr>
            <w:r>
              <w:rPr>
                <w:color w:val="142E42"/>
                <w:sz w:val="16"/>
              </w:rPr>
              <w:t>Thruster</w:t>
            </w:r>
          </w:p>
        </w:tc>
        <w:tc>
          <w:tcPr>
            <w:tcW w:type="dxa" w:w="4972"/>
            <w:vAlign w:val="center"/>
            <w:shd w:fill="F2F7F8"/>
          </w:tcPr>
          <w:p>
            <w:pPr>
              <w:spacing w:after="40"/>
            </w:pPr>
            <w:r>
              <w:rPr>
                <w:color w:val="142E42"/>
                <w:sz w:val="16"/>
              </w:rPr>
              <w:t>İtki ünitesi</w:t>
            </w:r>
          </w:p>
        </w:tc>
      </w:tr>
      <w:tr>
        <w:trPr>
          <w:cantSplit/>
        </w:trPr>
        <w:tc>
          <w:tcPr>
            <w:tcW w:type="dxa" w:w="4972"/>
            <w:vAlign w:val="center"/>
          </w:tcPr>
          <w:p>
            <w:pPr>
              <w:spacing w:after="40"/>
            </w:pPr>
            <w:r>
              <w:rPr>
                <w:color w:val="142E42"/>
                <w:sz w:val="16"/>
              </w:rPr>
              <w:t>Toolbox talk</w:t>
            </w:r>
          </w:p>
        </w:tc>
        <w:tc>
          <w:tcPr>
            <w:tcW w:type="dxa" w:w="4972"/>
            <w:vAlign w:val="center"/>
          </w:tcPr>
          <w:p>
            <w:pPr>
              <w:spacing w:after="40"/>
            </w:pPr>
            <w:r>
              <w:rPr>
                <w:color w:val="142E42"/>
                <w:sz w:val="16"/>
              </w:rPr>
              <w:t>İş öncesi güvenlik brifingi</w:t>
            </w:r>
          </w:p>
        </w:tc>
      </w:tr>
      <w:tr>
        <w:trPr>
          <w:cantSplit/>
        </w:trPr>
        <w:tc>
          <w:tcPr>
            <w:tcW w:type="dxa" w:w="4972"/>
            <w:vAlign w:val="center"/>
            <w:shd w:fill="F2F7F8"/>
          </w:tcPr>
          <w:p>
            <w:pPr>
              <w:spacing w:after="40"/>
            </w:pPr>
            <w:r>
              <w:rPr>
                <w:color w:val="142E42"/>
                <w:sz w:val="16"/>
              </w:rPr>
              <w:t>Towage</w:t>
            </w:r>
          </w:p>
        </w:tc>
        <w:tc>
          <w:tcPr>
            <w:tcW w:type="dxa" w:w="4972"/>
            <w:vAlign w:val="center"/>
            <w:shd w:fill="F2F7F8"/>
          </w:tcPr>
          <w:p>
            <w:pPr>
              <w:spacing w:after="40"/>
            </w:pPr>
            <w:r>
              <w:rPr>
                <w:color w:val="142E42"/>
                <w:sz w:val="16"/>
              </w:rPr>
              <w:t>Römorkaj / çekme hizmeti</w:t>
            </w:r>
          </w:p>
        </w:tc>
      </w:tr>
      <w:tr>
        <w:trPr>
          <w:cantSplit/>
        </w:trPr>
        <w:tc>
          <w:tcPr>
            <w:tcW w:type="dxa" w:w="4972"/>
            <w:vAlign w:val="center"/>
          </w:tcPr>
          <w:p>
            <w:pPr>
              <w:spacing w:after="40"/>
            </w:pPr>
            <w:r>
              <w:rPr>
                <w:color w:val="142E42"/>
                <w:sz w:val="16"/>
              </w:rPr>
              <w:t>Tow hook</w:t>
            </w:r>
          </w:p>
        </w:tc>
        <w:tc>
          <w:tcPr>
            <w:tcW w:type="dxa" w:w="4972"/>
            <w:vAlign w:val="center"/>
          </w:tcPr>
          <w:p>
            <w:pPr>
              <w:spacing w:after="40"/>
            </w:pPr>
            <w:r>
              <w:rPr>
                <w:color w:val="142E42"/>
                <w:sz w:val="16"/>
              </w:rPr>
              <w:t>Çekme kancası</w:t>
            </w:r>
          </w:p>
        </w:tc>
      </w:tr>
      <w:tr>
        <w:trPr>
          <w:cantSplit/>
        </w:trPr>
        <w:tc>
          <w:tcPr>
            <w:tcW w:type="dxa" w:w="4972"/>
            <w:vAlign w:val="center"/>
            <w:shd w:fill="F2F7F8"/>
          </w:tcPr>
          <w:p>
            <w:pPr>
              <w:spacing w:after="40"/>
            </w:pPr>
            <w:r>
              <w:rPr>
                <w:color w:val="142E42"/>
                <w:sz w:val="16"/>
              </w:rPr>
              <w:t>Tow winch</w:t>
            </w:r>
          </w:p>
        </w:tc>
        <w:tc>
          <w:tcPr>
            <w:tcW w:type="dxa" w:w="4972"/>
            <w:vAlign w:val="center"/>
            <w:shd w:fill="F2F7F8"/>
          </w:tcPr>
          <w:p>
            <w:pPr>
              <w:spacing w:after="40"/>
            </w:pPr>
            <w:r>
              <w:rPr>
                <w:color w:val="142E42"/>
                <w:sz w:val="16"/>
              </w:rPr>
              <w:t>Çekme vinci</w:t>
            </w:r>
          </w:p>
        </w:tc>
      </w:tr>
      <w:tr>
        <w:trPr>
          <w:cantSplit/>
        </w:trPr>
        <w:tc>
          <w:tcPr>
            <w:tcW w:type="dxa" w:w="4972"/>
            <w:vAlign w:val="center"/>
          </w:tcPr>
          <w:p>
            <w:pPr>
              <w:spacing w:after="40"/>
            </w:pPr>
            <w:r>
              <w:rPr>
                <w:color w:val="142E42"/>
                <w:sz w:val="16"/>
              </w:rPr>
              <w:t>Trim</w:t>
            </w:r>
          </w:p>
        </w:tc>
        <w:tc>
          <w:tcPr>
            <w:tcW w:type="dxa" w:w="4972"/>
            <w:vAlign w:val="center"/>
          </w:tcPr>
          <w:p>
            <w:pPr>
              <w:spacing w:after="40"/>
            </w:pPr>
            <w:r>
              <w:rPr>
                <w:color w:val="142E42"/>
                <w:sz w:val="16"/>
              </w:rPr>
              <w:t>Baş-kıç oturma farkı</w:t>
            </w:r>
          </w:p>
        </w:tc>
      </w:tr>
      <w:tr>
        <w:trPr>
          <w:cantSplit/>
        </w:trPr>
        <w:tc>
          <w:tcPr>
            <w:tcW w:type="dxa" w:w="4972"/>
            <w:vAlign w:val="center"/>
            <w:shd w:fill="F2F7F8"/>
          </w:tcPr>
          <w:p>
            <w:pPr>
              <w:spacing w:after="40"/>
            </w:pPr>
            <w:r>
              <w:rPr>
                <w:color w:val="142E42"/>
                <w:sz w:val="16"/>
              </w:rPr>
              <w:t>Tug</w:t>
            </w:r>
          </w:p>
        </w:tc>
        <w:tc>
          <w:tcPr>
            <w:tcW w:type="dxa" w:w="4972"/>
            <w:vAlign w:val="center"/>
            <w:shd w:fill="F2F7F8"/>
          </w:tcPr>
          <w:p>
            <w:pPr>
              <w:spacing w:after="40"/>
            </w:pPr>
            <w:r>
              <w:rPr>
                <w:color w:val="142E42"/>
                <w:sz w:val="16"/>
              </w:rPr>
              <w:t>Römorkör</w:t>
            </w:r>
          </w:p>
        </w:tc>
      </w:tr>
      <w:tr>
        <w:trPr>
          <w:cantSplit/>
        </w:trPr>
        <w:tc>
          <w:tcPr>
            <w:tcW w:type="dxa" w:w="4972"/>
            <w:vAlign w:val="center"/>
          </w:tcPr>
          <w:p>
            <w:pPr>
              <w:spacing w:after="40"/>
            </w:pPr>
            <w:r>
              <w:rPr>
                <w:color w:val="142E42"/>
                <w:sz w:val="16"/>
              </w:rPr>
              <w:t>Tug Master</w:t>
            </w:r>
          </w:p>
        </w:tc>
        <w:tc>
          <w:tcPr>
            <w:tcW w:type="dxa" w:w="4972"/>
            <w:vAlign w:val="center"/>
          </w:tcPr>
          <w:p>
            <w:pPr>
              <w:spacing w:after="40"/>
            </w:pPr>
            <w:r>
              <w:rPr>
                <w:color w:val="142E42"/>
                <w:sz w:val="16"/>
              </w:rPr>
              <w:t>Römorkör kaptanı</w:t>
            </w:r>
          </w:p>
        </w:tc>
      </w:tr>
      <w:tr>
        <w:trPr>
          <w:cantSplit/>
        </w:trPr>
        <w:tc>
          <w:tcPr>
            <w:tcW w:type="dxa" w:w="4972"/>
            <w:vAlign w:val="center"/>
            <w:shd w:fill="F2F7F8"/>
          </w:tcPr>
          <w:p>
            <w:pPr>
              <w:spacing w:after="40"/>
            </w:pPr>
            <w:r>
              <w:rPr>
                <w:color w:val="142E42"/>
                <w:sz w:val="16"/>
              </w:rPr>
              <w:t>VHF</w:t>
            </w:r>
          </w:p>
        </w:tc>
        <w:tc>
          <w:tcPr>
            <w:tcW w:type="dxa" w:w="4972"/>
            <w:vAlign w:val="center"/>
            <w:shd w:fill="F2F7F8"/>
          </w:tcPr>
          <w:p>
            <w:pPr>
              <w:spacing w:after="40"/>
            </w:pPr>
            <w:r>
              <w:rPr>
                <w:color w:val="142E42"/>
                <w:sz w:val="16"/>
              </w:rPr>
              <w:t>Very High Frequency telsiz haberleşmesi</w:t>
            </w:r>
          </w:p>
        </w:tc>
      </w:tr>
      <w:tr>
        <w:trPr>
          <w:cantSplit/>
        </w:trPr>
        <w:tc>
          <w:tcPr>
            <w:tcW w:type="dxa" w:w="4972"/>
            <w:vAlign w:val="center"/>
          </w:tcPr>
          <w:p>
            <w:pPr>
              <w:spacing w:after="40"/>
            </w:pPr>
            <w:r>
              <w:rPr>
                <w:color w:val="142E42"/>
                <w:sz w:val="16"/>
              </w:rPr>
              <w:t>Voyage</w:t>
            </w:r>
          </w:p>
        </w:tc>
        <w:tc>
          <w:tcPr>
            <w:tcW w:type="dxa" w:w="4972"/>
            <w:vAlign w:val="center"/>
          </w:tcPr>
          <w:p>
            <w:pPr>
              <w:spacing w:after="40"/>
            </w:pPr>
            <w:r>
              <w:rPr>
                <w:color w:val="142E42"/>
                <w:sz w:val="16"/>
              </w:rPr>
              <w:t>Sefer</w:t>
            </w:r>
          </w:p>
        </w:tc>
      </w:tr>
      <w:tr>
        <w:trPr>
          <w:cantSplit/>
        </w:trPr>
        <w:tc>
          <w:tcPr>
            <w:tcW w:type="dxa" w:w="4972"/>
            <w:vAlign w:val="center"/>
            <w:shd w:fill="F2F7F8"/>
          </w:tcPr>
          <w:p>
            <w:pPr>
              <w:spacing w:after="40"/>
            </w:pPr>
            <w:r>
              <w:rPr>
                <w:color w:val="142E42"/>
                <w:sz w:val="16"/>
              </w:rPr>
              <w:t>Watchkeeping</w:t>
            </w:r>
          </w:p>
        </w:tc>
        <w:tc>
          <w:tcPr>
            <w:tcW w:type="dxa" w:w="4972"/>
            <w:vAlign w:val="center"/>
            <w:shd w:fill="F2F7F8"/>
          </w:tcPr>
          <w:p>
            <w:pPr>
              <w:spacing w:after="40"/>
            </w:pPr>
            <w:r>
              <w:rPr>
                <w:color w:val="142E42"/>
                <w:sz w:val="16"/>
              </w:rPr>
              <w:t>Vardiya tutma</w:t>
            </w:r>
          </w:p>
        </w:tc>
      </w:tr>
      <w:tr>
        <w:trPr>
          <w:cantSplit/>
        </w:trPr>
        <w:tc>
          <w:tcPr>
            <w:tcW w:type="dxa" w:w="4972"/>
            <w:vAlign w:val="center"/>
          </w:tcPr>
          <w:p>
            <w:pPr>
              <w:spacing w:after="40"/>
            </w:pPr>
            <w:r>
              <w:rPr>
                <w:color w:val="142E42"/>
                <w:sz w:val="16"/>
              </w:rPr>
              <w:t>Work order / WO</w:t>
            </w:r>
          </w:p>
        </w:tc>
        <w:tc>
          <w:tcPr>
            <w:tcW w:type="dxa" w:w="4972"/>
            <w:vAlign w:val="center"/>
          </w:tcPr>
          <w:p>
            <w:pPr>
              <w:spacing w:after="40"/>
            </w:pPr>
            <w:r>
              <w:rPr>
                <w:color w:val="142E42"/>
                <w:sz w:val="16"/>
              </w:rPr>
              <w:t>Bakım/onarım iş emri</w:t>
            </w:r>
          </w:p>
        </w:tc>
      </w:tr>
      <w:tr>
        <w:trPr>
          <w:cantSplit/>
        </w:trPr>
        <w:tc>
          <w:tcPr>
            <w:tcW w:type="dxa" w:w="4972"/>
            <w:vAlign w:val="center"/>
            <w:shd w:fill="F2F7F8"/>
          </w:tcPr>
          <w:p>
            <w:pPr>
              <w:spacing w:after="40"/>
            </w:pPr>
            <w:r>
              <w:rPr>
                <w:color w:val="142E42"/>
                <w:sz w:val="16"/>
              </w:rPr>
              <w:t>WLL</w:t>
            </w:r>
          </w:p>
        </w:tc>
        <w:tc>
          <w:tcPr>
            <w:tcW w:type="dxa" w:w="4972"/>
            <w:vAlign w:val="center"/>
            <w:shd w:fill="F2F7F8"/>
          </w:tcPr>
          <w:p>
            <w:pPr>
              <w:spacing w:after="40"/>
            </w:pPr>
            <w:r>
              <w:rPr>
                <w:color w:val="142E42"/>
                <w:sz w:val="16"/>
              </w:rPr>
              <w:t>Working Load Limit; çalışma yük sınırı</w:t>
            </w:r>
          </w:p>
        </w:tc>
      </w:tr>
      <w:tr>
        <w:trPr>
          <w:cantSplit/>
        </w:trPr>
        <w:tc>
          <w:tcPr>
            <w:tcW w:type="dxa" w:w="4972"/>
            <w:vAlign w:val="center"/>
          </w:tcPr>
          <w:p>
            <w:pPr>
              <w:spacing w:after="40"/>
            </w:pPr>
            <w:r>
              <w:rPr>
                <w:color w:val="142E42"/>
                <w:sz w:val="16"/>
              </w:rPr>
              <w:t>ASD</w:t>
            </w:r>
          </w:p>
        </w:tc>
        <w:tc>
          <w:tcPr>
            <w:tcW w:type="dxa" w:w="4972"/>
            <w:vAlign w:val="center"/>
          </w:tcPr>
          <w:p>
            <w:pPr>
              <w:spacing w:after="40"/>
            </w:pPr>
            <w:r>
              <w:rPr>
                <w:color w:val="142E42"/>
                <w:sz w:val="16"/>
              </w:rPr>
              <w:t>Azimuth Stern Drive</w:t>
            </w:r>
          </w:p>
        </w:tc>
      </w:tr>
      <w:tr>
        <w:trPr>
          <w:cantSplit/>
        </w:trPr>
        <w:tc>
          <w:tcPr>
            <w:tcW w:type="dxa" w:w="4972"/>
            <w:vAlign w:val="center"/>
            <w:shd w:fill="F2F7F8"/>
          </w:tcPr>
          <w:p>
            <w:pPr>
              <w:spacing w:after="40"/>
            </w:pPr>
            <w:r>
              <w:rPr>
                <w:color w:val="142E42"/>
                <w:sz w:val="16"/>
              </w:rPr>
              <w:t>Azimuth thruster</w:t>
            </w:r>
          </w:p>
        </w:tc>
        <w:tc>
          <w:tcPr>
            <w:tcW w:type="dxa" w:w="4972"/>
            <w:vAlign w:val="center"/>
            <w:shd w:fill="F2F7F8"/>
          </w:tcPr>
          <w:p>
            <w:pPr>
              <w:spacing w:after="40"/>
            </w:pPr>
            <w:r>
              <w:rPr>
                <w:color w:val="142E42"/>
                <w:sz w:val="16"/>
              </w:rPr>
              <w:t>360° yönlendirilebilen itki ünitesi</w:t>
            </w:r>
          </w:p>
        </w:tc>
      </w:tr>
      <w:tr>
        <w:trPr>
          <w:cantSplit/>
        </w:trPr>
        <w:tc>
          <w:tcPr>
            <w:tcW w:type="dxa" w:w="4972"/>
            <w:vAlign w:val="center"/>
          </w:tcPr>
          <w:p>
            <w:pPr>
              <w:spacing w:after="40"/>
            </w:pPr>
            <w:r>
              <w:rPr>
                <w:color w:val="142E42"/>
                <w:sz w:val="16"/>
              </w:rPr>
              <w:t>CPP</w:t>
            </w:r>
          </w:p>
        </w:tc>
        <w:tc>
          <w:tcPr>
            <w:tcW w:type="dxa" w:w="4972"/>
            <w:vAlign w:val="center"/>
          </w:tcPr>
          <w:p>
            <w:pPr>
              <w:spacing w:after="40"/>
            </w:pPr>
            <w:r>
              <w:rPr>
                <w:color w:val="142E42"/>
                <w:sz w:val="16"/>
              </w:rPr>
              <w:t>Controllable Pitch Propeller</w:t>
            </w:r>
          </w:p>
        </w:tc>
      </w:tr>
      <w:tr>
        <w:trPr>
          <w:cantSplit/>
        </w:trPr>
        <w:tc>
          <w:tcPr>
            <w:tcW w:type="dxa" w:w="4972"/>
            <w:vAlign w:val="center"/>
            <w:shd w:fill="F2F7F8"/>
          </w:tcPr>
          <w:p>
            <w:pPr>
              <w:spacing w:after="40"/>
            </w:pPr>
            <w:r>
              <w:rPr>
                <w:color w:val="142E42"/>
                <w:sz w:val="16"/>
              </w:rPr>
              <w:t>LDBF</w:t>
            </w:r>
          </w:p>
        </w:tc>
        <w:tc>
          <w:tcPr>
            <w:tcW w:type="dxa" w:w="4972"/>
            <w:vAlign w:val="center"/>
            <w:shd w:fill="F2F7F8"/>
          </w:tcPr>
          <w:p>
            <w:pPr>
              <w:spacing w:after="40"/>
            </w:pPr>
            <w:r>
              <w:rPr>
                <w:color w:val="142E42"/>
                <w:sz w:val="16"/>
              </w:rPr>
              <w:t>Line Design Break Force (MEG4 terminolojisi)</w:t>
            </w:r>
          </w:p>
        </w:tc>
      </w:tr>
      <w:tr>
        <w:trPr>
          <w:cantSplit/>
        </w:trPr>
        <w:tc>
          <w:tcPr>
            <w:tcW w:type="dxa" w:w="4972"/>
            <w:vAlign w:val="center"/>
          </w:tcPr>
          <w:p>
            <w:pPr>
              <w:spacing w:after="40"/>
            </w:pPr>
            <w:r>
              <w:rPr>
                <w:color w:val="142E42"/>
                <w:sz w:val="16"/>
              </w:rPr>
              <w:t>SWL</w:t>
            </w:r>
          </w:p>
        </w:tc>
        <w:tc>
          <w:tcPr>
            <w:tcW w:type="dxa" w:w="4972"/>
            <w:vAlign w:val="center"/>
          </w:tcPr>
          <w:p>
            <w:pPr>
              <w:spacing w:after="40"/>
            </w:pPr>
            <w:r>
              <w:rPr>
                <w:color w:val="142E42"/>
                <w:sz w:val="16"/>
              </w:rPr>
              <w:t>Safe Working Load; güvenli çalışma yükü</w:t>
            </w:r>
          </w:p>
        </w:tc>
      </w:tr>
    </w:tbl>
    <w:p>
      <w:pPr>
        <w:spacing w:after="0"/>
      </w:pPr>
    </w:p>
    <w:tbl>
      <w:tblPr>
        <w:tblStyle w:val="LightShading-Accent1"/>
        <w:tblW w:type="auto" w:w="0"/>
        <w:jc w:val="center"/>
        <w:tblLayout w:type="autofit"/>
        <w:tblLook w:firstColumn="1" w:firstRow="1" w:lastColumn="0" w:lastRow="0" w:noHBand="0" w:noVBand="1" w:val="04A0"/>
      </w:tblPr>
      <w:tblGrid>
        <w:gridCol w:w="4972"/>
        <w:gridCol w:w="4972"/>
      </w:tblGrid>
      <w:tr>
        <w:trPr>
          <w:cantSplit/>
          <w:tblHeader w:val="true"/>
        </w:trPr>
        <w:tc>
          <w:tcPr>
            <w:tcW w:type="dxa" w:w="4972"/>
            <w:shd w:fill="174258"/>
          </w:tcPr>
          <w:p>
            <w:r>
              <w:rPr>
                <w:b/>
                <w:color w:val="FFFFFF"/>
                <w:sz w:val="16"/>
              </w:rPr>
              <w:t>Kavram (EN / kısaltma)</w:t>
            </w:r>
          </w:p>
        </w:tc>
        <w:tc>
          <w:tcPr>
            <w:tcW w:type="dxa" w:w="4972"/>
            <w:shd w:fill="174258"/>
          </w:tcPr>
          <w:p>
            <w:r>
              <w:rPr>
                <w:b/>
                <w:color w:val="FFFFFF"/>
                <w:sz w:val="16"/>
              </w:rPr>
              <w:t>Türkçe / kısa açıklama</w:t>
            </w:r>
          </w:p>
        </w:tc>
      </w:tr>
      <w:tr>
        <w:trPr>
          <w:cantSplit/>
        </w:trPr>
        <w:tc>
          <w:tcPr>
            <w:tcW w:type="dxa" w:w="4972"/>
            <w:vAlign w:val="center"/>
            <w:shd w:fill="F2F7F8"/>
          </w:tcPr>
          <w:p>
            <w:pPr>
              <w:spacing w:after="40"/>
            </w:pPr>
            <w:r>
              <w:rPr>
                <w:color w:val="142E42"/>
                <w:sz w:val="16"/>
              </w:rPr>
              <w:t>LOTO</w:t>
            </w:r>
          </w:p>
        </w:tc>
        <w:tc>
          <w:tcPr>
            <w:tcW w:type="dxa" w:w="4972"/>
            <w:vAlign w:val="center"/>
            <w:shd w:fill="F2F7F8"/>
          </w:tcPr>
          <w:p>
            <w:pPr>
              <w:spacing w:after="40"/>
            </w:pPr>
            <w:r>
              <w:rPr>
                <w:color w:val="142E42"/>
                <w:sz w:val="16"/>
              </w:rPr>
              <w:t>Lockout/Tagout; enerji izolasyon yöntemi</w:t>
            </w:r>
          </w:p>
        </w:tc>
      </w:tr>
      <w:tr>
        <w:trPr>
          <w:cantSplit/>
        </w:trPr>
        <w:tc>
          <w:tcPr>
            <w:tcW w:type="dxa" w:w="4972"/>
            <w:vAlign w:val="center"/>
          </w:tcPr>
          <w:p>
            <w:pPr>
              <w:spacing w:after="40"/>
            </w:pPr>
            <w:r>
              <w:rPr>
                <w:color w:val="142E42"/>
                <w:sz w:val="16"/>
              </w:rPr>
              <w:t>ETA / ETD</w:t>
            </w:r>
          </w:p>
        </w:tc>
        <w:tc>
          <w:tcPr>
            <w:tcW w:type="dxa" w:w="4972"/>
            <w:vAlign w:val="center"/>
          </w:tcPr>
          <w:p>
            <w:pPr>
              <w:spacing w:after="40"/>
            </w:pPr>
            <w:r>
              <w:rPr>
                <w:color w:val="142E42"/>
                <w:sz w:val="16"/>
              </w:rPr>
              <w:t>Tahmini varış / kalkış zamanı</w:t>
            </w:r>
          </w:p>
        </w:tc>
      </w:tr>
      <w:tr>
        <w:trPr>
          <w:cantSplit/>
        </w:trPr>
        <w:tc>
          <w:tcPr>
            <w:tcW w:type="dxa" w:w="4972"/>
            <w:vAlign w:val="center"/>
            <w:shd w:fill="F2F7F8"/>
          </w:tcPr>
          <w:p>
            <w:pPr>
              <w:spacing w:after="40"/>
            </w:pPr>
            <w:r>
              <w:rPr>
                <w:color w:val="142E42"/>
                <w:sz w:val="16"/>
              </w:rPr>
              <w:t>ATA / ATD</w:t>
            </w:r>
          </w:p>
        </w:tc>
        <w:tc>
          <w:tcPr>
            <w:tcW w:type="dxa" w:w="4972"/>
            <w:vAlign w:val="center"/>
            <w:shd w:fill="F2F7F8"/>
          </w:tcPr>
          <w:p>
            <w:pPr>
              <w:spacing w:after="40"/>
            </w:pPr>
            <w:r>
              <w:rPr>
                <w:color w:val="142E42"/>
                <w:sz w:val="16"/>
              </w:rPr>
              <w:t>Gerçek varış / kalkış zamanı</w:t>
            </w:r>
          </w:p>
        </w:tc>
      </w:tr>
      <w:tr>
        <w:trPr>
          <w:cantSplit/>
        </w:trPr>
        <w:tc>
          <w:tcPr>
            <w:tcW w:type="dxa" w:w="4972"/>
            <w:vAlign w:val="center"/>
          </w:tcPr>
          <w:p>
            <w:pPr>
              <w:spacing w:after="40"/>
            </w:pPr>
            <w:r>
              <w:rPr>
                <w:color w:val="142E42"/>
                <w:sz w:val="16"/>
              </w:rPr>
              <w:t>UTC</w:t>
            </w:r>
          </w:p>
        </w:tc>
        <w:tc>
          <w:tcPr>
            <w:tcW w:type="dxa" w:w="4972"/>
            <w:vAlign w:val="center"/>
          </w:tcPr>
          <w:p>
            <w:pPr>
              <w:spacing w:after="40"/>
            </w:pPr>
            <w:r>
              <w:rPr>
                <w:color w:val="142E42"/>
                <w:sz w:val="16"/>
              </w:rPr>
              <w:t>Eşgüdümlü evrensel zaman</w:t>
            </w:r>
          </w:p>
        </w:tc>
      </w:tr>
      <w:tr>
        <w:trPr>
          <w:cantSplit/>
        </w:trPr>
        <w:tc>
          <w:tcPr>
            <w:tcW w:type="dxa" w:w="4972"/>
            <w:vAlign w:val="center"/>
            <w:shd w:fill="F2F7F8"/>
          </w:tcPr>
          <w:p>
            <w:pPr>
              <w:spacing w:after="40"/>
            </w:pPr>
            <w:r>
              <w:rPr>
                <w:color w:val="142E42"/>
                <w:sz w:val="16"/>
              </w:rPr>
              <w:t>IMO number</w:t>
            </w:r>
          </w:p>
        </w:tc>
        <w:tc>
          <w:tcPr>
            <w:tcW w:type="dxa" w:w="4972"/>
            <w:vAlign w:val="center"/>
            <w:shd w:fill="F2F7F8"/>
          </w:tcPr>
          <w:p>
            <w:pPr>
              <w:spacing w:after="40"/>
            </w:pPr>
            <w:r>
              <w:rPr>
                <w:color w:val="142E42"/>
                <w:sz w:val="16"/>
              </w:rPr>
              <w:t>Gemiye atanmış kalıcı IMO tanımlayıcısı (varsa)</w:t>
            </w:r>
          </w:p>
        </w:tc>
      </w:tr>
      <w:tr>
        <w:trPr>
          <w:cantSplit/>
        </w:trPr>
        <w:tc>
          <w:tcPr>
            <w:tcW w:type="dxa" w:w="4972"/>
            <w:vAlign w:val="center"/>
          </w:tcPr>
          <w:p>
            <w:pPr>
              <w:spacing w:after="40"/>
            </w:pPr>
            <w:r>
              <w:rPr>
                <w:color w:val="142E42"/>
                <w:sz w:val="16"/>
              </w:rPr>
              <w:t>Call sign</w:t>
            </w:r>
          </w:p>
        </w:tc>
        <w:tc>
          <w:tcPr>
            <w:tcW w:type="dxa" w:w="4972"/>
            <w:vAlign w:val="center"/>
          </w:tcPr>
          <w:p>
            <w:pPr>
              <w:spacing w:after="40"/>
            </w:pPr>
            <w:r>
              <w:rPr>
                <w:color w:val="142E42"/>
                <w:sz w:val="16"/>
              </w:rPr>
              <w:t>Çağrı işareti</w:t>
            </w:r>
          </w:p>
        </w:tc>
      </w:tr>
      <w:tr>
        <w:trPr>
          <w:cantSplit/>
        </w:trPr>
        <w:tc>
          <w:tcPr>
            <w:tcW w:type="dxa" w:w="4972"/>
            <w:vAlign w:val="center"/>
            <w:shd w:fill="F2F7F8"/>
          </w:tcPr>
          <w:p>
            <w:pPr>
              <w:spacing w:after="40"/>
            </w:pPr>
            <w:r>
              <w:rPr>
                <w:color w:val="142E42"/>
                <w:sz w:val="16"/>
              </w:rPr>
              <w:t>Freeboard</w:t>
            </w:r>
          </w:p>
        </w:tc>
        <w:tc>
          <w:tcPr>
            <w:tcW w:type="dxa" w:w="4972"/>
            <w:vAlign w:val="center"/>
            <w:shd w:fill="F2F7F8"/>
          </w:tcPr>
          <w:p>
            <w:pPr>
              <w:spacing w:after="40"/>
            </w:pPr>
            <w:r>
              <w:rPr>
                <w:color w:val="142E42"/>
                <w:sz w:val="16"/>
              </w:rPr>
              <w:t>Serbest borda</w:t>
            </w:r>
          </w:p>
        </w:tc>
      </w:tr>
      <w:tr>
        <w:trPr>
          <w:cantSplit/>
        </w:trPr>
        <w:tc>
          <w:tcPr>
            <w:tcW w:type="dxa" w:w="4972"/>
            <w:vAlign w:val="center"/>
          </w:tcPr>
          <w:p>
            <w:pPr>
              <w:spacing w:after="40"/>
            </w:pPr>
            <w:r>
              <w:rPr>
                <w:color w:val="142E42"/>
                <w:sz w:val="16"/>
              </w:rPr>
              <w:t>Displacement</w:t>
            </w:r>
          </w:p>
        </w:tc>
        <w:tc>
          <w:tcPr>
            <w:tcW w:type="dxa" w:w="4972"/>
            <w:vAlign w:val="center"/>
          </w:tcPr>
          <w:p>
            <w:pPr>
              <w:spacing w:after="40"/>
            </w:pPr>
            <w:r>
              <w:rPr>
                <w:color w:val="142E42"/>
                <w:sz w:val="16"/>
              </w:rPr>
              <w:t>Geminin yer değiştirdiği suyun kütlesine eşdeğer ağırlık</w:t>
            </w:r>
          </w:p>
        </w:tc>
      </w:tr>
      <w:tr>
        <w:trPr>
          <w:cantSplit/>
        </w:trPr>
        <w:tc>
          <w:tcPr>
            <w:tcW w:type="dxa" w:w="4972"/>
            <w:vAlign w:val="center"/>
            <w:shd w:fill="F2F7F8"/>
          </w:tcPr>
          <w:p>
            <w:pPr>
              <w:spacing w:after="40"/>
            </w:pPr>
            <w:r>
              <w:rPr>
                <w:color w:val="142E42"/>
                <w:sz w:val="16"/>
              </w:rPr>
              <w:t>Bow thruster</w:t>
            </w:r>
          </w:p>
        </w:tc>
        <w:tc>
          <w:tcPr>
            <w:tcW w:type="dxa" w:w="4972"/>
            <w:vAlign w:val="center"/>
            <w:shd w:fill="F2F7F8"/>
          </w:tcPr>
          <w:p>
            <w:pPr>
              <w:spacing w:after="40"/>
            </w:pPr>
            <w:r>
              <w:rPr>
                <w:color w:val="142E42"/>
                <w:sz w:val="16"/>
              </w:rPr>
              <w:t>Baş itici</w:t>
            </w:r>
          </w:p>
        </w:tc>
      </w:tr>
      <w:tr>
        <w:trPr>
          <w:cantSplit/>
        </w:trPr>
        <w:tc>
          <w:tcPr>
            <w:tcW w:type="dxa" w:w="4972"/>
            <w:vAlign w:val="center"/>
          </w:tcPr>
          <w:p>
            <w:pPr>
              <w:spacing w:after="40"/>
            </w:pPr>
            <w:r>
              <w:rPr>
                <w:color w:val="142E42"/>
                <w:sz w:val="16"/>
              </w:rPr>
              <w:t>Pilotage</w:t>
            </w:r>
          </w:p>
        </w:tc>
        <w:tc>
          <w:tcPr>
            <w:tcW w:type="dxa" w:w="4972"/>
            <w:vAlign w:val="center"/>
          </w:tcPr>
          <w:p>
            <w:pPr>
              <w:spacing w:after="40"/>
            </w:pPr>
            <w:r>
              <w:rPr>
                <w:color w:val="142E42"/>
                <w:sz w:val="16"/>
              </w:rPr>
              <w:t>Kılavuz kaptanlık hizmeti</w:t>
            </w:r>
          </w:p>
        </w:tc>
      </w:tr>
      <w:tr>
        <w:trPr>
          <w:cantSplit/>
        </w:trPr>
        <w:tc>
          <w:tcPr>
            <w:tcW w:type="dxa" w:w="4972"/>
            <w:vAlign w:val="center"/>
            <w:shd w:fill="F2F7F8"/>
          </w:tcPr>
          <w:p>
            <w:pPr>
              <w:spacing w:after="40"/>
            </w:pPr>
            <w:r>
              <w:rPr>
                <w:color w:val="142E42"/>
                <w:sz w:val="16"/>
              </w:rPr>
              <w:t>Job acceptance</w:t>
            </w:r>
          </w:p>
        </w:tc>
        <w:tc>
          <w:tcPr>
            <w:tcW w:type="dxa" w:w="4972"/>
            <w:vAlign w:val="center"/>
            <w:shd w:fill="F2F7F8"/>
          </w:tcPr>
          <w:p>
            <w:pPr>
              <w:spacing w:after="40"/>
            </w:pPr>
            <w:r>
              <w:rPr>
                <w:color w:val="142E42"/>
                <w:sz w:val="16"/>
              </w:rPr>
              <w:t>Görev kabulü</w:t>
            </w:r>
          </w:p>
        </w:tc>
      </w:tr>
      <w:tr>
        <w:trPr>
          <w:cantSplit/>
        </w:trPr>
        <w:tc>
          <w:tcPr>
            <w:tcW w:type="dxa" w:w="4972"/>
            <w:vAlign w:val="center"/>
          </w:tcPr>
          <w:p>
            <w:pPr>
              <w:spacing w:after="40"/>
            </w:pPr>
            <w:r>
              <w:rPr>
                <w:color w:val="142E42"/>
                <w:sz w:val="16"/>
              </w:rPr>
              <w:t>Job assignment</w:t>
            </w:r>
          </w:p>
        </w:tc>
        <w:tc>
          <w:tcPr>
            <w:tcW w:type="dxa" w:w="4972"/>
            <w:vAlign w:val="center"/>
          </w:tcPr>
          <w:p>
            <w:pPr>
              <w:spacing w:after="40"/>
            </w:pPr>
            <w:r>
              <w:rPr>
                <w:color w:val="142E42"/>
                <w:sz w:val="16"/>
              </w:rPr>
              <w:t>Göreve kaynak tahsisi</w:t>
            </w:r>
          </w:p>
        </w:tc>
      </w:tr>
      <w:tr>
        <w:trPr>
          <w:cantSplit/>
        </w:trPr>
        <w:tc>
          <w:tcPr>
            <w:tcW w:type="dxa" w:w="4972"/>
            <w:vAlign w:val="center"/>
            <w:shd w:fill="F2F7F8"/>
          </w:tcPr>
          <w:p>
            <w:pPr>
              <w:spacing w:after="40"/>
            </w:pPr>
            <w:r>
              <w:rPr>
                <w:color w:val="142E42"/>
                <w:sz w:val="16"/>
              </w:rPr>
              <w:t>Waiver / Exemption</w:t>
            </w:r>
          </w:p>
        </w:tc>
        <w:tc>
          <w:tcPr>
            <w:tcW w:type="dxa" w:w="4972"/>
            <w:vAlign w:val="center"/>
            <w:shd w:fill="F2F7F8"/>
          </w:tcPr>
          <w:p>
            <w:pPr>
              <w:spacing w:after="40"/>
            </w:pPr>
            <w:r>
              <w:rPr>
                <w:color w:val="142E42"/>
                <w:sz w:val="16"/>
              </w:rPr>
              <w:t>Yetkili istisna / muafiyet; kapsam doğrulanır</w:t>
            </w:r>
          </w:p>
        </w:tc>
      </w:tr>
      <w:tr>
        <w:trPr>
          <w:cantSplit/>
        </w:trPr>
        <w:tc>
          <w:tcPr>
            <w:tcW w:type="dxa" w:w="4972"/>
            <w:vAlign w:val="center"/>
          </w:tcPr>
          <w:p>
            <w:pPr>
              <w:spacing w:after="40"/>
            </w:pPr>
            <w:r>
              <w:rPr>
                <w:color w:val="142E42"/>
                <w:sz w:val="16"/>
              </w:rPr>
              <w:t>Evidence graph</w:t>
            </w:r>
          </w:p>
        </w:tc>
        <w:tc>
          <w:tcPr>
            <w:tcW w:type="dxa" w:w="4972"/>
            <w:vAlign w:val="center"/>
          </w:tcPr>
          <w:p>
            <w:pPr>
              <w:spacing w:after="40"/>
            </w:pPr>
            <w:r>
              <w:rPr>
                <w:color w:val="142E42"/>
                <w:sz w:val="16"/>
              </w:rPr>
              <w:t>Kayıtların kaynak-kontrol-kanıt üzerinden bağlanması</w:t>
            </w:r>
          </w:p>
        </w:tc>
      </w:tr>
      <w:tr>
        <w:trPr>
          <w:cantSplit/>
        </w:trPr>
        <w:tc>
          <w:tcPr>
            <w:tcW w:type="dxa" w:w="4972"/>
            <w:vAlign w:val="center"/>
            <w:shd w:fill="F2F7F8"/>
          </w:tcPr>
          <w:p>
            <w:pPr>
              <w:spacing w:after="40"/>
            </w:pPr>
            <w:r>
              <w:rPr>
                <w:color w:val="142E42"/>
                <w:sz w:val="16"/>
              </w:rPr>
              <w:t>Applicability</w:t>
            </w:r>
          </w:p>
        </w:tc>
        <w:tc>
          <w:tcPr>
            <w:tcW w:type="dxa" w:w="4972"/>
            <w:vAlign w:val="center"/>
            <w:shd w:fill="F2F7F8"/>
          </w:tcPr>
          <w:p>
            <w:pPr>
              <w:spacing w:after="40"/>
            </w:pPr>
            <w:r>
              <w:rPr>
                <w:color w:val="142E42"/>
                <w:sz w:val="16"/>
              </w:rPr>
              <w:t>Bir gerekliliğin varlığa uygulanabilirliği</w:t>
            </w:r>
          </w:p>
        </w:tc>
      </w:tr>
      <w:tr>
        <w:trPr>
          <w:cantSplit/>
        </w:trPr>
        <w:tc>
          <w:tcPr>
            <w:tcW w:type="dxa" w:w="4972"/>
            <w:vAlign w:val="center"/>
          </w:tcPr>
          <w:p>
            <w:pPr>
              <w:spacing w:after="40"/>
            </w:pPr>
            <w:r>
              <w:rPr>
                <w:color w:val="142E42"/>
                <w:sz w:val="16"/>
              </w:rPr>
              <w:t>Audit trail</w:t>
            </w:r>
          </w:p>
        </w:tc>
        <w:tc>
          <w:tcPr>
            <w:tcW w:type="dxa" w:w="4972"/>
            <w:vAlign w:val="center"/>
          </w:tcPr>
          <w:p>
            <w:pPr>
              <w:spacing w:after="40"/>
            </w:pPr>
            <w:r>
              <w:rPr>
                <w:color w:val="142E42"/>
                <w:sz w:val="16"/>
              </w:rPr>
              <w:t>Değişiklik/işlem geçmişi</w:t>
            </w:r>
          </w:p>
        </w:tc>
      </w:tr>
      <w:tr>
        <w:trPr>
          <w:cantSplit/>
        </w:trPr>
        <w:tc>
          <w:tcPr>
            <w:tcW w:type="dxa" w:w="4972"/>
            <w:vAlign w:val="center"/>
            <w:shd w:fill="F2F7F8"/>
          </w:tcPr>
          <w:p>
            <w:pPr>
              <w:spacing w:after="40"/>
            </w:pPr>
            <w:r>
              <w:rPr>
                <w:color w:val="142E42"/>
                <w:sz w:val="16"/>
              </w:rPr>
              <w:t>BWM</w:t>
            </w:r>
          </w:p>
        </w:tc>
        <w:tc>
          <w:tcPr>
            <w:tcW w:type="dxa" w:w="4972"/>
            <w:vAlign w:val="center"/>
            <w:shd w:fill="F2F7F8"/>
          </w:tcPr>
          <w:p>
            <w:pPr>
              <w:spacing w:after="40"/>
            </w:pPr>
            <w:r>
              <w:rPr>
                <w:color w:val="142E42"/>
                <w:sz w:val="16"/>
              </w:rPr>
              <w:t>Ballast Water Management</w:t>
            </w:r>
          </w:p>
        </w:tc>
      </w:tr>
    </w:tbl>
    <w:p>
      <w:pPr>
        <w:spacing w:after="0"/>
      </w:pPr>
    </w:p>
    <w:p>
      <w:pPr>
        <w:pStyle w:val="Heading1"/>
        <w:keepNext/>
        <w:keepLines/>
      </w:pPr>
      <w:r>
        <w:t>EK B | Günlük formlar, dokümanlar ve kanıt kataloğu</w:t>
      </w:r>
    </w:p>
    <w:p>
      <w:r>
        <w:t>Bunlar her gemide aynı adla ve aynı zorunlulukta bulunmaz; ekip ve şirketin onaylı SMS envanterine, gemi tipine ve bayrak uygulamasına göre örnek katalog olarak kullanılmalıdır.</w:t>
      </w:r>
    </w:p>
    <w:tbl>
      <w:tblPr>
        <w:tblStyle w:val="LightShading-Accent1"/>
        <w:tblW w:type="auto" w:w="0"/>
        <w:jc w:val="center"/>
        <w:tblLayout w:type="autofit"/>
        <w:tblLook w:firstColumn="1" w:firstRow="1" w:lastColumn="0" w:lastRow="0" w:noHBand="0" w:noVBand="1" w:val="04A0"/>
      </w:tblPr>
      <w:tblGrid>
        <w:gridCol w:w="2486"/>
        <w:gridCol w:w="2486"/>
        <w:gridCol w:w="2486"/>
        <w:gridCol w:w="2486"/>
      </w:tblGrid>
      <w:tr>
        <w:trPr>
          <w:cantSplit/>
          <w:tblHeader w:val="true"/>
        </w:trPr>
        <w:tc>
          <w:tcPr>
            <w:tcW w:type="dxa" w:w="2486"/>
            <w:shd w:fill="174258"/>
          </w:tcPr>
          <w:p>
            <w:r>
              <w:rPr>
                <w:b/>
                <w:color w:val="FFFFFF"/>
                <w:sz w:val="15"/>
              </w:rPr>
              <w:t>Doküman/kayıt</w:t>
            </w:r>
          </w:p>
        </w:tc>
        <w:tc>
          <w:tcPr>
            <w:tcW w:type="dxa" w:w="2486"/>
            <w:shd w:fill="174258"/>
          </w:tcPr>
          <w:p>
            <w:r>
              <w:rPr>
                <w:b/>
                <w:color w:val="FFFFFF"/>
                <w:sz w:val="15"/>
              </w:rPr>
              <w:t>Neye yarar?</w:t>
            </w:r>
          </w:p>
        </w:tc>
        <w:tc>
          <w:tcPr>
            <w:tcW w:type="dxa" w:w="2486"/>
            <w:shd w:fill="174258"/>
          </w:tcPr>
          <w:p>
            <w:r>
              <w:rPr>
                <w:b/>
                <w:color w:val="FFFFFF"/>
                <w:sz w:val="15"/>
              </w:rPr>
              <w:t>Modül</w:t>
            </w:r>
          </w:p>
        </w:tc>
        <w:tc>
          <w:tcPr>
            <w:tcW w:type="dxa" w:w="2486"/>
            <w:shd w:fill="174258"/>
          </w:tcPr>
          <w:p>
            <w:r>
              <w:rPr>
                <w:b/>
                <w:color w:val="FFFFFF"/>
                <w:sz w:val="15"/>
              </w:rPr>
              <w:t>Kaynak/sahip</w:t>
            </w:r>
          </w:p>
        </w:tc>
      </w:tr>
      <w:tr>
        <w:trPr>
          <w:cantSplit/>
        </w:trPr>
        <w:tc>
          <w:tcPr>
            <w:tcW w:type="dxa" w:w="2486"/>
            <w:vAlign w:val="center"/>
            <w:shd w:fill="F2F7F8"/>
          </w:tcPr>
          <w:p>
            <w:pPr>
              <w:spacing w:after="40"/>
            </w:pPr>
            <w:r>
              <w:rPr>
                <w:color w:val="142E42"/>
                <w:sz w:val="15"/>
              </w:rPr>
              <w:t>Vessel Particulars</w:t>
            </w:r>
          </w:p>
        </w:tc>
        <w:tc>
          <w:tcPr>
            <w:tcW w:type="dxa" w:w="2486"/>
            <w:vAlign w:val="center"/>
            <w:shd w:fill="F2F7F8"/>
          </w:tcPr>
          <w:p>
            <w:pPr>
              <w:spacing w:after="40"/>
            </w:pPr>
            <w:r>
              <w:rPr>
                <w:color w:val="142E42"/>
                <w:sz w:val="15"/>
              </w:rPr>
              <w:t>Gemi kimlik/teknik bilgiler</w:t>
            </w:r>
          </w:p>
        </w:tc>
        <w:tc>
          <w:tcPr>
            <w:tcW w:type="dxa" w:w="2486"/>
            <w:vAlign w:val="center"/>
            <w:shd w:fill="F2F7F8"/>
          </w:tcPr>
          <w:p>
            <w:pPr>
              <w:spacing w:after="40"/>
            </w:pPr>
            <w:r>
              <w:rPr>
                <w:color w:val="142E42"/>
                <w:sz w:val="15"/>
              </w:rPr>
              <w:t>Registry</w:t>
            </w:r>
          </w:p>
        </w:tc>
        <w:tc>
          <w:tcPr>
            <w:tcW w:type="dxa" w:w="2486"/>
            <w:vAlign w:val="center"/>
            <w:shd w:fill="F2F7F8"/>
          </w:tcPr>
          <w:p>
            <w:pPr>
              <w:spacing w:after="40"/>
            </w:pPr>
            <w:r>
              <w:rPr>
                <w:color w:val="142E42"/>
                <w:sz w:val="15"/>
              </w:rPr>
              <w:t>Company / Fleet</w:t>
            </w:r>
          </w:p>
        </w:tc>
      </w:tr>
      <w:tr>
        <w:trPr>
          <w:cantSplit/>
        </w:trPr>
        <w:tc>
          <w:tcPr>
            <w:tcW w:type="dxa" w:w="2486"/>
            <w:vAlign w:val="center"/>
          </w:tcPr>
          <w:p>
            <w:pPr>
              <w:spacing w:after="40"/>
            </w:pPr>
            <w:r>
              <w:rPr>
                <w:color w:val="142E42"/>
                <w:sz w:val="15"/>
              </w:rPr>
              <w:t>Ship / Tug Certificate Register</w:t>
            </w:r>
          </w:p>
        </w:tc>
        <w:tc>
          <w:tcPr>
            <w:tcW w:type="dxa" w:w="2486"/>
            <w:vAlign w:val="center"/>
          </w:tcPr>
          <w:p>
            <w:pPr>
              <w:spacing w:after="40"/>
            </w:pPr>
            <w:r>
              <w:rPr>
                <w:color w:val="142E42"/>
                <w:sz w:val="15"/>
              </w:rPr>
              <w:t>Sertifika ve süre/kapsam</w:t>
            </w:r>
          </w:p>
        </w:tc>
        <w:tc>
          <w:tcPr>
            <w:tcW w:type="dxa" w:w="2486"/>
            <w:vAlign w:val="center"/>
          </w:tcPr>
          <w:p>
            <w:pPr>
              <w:spacing w:after="40"/>
            </w:pPr>
            <w:r>
              <w:rPr>
                <w:color w:val="142E42"/>
                <w:sz w:val="15"/>
              </w:rPr>
              <w:t>Compliance</w:t>
            </w:r>
          </w:p>
        </w:tc>
        <w:tc>
          <w:tcPr>
            <w:tcW w:type="dxa" w:w="2486"/>
            <w:vAlign w:val="center"/>
          </w:tcPr>
          <w:p>
            <w:pPr>
              <w:spacing w:after="40"/>
            </w:pPr>
            <w:r>
              <w:rPr>
                <w:color w:val="142E42"/>
                <w:sz w:val="15"/>
              </w:rPr>
              <w:t>Crew/Company/RO</w:t>
            </w:r>
          </w:p>
        </w:tc>
      </w:tr>
      <w:tr>
        <w:trPr>
          <w:cantSplit/>
        </w:trPr>
        <w:tc>
          <w:tcPr>
            <w:tcW w:type="dxa" w:w="2486"/>
            <w:vAlign w:val="center"/>
            <w:shd w:fill="F2F7F8"/>
          </w:tcPr>
          <w:p>
            <w:pPr>
              <w:spacing w:after="40"/>
            </w:pPr>
            <w:r>
              <w:rPr>
                <w:color w:val="142E42"/>
                <w:sz w:val="15"/>
              </w:rPr>
              <w:t>Crew List / Crew Matrix</w:t>
            </w:r>
          </w:p>
        </w:tc>
        <w:tc>
          <w:tcPr>
            <w:tcW w:type="dxa" w:w="2486"/>
            <w:vAlign w:val="center"/>
            <w:shd w:fill="F2F7F8"/>
          </w:tcPr>
          <w:p>
            <w:pPr>
              <w:spacing w:after="40"/>
            </w:pPr>
            <w:r>
              <w:rPr>
                <w:color w:val="142E42"/>
                <w:sz w:val="15"/>
              </w:rPr>
              <w:t>Gemide görevli ekip ve yeterlik</w:t>
            </w:r>
          </w:p>
        </w:tc>
        <w:tc>
          <w:tcPr>
            <w:tcW w:type="dxa" w:w="2486"/>
            <w:vAlign w:val="center"/>
            <w:shd w:fill="F2F7F8"/>
          </w:tcPr>
          <w:p>
            <w:pPr>
              <w:spacing w:after="40"/>
            </w:pPr>
            <w:r>
              <w:rPr>
                <w:color w:val="142E42"/>
                <w:sz w:val="15"/>
              </w:rPr>
              <w:t>Crewing</w:t>
            </w:r>
          </w:p>
        </w:tc>
        <w:tc>
          <w:tcPr>
            <w:tcW w:type="dxa" w:w="2486"/>
            <w:vAlign w:val="center"/>
            <w:shd w:fill="F2F7F8"/>
          </w:tcPr>
          <w:p>
            <w:pPr>
              <w:spacing w:after="40"/>
            </w:pPr>
            <w:r>
              <w:rPr>
                <w:color w:val="142E42"/>
                <w:sz w:val="15"/>
              </w:rPr>
              <w:t>Crewing/Master</w:t>
            </w:r>
          </w:p>
        </w:tc>
      </w:tr>
      <w:tr>
        <w:trPr>
          <w:cantSplit/>
        </w:trPr>
        <w:tc>
          <w:tcPr>
            <w:tcW w:type="dxa" w:w="2486"/>
            <w:vAlign w:val="center"/>
          </w:tcPr>
          <w:p>
            <w:pPr>
              <w:spacing w:after="40"/>
            </w:pPr>
            <w:r>
              <w:rPr>
                <w:color w:val="142E42"/>
                <w:sz w:val="15"/>
              </w:rPr>
              <w:t>Safe Manning Document</w:t>
            </w:r>
          </w:p>
        </w:tc>
        <w:tc>
          <w:tcPr>
            <w:tcW w:type="dxa" w:w="2486"/>
            <w:vAlign w:val="center"/>
          </w:tcPr>
          <w:p>
            <w:pPr>
              <w:spacing w:after="40"/>
            </w:pPr>
            <w:r>
              <w:rPr>
                <w:color w:val="142E42"/>
                <w:sz w:val="15"/>
              </w:rPr>
              <w:t>Asgari güvenli personel çerçevesi</w:t>
            </w:r>
          </w:p>
        </w:tc>
        <w:tc>
          <w:tcPr>
            <w:tcW w:type="dxa" w:w="2486"/>
            <w:vAlign w:val="center"/>
          </w:tcPr>
          <w:p>
            <w:pPr>
              <w:spacing w:after="40"/>
            </w:pPr>
            <w:r>
              <w:rPr>
                <w:color w:val="142E42"/>
                <w:sz w:val="15"/>
              </w:rPr>
              <w:t>Crewing/Compliance</w:t>
            </w:r>
          </w:p>
        </w:tc>
        <w:tc>
          <w:tcPr>
            <w:tcW w:type="dxa" w:w="2486"/>
            <w:vAlign w:val="center"/>
          </w:tcPr>
          <w:p>
            <w:pPr>
              <w:spacing w:after="40"/>
            </w:pPr>
            <w:r>
              <w:rPr>
                <w:color w:val="142E42"/>
                <w:sz w:val="15"/>
              </w:rPr>
              <w:t>Flag authority</w:t>
            </w:r>
          </w:p>
        </w:tc>
      </w:tr>
      <w:tr>
        <w:trPr>
          <w:cantSplit/>
        </w:trPr>
        <w:tc>
          <w:tcPr>
            <w:tcW w:type="dxa" w:w="2486"/>
            <w:vAlign w:val="center"/>
            <w:shd w:fill="F2F7F8"/>
          </w:tcPr>
          <w:p>
            <w:pPr>
              <w:spacing w:after="40"/>
            </w:pPr>
            <w:r>
              <w:rPr>
                <w:color w:val="142E42"/>
                <w:sz w:val="15"/>
              </w:rPr>
              <w:t>Bridge Logbook</w:t>
            </w:r>
          </w:p>
        </w:tc>
        <w:tc>
          <w:tcPr>
            <w:tcW w:type="dxa" w:w="2486"/>
            <w:vAlign w:val="center"/>
            <w:shd w:fill="F2F7F8"/>
          </w:tcPr>
          <w:p>
            <w:pPr>
              <w:spacing w:after="40"/>
            </w:pPr>
            <w:r>
              <w:rPr>
                <w:color w:val="142E42"/>
                <w:sz w:val="15"/>
              </w:rPr>
              <w:t>Seyir ve köprüüstü kayıtları</w:t>
            </w:r>
          </w:p>
        </w:tc>
        <w:tc>
          <w:tcPr>
            <w:tcW w:type="dxa" w:w="2486"/>
            <w:vAlign w:val="center"/>
            <w:shd w:fill="F2F7F8"/>
          </w:tcPr>
          <w:p>
            <w:pPr>
              <w:spacing w:after="40"/>
            </w:pPr>
            <w:r>
              <w:rPr>
                <w:color w:val="142E42"/>
                <w:sz w:val="15"/>
              </w:rPr>
              <w:t>Voyage</w:t>
            </w:r>
          </w:p>
        </w:tc>
        <w:tc>
          <w:tcPr>
            <w:tcW w:type="dxa" w:w="2486"/>
            <w:vAlign w:val="center"/>
            <w:shd w:fill="F2F7F8"/>
          </w:tcPr>
          <w:p>
            <w:pPr>
              <w:spacing w:after="40"/>
            </w:pPr>
            <w:r>
              <w:rPr>
                <w:color w:val="142E42"/>
                <w:sz w:val="15"/>
              </w:rPr>
              <w:t>Master/OOW</w:t>
            </w:r>
          </w:p>
        </w:tc>
      </w:tr>
      <w:tr>
        <w:trPr>
          <w:cantSplit/>
        </w:trPr>
        <w:tc>
          <w:tcPr>
            <w:tcW w:type="dxa" w:w="2486"/>
            <w:vAlign w:val="center"/>
          </w:tcPr>
          <w:p>
            <w:pPr>
              <w:spacing w:after="40"/>
            </w:pPr>
            <w:r>
              <w:rPr>
                <w:color w:val="142E42"/>
                <w:sz w:val="15"/>
              </w:rPr>
              <w:t>Engine Logbook</w:t>
            </w:r>
          </w:p>
        </w:tc>
        <w:tc>
          <w:tcPr>
            <w:tcW w:type="dxa" w:w="2486"/>
            <w:vAlign w:val="center"/>
          </w:tcPr>
          <w:p>
            <w:pPr>
              <w:spacing w:after="40"/>
            </w:pPr>
            <w:r>
              <w:rPr>
                <w:color w:val="142E42"/>
                <w:sz w:val="15"/>
              </w:rPr>
              <w:t>Makine değerleri ve olaylar</w:t>
            </w:r>
          </w:p>
        </w:tc>
        <w:tc>
          <w:tcPr>
            <w:tcW w:type="dxa" w:w="2486"/>
            <w:vAlign w:val="center"/>
          </w:tcPr>
          <w:p>
            <w:pPr>
              <w:spacing w:after="40"/>
            </w:pPr>
            <w:r>
              <w:rPr>
                <w:color w:val="142E42"/>
                <w:sz w:val="15"/>
              </w:rPr>
              <w:t>Technical</w:t>
            </w:r>
          </w:p>
        </w:tc>
        <w:tc>
          <w:tcPr>
            <w:tcW w:type="dxa" w:w="2486"/>
            <w:vAlign w:val="center"/>
          </w:tcPr>
          <w:p>
            <w:pPr>
              <w:spacing w:after="40"/>
            </w:pPr>
            <w:r>
              <w:rPr>
                <w:color w:val="142E42"/>
                <w:sz w:val="15"/>
              </w:rPr>
              <w:t>Chief Engineer</w:t>
            </w:r>
          </w:p>
        </w:tc>
      </w:tr>
      <w:tr>
        <w:trPr>
          <w:cantSplit/>
        </w:trPr>
        <w:tc>
          <w:tcPr>
            <w:tcW w:type="dxa" w:w="2486"/>
            <w:vAlign w:val="center"/>
            <w:shd w:fill="F2F7F8"/>
          </w:tcPr>
          <w:p>
            <w:pPr>
              <w:spacing w:after="40"/>
            </w:pPr>
            <w:r>
              <w:rPr>
                <w:color w:val="142E42"/>
                <w:sz w:val="15"/>
              </w:rPr>
              <w:t>Passage Plan</w:t>
            </w:r>
          </w:p>
        </w:tc>
        <w:tc>
          <w:tcPr>
            <w:tcW w:type="dxa" w:w="2486"/>
            <w:vAlign w:val="center"/>
            <w:shd w:fill="F2F7F8"/>
          </w:tcPr>
          <w:p>
            <w:pPr>
              <w:spacing w:after="40"/>
            </w:pPr>
            <w:r>
              <w:rPr>
                <w:color w:val="142E42"/>
                <w:sz w:val="15"/>
              </w:rPr>
              <w:t>Sefer hazırlığı, değerlendirme ve onay</w:t>
            </w:r>
          </w:p>
        </w:tc>
        <w:tc>
          <w:tcPr>
            <w:tcW w:type="dxa" w:w="2486"/>
            <w:vAlign w:val="center"/>
            <w:shd w:fill="F2F7F8"/>
          </w:tcPr>
          <w:p>
            <w:pPr>
              <w:spacing w:after="40"/>
            </w:pPr>
            <w:r>
              <w:rPr>
                <w:color w:val="142E42"/>
                <w:sz w:val="15"/>
              </w:rPr>
              <w:t>Voyage</w:t>
            </w:r>
          </w:p>
        </w:tc>
        <w:tc>
          <w:tcPr>
            <w:tcW w:type="dxa" w:w="2486"/>
            <w:vAlign w:val="center"/>
            <w:shd w:fill="F2F7F8"/>
          </w:tcPr>
          <w:p>
            <w:pPr>
              <w:spacing w:after="40"/>
            </w:pPr>
            <w:r>
              <w:rPr>
                <w:color w:val="142E42"/>
                <w:sz w:val="15"/>
              </w:rPr>
              <w:t>Bridge team/Master</w:t>
            </w:r>
          </w:p>
        </w:tc>
      </w:tr>
      <w:tr>
        <w:trPr>
          <w:cantSplit/>
        </w:trPr>
        <w:tc>
          <w:tcPr>
            <w:tcW w:type="dxa" w:w="2486"/>
            <w:vAlign w:val="center"/>
          </w:tcPr>
          <w:p>
            <w:pPr>
              <w:spacing w:after="40"/>
            </w:pPr>
            <w:r>
              <w:rPr>
                <w:color w:val="142E42"/>
                <w:sz w:val="15"/>
              </w:rPr>
              <w:t>Departure Checklist</w:t>
            </w:r>
          </w:p>
        </w:tc>
        <w:tc>
          <w:tcPr>
            <w:tcW w:type="dxa" w:w="2486"/>
            <w:vAlign w:val="center"/>
          </w:tcPr>
          <w:p>
            <w:pPr>
              <w:spacing w:after="40"/>
            </w:pPr>
            <w:r>
              <w:rPr>
                <w:color w:val="142E42"/>
                <w:sz w:val="15"/>
              </w:rPr>
              <w:t>Hareket öncesi kontroller</w:t>
            </w:r>
          </w:p>
        </w:tc>
        <w:tc>
          <w:tcPr>
            <w:tcW w:type="dxa" w:w="2486"/>
            <w:vAlign w:val="center"/>
          </w:tcPr>
          <w:p>
            <w:pPr>
              <w:spacing w:after="40"/>
            </w:pPr>
            <w:r>
              <w:rPr>
                <w:color w:val="142E42"/>
                <w:sz w:val="15"/>
              </w:rPr>
              <w:t>Voyage</w:t>
            </w:r>
          </w:p>
        </w:tc>
        <w:tc>
          <w:tcPr>
            <w:tcW w:type="dxa" w:w="2486"/>
            <w:vAlign w:val="center"/>
          </w:tcPr>
          <w:p>
            <w:pPr>
              <w:spacing w:after="40"/>
            </w:pPr>
            <w:r>
              <w:rPr>
                <w:color w:val="142E42"/>
                <w:sz w:val="15"/>
              </w:rPr>
              <w:t>Master/Crew</w:t>
            </w:r>
          </w:p>
        </w:tc>
      </w:tr>
      <w:tr>
        <w:trPr>
          <w:cantSplit/>
        </w:trPr>
        <w:tc>
          <w:tcPr>
            <w:tcW w:type="dxa" w:w="2486"/>
            <w:vAlign w:val="center"/>
            <w:shd w:fill="F2F7F8"/>
          </w:tcPr>
          <w:p>
            <w:pPr>
              <w:spacing w:after="40"/>
            </w:pPr>
            <w:r>
              <w:rPr>
                <w:color w:val="142E42"/>
                <w:sz w:val="15"/>
              </w:rPr>
              <w:t>Towage Job Order</w:t>
            </w:r>
          </w:p>
        </w:tc>
        <w:tc>
          <w:tcPr>
            <w:tcW w:type="dxa" w:w="2486"/>
            <w:vAlign w:val="center"/>
            <w:shd w:fill="F2F7F8"/>
          </w:tcPr>
          <w:p>
            <w:pPr>
              <w:spacing w:after="40"/>
            </w:pPr>
            <w:r>
              <w:rPr>
                <w:color w:val="142E42"/>
                <w:sz w:val="15"/>
              </w:rPr>
              <w:t>Römorkör görev talebi ve iş kartı</w:t>
            </w:r>
          </w:p>
        </w:tc>
        <w:tc>
          <w:tcPr>
            <w:tcW w:type="dxa" w:w="2486"/>
            <w:vAlign w:val="center"/>
            <w:shd w:fill="F2F7F8"/>
          </w:tcPr>
          <w:p>
            <w:pPr>
              <w:spacing w:after="40"/>
            </w:pPr>
            <w:r>
              <w:rPr>
                <w:color w:val="142E42"/>
                <w:sz w:val="15"/>
              </w:rPr>
              <w:t>Tug Operations</w:t>
            </w:r>
          </w:p>
        </w:tc>
        <w:tc>
          <w:tcPr>
            <w:tcW w:type="dxa" w:w="2486"/>
            <w:vAlign w:val="center"/>
            <w:shd w:fill="F2F7F8"/>
          </w:tcPr>
          <w:p>
            <w:pPr>
              <w:spacing w:after="40"/>
            </w:pPr>
            <w:r>
              <w:rPr>
                <w:color w:val="142E42"/>
                <w:sz w:val="15"/>
              </w:rPr>
              <w:t>Dispatcher</w:t>
            </w:r>
          </w:p>
        </w:tc>
      </w:tr>
      <w:tr>
        <w:trPr>
          <w:cantSplit/>
        </w:trPr>
        <w:tc>
          <w:tcPr>
            <w:tcW w:type="dxa" w:w="2486"/>
            <w:vAlign w:val="center"/>
          </w:tcPr>
          <w:p>
            <w:pPr>
              <w:spacing w:after="40"/>
            </w:pPr>
            <w:r>
              <w:rPr>
                <w:color w:val="142E42"/>
                <w:sz w:val="15"/>
              </w:rPr>
              <w:t>Towage Plan / Briefing</w:t>
            </w:r>
          </w:p>
        </w:tc>
        <w:tc>
          <w:tcPr>
            <w:tcW w:type="dxa" w:w="2486"/>
            <w:vAlign w:val="center"/>
          </w:tcPr>
          <w:p>
            <w:pPr>
              <w:spacing w:after="40"/>
            </w:pPr>
            <w:r>
              <w:rPr>
                <w:color w:val="142E42"/>
                <w:sz w:val="15"/>
              </w:rPr>
              <w:t>Çekme işi plan/ön brifing</w:t>
            </w:r>
          </w:p>
        </w:tc>
        <w:tc>
          <w:tcPr>
            <w:tcW w:type="dxa" w:w="2486"/>
            <w:vAlign w:val="center"/>
          </w:tcPr>
          <w:p>
            <w:pPr>
              <w:spacing w:after="40"/>
            </w:pPr>
            <w:r>
              <w:rPr>
                <w:color w:val="142E42"/>
                <w:sz w:val="15"/>
              </w:rPr>
              <w:t>Tug Operations/Safety</w:t>
            </w:r>
          </w:p>
        </w:tc>
        <w:tc>
          <w:tcPr>
            <w:tcW w:type="dxa" w:w="2486"/>
            <w:vAlign w:val="center"/>
          </w:tcPr>
          <w:p>
            <w:pPr>
              <w:spacing w:after="40"/>
            </w:pPr>
            <w:r>
              <w:rPr>
                <w:color w:val="142E42"/>
                <w:sz w:val="15"/>
              </w:rPr>
              <w:t>Tug Master</w:t>
            </w:r>
          </w:p>
        </w:tc>
      </w:tr>
      <w:tr>
        <w:trPr>
          <w:cantSplit/>
        </w:trPr>
        <w:tc>
          <w:tcPr>
            <w:tcW w:type="dxa" w:w="2486"/>
            <w:vAlign w:val="center"/>
            <w:shd w:fill="F2F7F8"/>
          </w:tcPr>
          <w:p>
            <w:pPr>
              <w:spacing w:after="40"/>
            </w:pPr>
            <w:r>
              <w:rPr>
                <w:color w:val="142E42"/>
                <w:sz w:val="15"/>
              </w:rPr>
              <w:t>Towline / Hook Inspection</w:t>
            </w:r>
          </w:p>
        </w:tc>
        <w:tc>
          <w:tcPr>
            <w:tcW w:type="dxa" w:w="2486"/>
            <w:vAlign w:val="center"/>
            <w:shd w:fill="F2F7F8"/>
          </w:tcPr>
          <w:p>
            <w:pPr>
              <w:spacing w:after="40"/>
            </w:pPr>
            <w:r>
              <w:rPr>
                <w:color w:val="142E42"/>
                <w:sz w:val="15"/>
              </w:rPr>
              <w:t>Çekme donanımı kontrolü</w:t>
            </w:r>
          </w:p>
        </w:tc>
        <w:tc>
          <w:tcPr>
            <w:tcW w:type="dxa" w:w="2486"/>
            <w:vAlign w:val="center"/>
            <w:shd w:fill="F2F7F8"/>
          </w:tcPr>
          <w:p>
            <w:pPr>
              <w:spacing w:after="40"/>
            </w:pPr>
            <w:r>
              <w:rPr>
                <w:color w:val="142E42"/>
                <w:sz w:val="15"/>
              </w:rPr>
              <w:t>Maintenance</w:t>
            </w:r>
          </w:p>
        </w:tc>
        <w:tc>
          <w:tcPr>
            <w:tcW w:type="dxa" w:w="2486"/>
            <w:vAlign w:val="center"/>
            <w:shd w:fill="F2F7F8"/>
          </w:tcPr>
          <w:p>
            <w:pPr>
              <w:spacing w:after="40"/>
            </w:pPr>
            <w:r>
              <w:rPr>
                <w:color w:val="142E42"/>
                <w:sz w:val="15"/>
              </w:rPr>
              <w:t>Crew/Tech</w:t>
            </w:r>
          </w:p>
        </w:tc>
      </w:tr>
      <w:tr>
        <w:trPr>
          <w:cantSplit/>
        </w:trPr>
        <w:tc>
          <w:tcPr>
            <w:tcW w:type="dxa" w:w="2486"/>
            <w:vAlign w:val="center"/>
          </w:tcPr>
          <w:p>
            <w:pPr>
              <w:spacing w:after="40"/>
            </w:pPr>
            <w:r>
              <w:rPr>
                <w:color w:val="142E42"/>
                <w:sz w:val="15"/>
              </w:rPr>
              <w:t>Bollard Pull Certificate</w:t>
            </w:r>
          </w:p>
        </w:tc>
        <w:tc>
          <w:tcPr>
            <w:tcW w:type="dxa" w:w="2486"/>
            <w:vAlign w:val="center"/>
          </w:tcPr>
          <w:p>
            <w:pPr>
              <w:spacing w:after="40"/>
            </w:pPr>
            <w:r>
              <w:rPr>
                <w:color w:val="142E42"/>
                <w:sz w:val="15"/>
              </w:rPr>
              <w:t>Römorkör test sonucu</w:t>
            </w:r>
          </w:p>
        </w:tc>
        <w:tc>
          <w:tcPr>
            <w:tcW w:type="dxa" w:w="2486"/>
            <w:vAlign w:val="center"/>
          </w:tcPr>
          <w:p>
            <w:pPr>
              <w:spacing w:after="40"/>
            </w:pPr>
            <w:r>
              <w:rPr>
                <w:color w:val="142E42"/>
                <w:sz w:val="15"/>
              </w:rPr>
              <w:t>Asset/Compliance</w:t>
            </w:r>
          </w:p>
        </w:tc>
        <w:tc>
          <w:tcPr>
            <w:tcW w:type="dxa" w:w="2486"/>
            <w:vAlign w:val="center"/>
          </w:tcPr>
          <w:p>
            <w:pPr>
              <w:spacing w:after="40"/>
            </w:pPr>
            <w:r>
              <w:rPr>
                <w:color w:val="142E42"/>
                <w:sz w:val="15"/>
              </w:rPr>
              <w:t>External test authority</w:t>
            </w:r>
          </w:p>
        </w:tc>
      </w:tr>
      <w:tr>
        <w:trPr>
          <w:cantSplit/>
        </w:trPr>
        <w:tc>
          <w:tcPr>
            <w:tcW w:type="dxa" w:w="2486"/>
            <w:vAlign w:val="center"/>
            <w:shd w:fill="F2F7F8"/>
          </w:tcPr>
          <w:p>
            <w:pPr>
              <w:spacing w:after="40"/>
            </w:pPr>
            <w:r>
              <w:rPr>
                <w:color w:val="142E42"/>
                <w:sz w:val="15"/>
              </w:rPr>
              <w:t>PMS Schedule</w:t>
            </w:r>
          </w:p>
        </w:tc>
        <w:tc>
          <w:tcPr>
            <w:tcW w:type="dxa" w:w="2486"/>
            <w:vAlign w:val="center"/>
            <w:shd w:fill="F2F7F8"/>
          </w:tcPr>
          <w:p>
            <w:pPr>
              <w:spacing w:after="40"/>
            </w:pPr>
            <w:r>
              <w:rPr>
                <w:color w:val="142E42"/>
                <w:sz w:val="15"/>
              </w:rPr>
              <w:t>Periyodik teknik planlar</w:t>
            </w:r>
          </w:p>
        </w:tc>
        <w:tc>
          <w:tcPr>
            <w:tcW w:type="dxa" w:w="2486"/>
            <w:vAlign w:val="center"/>
            <w:shd w:fill="F2F7F8"/>
          </w:tcPr>
          <w:p>
            <w:pPr>
              <w:spacing w:after="40"/>
            </w:pPr>
            <w:r>
              <w:rPr>
                <w:color w:val="142E42"/>
                <w:sz w:val="15"/>
              </w:rPr>
              <w:t>Maintenance</w:t>
            </w:r>
          </w:p>
        </w:tc>
        <w:tc>
          <w:tcPr>
            <w:tcW w:type="dxa" w:w="2486"/>
            <w:vAlign w:val="center"/>
            <w:shd w:fill="F2F7F8"/>
          </w:tcPr>
          <w:p>
            <w:pPr>
              <w:spacing w:after="40"/>
            </w:pPr>
            <w:r>
              <w:rPr>
                <w:color w:val="142E42"/>
                <w:sz w:val="15"/>
              </w:rPr>
              <w:t>Chief Engineer</w:t>
            </w:r>
          </w:p>
        </w:tc>
      </w:tr>
      <w:tr>
        <w:trPr>
          <w:cantSplit/>
        </w:trPr>
        <w:tc>
          <w:tcPr>
            <w:tcW w:type="dxa" w:w="2486"/>
            <w:vAlign w:val="center"/>
          </w:tcPr>
          <w:p>
            <w:pPr>
              <w:spacing w:after="40"/>
            </w:pPr>
            <w:r>
              <w:rPr>
                <w:color w:val="142E42"/>
                <w:sz w:val="15"/>
              </w:rPr>
              <w:t>Work Order</w:t>
            </w:r>
          </w:p>
        </w:tc>
        <w:tc>
          <w:tcPr>
            <w:tcW w:type="dxa" w:w="2486"/>
            <w:vAlign w:val="center"/>
          </w:tcPr>
          <w:p>
            <w:pPr>
              <w:spacing w:after="40"/>
            </w:pPr>
            <w:r>
              <w:rPr>
                <w:color w:val="142E42"/>
                <w:sz w:val="15"/>
              </w:rPr>
              <w:t>Bakım ve test icrası</w:t>
            </w:r>
          </w:p>
        </w:tc>
        <w:tc>
          <w:tcPr>
            <w:tcW w:type="dxa" w:w="2486"/>
            <w:vAlign w:val="center"/>
          </w:tcPr>
          <w:p>
            <w:pPr>
              <w:spacing w:after="40"/>
            </w:pPr>
            <w:r>
              <w:rPr>
                <w:color w:val="142E42"/>
                <w:sz w:val="15"/>
              </w:rPr>
              <w:t>Maintenance</w:t>
            </w:r>
          </w:p>
        </w:tc>
        <w:tc>
          <w:tcPr>
            <w:tcW w:type="dxa" w:w="2486"/>
            <w:vAlign w:val="center"/>
          </w:tcPr>
          <w:p>
            <w:pPr>
              <w:spacing w:after="40"/>
            </w:pPr>
            <w:r>
              <w:rPr>
                <w:color w:val="142E42"/>
                <w:sz w:val="15"/>
              </w:rPr>
              <w:t>Tech staff</w:t>
            </w:r>
          </w:p>
        </w:tc>
      </w:tr>
      <w:tr>
        <w:trPr>
          <w:cantSplit/>
        </w:trPr>
        <w:tc>
          <w:tcPr>
            <w:tcW w:type="dxa" w:w="2486"/>
            <w:vAlign w:val="center"/>
            <w:shd w:fill="F2F7F8"/>
          </w:tcPr>
          <w:p>
            <w:pPr>
              <w:spacing w:after="40"/>
            </w:pPr>
            <w:r>
              <w:rPr>
                <w:color w:val="142E42"/>
                <w:sz w:val="15"/>
              </w:rPr>
              <w:t>Defect Report</w:t>
            </w:r>
          </w:p>
        </w:tc>
        <w:tc>
          <w:tcPr>
            <w:tcW w:type="dxa" w:w="2486"/>
            <w:vAlign w:val="center"/>
            <w:shd w:fill="F2F7F8"/>
          </w:tcPr>
          <w:p>
            <w:pPr>
              <w:spacing w:after="40"/>
            </w:pPr>
            <w:r>
              <w:rPr>
                <w:color w:val="142E42"/>
                <w:sz w:val="15"/>
              </w:rPr>
              <w:t>Arıza ve operasyonel etki</w:t>
            </w:r>
          </w:p>
        </w:tc>
        <w:tc>
          <w:tcPr>
            <w:tcW w:type="dxa" w:w="2486"/>
            <w:vAlign w:val="center"/>
            <w:shd w:fill="F2F7F8"/>
          </w:tcPr>
          <w:p>
            <w:pPr>
              <w:spacing w:after="40"/>
            </w:pPr>
            <w:r>
              <w:rPr>
                <w:color w:val="142E42"/>
                <w:sz w:val="15"/>
              </w:rPr>
              <w:t>Maintenance</w:t>
            </w:r>
          </w:p>
        </w:tc>
        <w:tc>
          <w:tcPr>
            <w:tcW w:type="dxa" w:w="2486"/>
            <w:vAlign w:val="center"/>
            <w:shd w:fill="F2F7F8"/>
          </w:tcPr>
          <w:p>
            <w:pPr>
              <w:spacing w:after="40"/>
            </w:pPr>
            <w:r>
              <w:rPr>
                <w:color w:val="142E42"/>
                <w:sz w:val="15"/>
              </w:rPr>
              <w:t>Reporter/Tech</w:t>
            </w:r>
          </w:p>
        </w:tc>
      </w:tr>
      <w:tr>
        <w:trPr>
          <w:cantSplit/>
        </w:trPr>
        <w:tc>
          <w:tcPr>
            <w:tcW w:type="dxa" w:w="2486"/>
            <w:vAlign w:val="center"/>
          </w:tcPr>
          <w:p>
            <w:pPr>
              <w:spacing w:after="40"/>
            </w:pPr>
            <w:r>
              <w:rPr>
                <w:color w:val="142E42"/>
                <w:sz w:val="15"/>
              </w:rPr>
              <w:t>Spare Part Register</w:t>
            </w:r>
          </w:p>
        </w:tc>
        <w:tc>
          <w:tcPr>
            <w:tcW w:type="dxa" w:w="2486"/>
            <w:vAlign w:val="center"/>
          </w:tcPr>
          <w:p>
            <w:pPr>
              <w:spacing w:after="40"/>
            </w:pPr>
            <w:r>
              <w:rPr>
                <w:color w:val="142E42"/>
                <w:sz w:val="15"/>
              </w:rPr>
              <w:t>Parça ve stok takibi</w:t>
            </w:r>
          </w:p>
        </w:tc>
        <w:tc>
          <w:tcPr>
            <w:tcW w:type="dxa" w:w="2486"/>
            <w:vAlign w:val="center"/>
          </w:tcPr>
          <w:p>
            <w:pPr>
              <w:spacing w:after="40"/>
            </w:pPr>
            <w:r>
              <w:rPr>
                <w:color w:val="142E42"/>
                <w:sz w:val="15"/>
              </w:rPr>
              <w:t>Maintenance</w:t>
            </w:r>
          </w:p>
        </w:tc>
        <w:tc>
          <w:tcPr>
            <w:tcW w:type="dxa" w:w="2486"/>
            <w:vAlign w:val="center"/>
          </w:tcPr>
          <w:p>
            <w:pPr>
              <w:spacing w:after="40"/>
            </w:pPr>
            <w:r>
              <w:rPr>
                <w:color w:val="142E42"/>
                <w:sz w:val="15"/>
              </w:rPr>
              <w:t>Technical</w:t>
            </w:r>
          </w:p>
        </w:tc>
      </w:tr>
    </w:tbl>
    <w:p>
      <w:pPr>
        <w:spacing w:after="0"/>
      </w:pPr>
    </w:p>
    <w:tbl>
      <w:tblPr>
        <w:tblStyle w:val="LightShading-Accent1"/>
        <w:tblW w:type="auto" w:w="0"/>
        <w:jc w:val="center"/>
        <w:tblLayout w:type="autofit"/>
        <w:tblLook w:firstColumn="1" w:firstRow="1" w:lastColumn="0" w:lastRow="0" w:noHBand="0" w:noVBand="1" w:val="04A0"/>
      </w:tblPr>
      <w:tblGrid>
        <w:gridCol w:w="2486"/>
        <w:gridCol w:w="2486"/>
        <w:gridCol w:w="2486"/>
        <w:gridCol w:w="2486"/>
      </w:tblGrid>
      <w:tr>
        <w:trPr>
          <w:cantSplit/>
          <w:tblHeader w:val="true"/>
        </w:trPr>
        <w:tc>
          <w:tcPr>
            <w:tcW w:type="dxa" w:w="2486"/>
            <w:shd w:fill="174258"/>
          </w:tcPr>
          <w:p>
            <w:r>
              <w:rPr>
                <w:b/>
                <w:color w:val="FFFFFF"/>
                <w:sz w:val="15"/>
              </w:rPr>
              <w:t>Doküman/kayıt</w:t>
            </w:r>
          </w:p>
        </w:tc>
        <w:tc>
          <w:tcPr>
            <w:tcW w:type="dxa" w:w="2486"/>
            <w:shd w:fill="174258"/>
          </w:tcPr>
          <w:p>
            <w:r>
              <w:rPr>
                <w:b/>
                <w:color w:val="FFFFFF"/>
                <w:sz w:val="15"/>
              </w:rPr>
              <w:t>Neye yarar?</w:t>
            </w:r>
          </w:p>
        </w:tc>
        <w:tc>
          <w:tcPr>
            <w:tcW w:type="dxa" w:w="2486"/>
            <w:shd w:fill="174258"/>
          </w:tcPr>
          <w:p>
            <w:r>
              <w:rPr>
                <w:b/>
                <w:color w:val="FFFFFF"/>
                <w:sz w:val="15"/>
              </w:rPr>
              <w:t>Modül</w:t>
            </w:r>
          </w:p>
        </w:tc>
        <w:tc>
          <w:tcPr>
            <w:tcW w:type="dxa" w:w="2486"/>
            <w:shd w:fill="174258"/>
          </w:tcPr>
          <w:p>
            <w:r>
              <w:rPr>
                <w:b/>
                <w:color w:val="FFFFFF"/>
                <w:sz w:val="15"/>
              </w:rPr>
              <w:t>Kaynak/sahip</w:t>
            </w:r>
          </w:p>
        </w:tc>
      </w:tr>
      <w:tr>
        <w:trPr>
          <w:cantSplit/>
        </w:trPr>
        <w:tc>
          <w:tcPr>
            <w:tcW w:type="dxa" w:w="2486"/>
            <w:vAlign w:val="center"/>
            <w:shd w:fill="F2F7F8"/>
          </w:tcPr>
          <w:p>
            <w:pPr>
              <w:spacing w:after="40"/>
            </w:pPr>
            <w:r>
              <w:rPr>
                <w:color w:val="142E42"/>
                <w:sz w:val="15"/>
              </w:rPr>
              <w:t>Risk Assessment / JSA</w:t>
            </w:r>
          </w:p>
        </w:tc>
        <w:tc>
          <w:tcPr>
            <w:tcW w:type="dxa" w:w="2486"/>
            <w:vAlign w:val="center"/>
            <w:shd w:fill="F2F7F8"/>
          </w:tcPr>
          <w:p>
            <w:pPr>
              <w:spacing w:after="40"/>
            </w:pPr>
            <w:r>
              <w:rPr>
                <w:color w:val="142E42"/>
                <w:sz w:val="15"/>
              </w:rPr>
              <w:t>Tehlike-kontrol ve görev emniyeti</w:t>
            </w:r>
          </w:p>
        </w:tc>
        <w:tc>
          <w:tcPr>
            <w:tcW w:type="dxa" w:w="2486"/>
            <w:vAlign w:val="center"/>
            <w:shd w:fill="F2F7F8"/>
          </w:tcPr>
          <w:p>
            <w:pPr>
              <w:spacing w:after="40"/>
            </w:pPr>
            <w:r>
              <w:rPr>
                <w:color w:val="142E42"/>
                <w:sz w:val="15"/>
              </w:rPr>
              <w:t>Safety</w:t>
            </w:r>
          </w:p>
        </w:tc>
        <w:tc>
          <w:tcPr>
            <w:tcW w:type="dxa" w:w="2486"/>
            <w:vAlign w:val="center"/>
            <w:shd w:fill="F2F7F8"/>
          </w:tcPr>
          <w:p>
            <w:pPr>
              <w:spacing w:after="40"/>
            </w:pPr>
            <w:r>
              <w:rPr>
                <w:color w:val="142E42"/>
                <w:sz w:val="15"/>
              </w:rPr>
              <w:t>Job owner</w:t>
            </w:r>
          </w:p>
        </w:tc>
      </w:tr>
      <w:tr>
        <w:trPr>
          <w:cantSplit/>
        </w:trPr>
        <w:tc>
          <w:tcPr>
            <w:tcW w:type="dxa" w:w="2486"/>
            <w:vAlign w:val="center"/>
          </w:tcPr>
          <w:p>
            <w:pPr>
              <w:spacing w:after="40"/>
            </w:pPr>
            <w:r>
              <w:rPr>
                <w:color w:val="142E42"/>
                <w:sz w:val="15"/>
              </w:rPr>
              <w:t>Toolbox Attendance</w:t>
            </w:r>
          </w:p>
        </w:tc>
        <w:tc>
          <w:tcPr>
            <w:tcW w:type="dxa" w:w="2486"/>
            <w:vAlign w:val="center"/>
          </w:tcPr>
          <w:p>
            <w:pPr>
              <w:spacing w:after="40"/>
            </w:pPr>
            <w:r>
              <w:rPr>
                <w:color w:val="142E42"/>
                <w:sz w:val="15"/>
              </w:rPr>
              <w:t>Brifing ve katılım kaydı</w:t>
            </w:r>
          </w:p>
        </w:tc>
        <w:tc>
          <w:tcPr>
            <w:tcW w:type="dxa" w:w="2486"/>
            <w:vAlign w:val="center"/>
          </w:tcPr>
          <w:p>
            <w:pPr>
              <w:spacing w:after="40"/>
            </w:pPr>
            <w:r>
              <w:rPr>
                <w:color w:val="142E42"/>
                <w:sz w:val="15"/>
              </w:rPr>
              <w:t>Safety</w:t>
            </w:r>
          </w:p>
        </w:tc>
        <w:tc>
          <w:tcPr>
            <w:tcW w:type="dxa" w:w="2486"/>
            <w:vAlign w:val="center"/>
          </w:tcPr>
          <w:p>
            <w:pPr>
              <w:spacing w:after="40"/>
            </w:pPr>
            <w:r>
              <w:rPr>
                <w:color w:val="142E42"/>
                <w:sz w:val="15"/>
              </w:rPr>
              <w:t>Team lead</w:t>
            </w:r>
          </w:p>
        </w:tc>
      </w:tr>
      <w:tr>
        <w:trPr>
          <w:cantSplit/>
        </w:trPr>
        <w:tc>
          <w:tcPr>
            <w:tcW w:type="dxa" w:w="2486"/>
            <w:vAlign w:val="center"/>
            <w:shd w:fill="F2F7F8"/>
          </w:tcPr>
          <w:p>
            <w:pPr>
              <w:spacing w:after="40"/>
            </w:pPr>
            <w:r>
              <w:rPr>
                <w:color w:val="142E42"/>
                <w:sz w:val="15"/>
              </w:rPr>
              <w:t>PTW / Gas Test</w:t>
            </w:r>
          </w:p>
        </w:tc>
        <w:tc>
          <w:tcPr>
            <w:tcW w:type="dxa" w:w="2486"/>
            <w:vAlign w:val="center"/>
            <w:shd w:fill="F2F7F8"/>
          </w:tcPr>
          <w:p>
            <w:pPr>
              <w:spacing w:after="40"/>
            </w:pPr>
            <w:r>
              <w:rPr>
                <w:color w:val="142E42"/>
                <w:sz w:val="15"/>
              </w:rPr>
              <w:t>Özel riskli işe izin ve test</w:t>
            </w:r>
          </w:p>
        </w:tc>
        <w:tc>
          <w:tcPr>
            <w:tcW w:type="dxa" w:w="2486"/>
            <w:vAlign w:val="center"/>
            <w:shd w:fill="F2F7F8"/>
          </w:tcPr>
          <w:p>
            <w:pPr>
              <w:spacing w:after="40"/>
            </w:pPr>
            <w:r>
              <w:rPr>
                <w:color w:val="142E42"/>
                <w:sz w:val="15"/>
              </w:rPr>
              <w:t>Safety</w:t>
            </w:r>
          </w:p>
        </w:tc>
        <w:tc>
          <w:tcPr>
            <w:tcW w:type="dxa" w:w="2486"/>
            <w:vAlign w:val="center"/>
            <w:shd w:fill="F2F7F8"/>
          </w:tcPr>
          <w:p>
            <w:pPr>
              <w:spacing w:after="40"/>
            </w:pPr>
            <w:r>
              <w:rPr>
                <w:color w:val="142E42"/>
                <w:sz w:val="15"/>
              </w:rPr>
              <w:t>Permit officer</w:t>
            </w:r>
          </w:p>
        </w:tc>
      </w:tr>
      <w:tr>
        <w:trPr>
          <w:cantSplit/>
        </w:trPr>
        <w:tc>
          <w:tcPr>
            <w:tcW w:type="dxa" w:w="2486"/>
            <w:vAlign w:val="center"/>
          </w:tcPr>
          <w:p>
            <w:pPr>
              <w:spacing w:after="40"/>
            </w:pPr>
            <w:r>
              <w:rPr>
                <w:color w:val="142E42"/>
                <w:sz w:val="15"/>
              </w:rPr>
              <w:t>Near Miss Report</w:t>
            </w:r>
          </w:p>
        </w:tc>
        <w:tc>
          <w:tcPr>
            <w:tcW w:type="dxa" w:w="2486"/>
            <w:vAlign w:val="center"/>
          </w:tcPr>
          <w:p>
            <w:pPr>
              <w:spacing w:after="40"/>
            </w:pPr>
            <w:r>
              <w:rPr>
                <w:color w:val="142E42"/>
                <w:sz w:val="15"/>
              </w:rPr>
              <w:t>Zarar oluşmayan tehlikeli olay</w:t>
            </w:r>
          </w:p>
        </w:tc>
        <w:tc>
          <w:tcPr>
            <w:tcW w:type="dxa" w:w="2486"/>
            <w:vAlign w:val="center"/>
          </w:tcPr>
          <w:p>
            <w:pPr>
              <w:spacing w:after="40"/>
            </w:pPr>
            <w:r>
              <w:rPr>
                <w:color w:val="142E42"/>
                <w:sz w:val="15"/>
              </w:rPr>
              <w:t>Safety</w:t>
            </w:r>
          </w:p>
        </w:tc>
        <w:tc>
          <w:tcPr>
            <w:tcW w:type="dxa" w:w="2486"/>
            <w:vAlign w:val="center"/>
          </w:tcPr>
          <w:p>
            <w:pPr>
              <w:spacing w:after="40"/>
            </w:pPr>
            <w:r>
              <w:rPr>
                <w:color w:val="142E42"/>
                <w:sz w:val="15"/>
              </w:rPr>
              <w:t>Crew/HSEQ</w:t>
            </w:r>
          </w:p>
        </w:tc>
      </w:tr>
      <w:tr>
        <w:trPr>
          <w:cantSplit/>
        </w:trPr>
        <w:tc>
          <w:tcPr>
            <w:tcW w:type="dxa" w:w="2486"/>
            <w:vAlign w:val="center"/>
            <w:shd w:fill="F2F7F8"/>
          </w:tcPr>
          <w:p>
            <w:pPr>
              <w:spacing w:after="40"/>
            </w:pPr>
            <w:r>
              <w:rPr>
                <w:color w:val="142E42"/>
                <w:sz w:val="15"/>
              </w:rPr>
              <w:t>Incident Investigation</w:t>
            </w:r>
          </w:p>
        </w:tc>
        <w:tc>
          <w:tcPr>
            <w:tcW w:type="dxa" w:w="2486"/>
            <w:vAlign w:val="center"/>
            <w:shd w:fill="F2F7F8"/>
          </w:tcPr>
          <w:p>
            <w:pPr>
              <w:spacing w:after="40"/>
            </w:pPr>
            <w:r>
              <w:rPr>
                <w:color w:val="142E42"/>
                <w:sz w:val="15"/>
              </w:rPr>
              <w:t>Olay/kök neden/aksiyon</w:t>
            </w:r>
          </w:p>
        </w:tc>
        <w:tc>
          <w:tcPr>
            <w:tcW w:type="dxa" w:w="2486"/>
            <w:vAlign w:val="center"/>
            <w:shd w:fill="F2F7F8"/>
          </w:tcPr>
          <w:p>
            <w:pPr>
              <w:spacing w:after="40"/>
            </w:pPr>
            <w:r>
              <w:rPr>
                <w:color w:val="142E42"/>
                <w:sz w:val="15"/>
              </w:rPr>
              <w:t>Safety</w:t>
            </w:r>
          </w:p>
        </w:tc>
        <w:tc>
          <w:tcPr>
            <w:tcW w:type="dxa" w:w="2486"/>
            <w:vAlign w:val="center"/>
            <w:shd w:fill="F2F7F8"/>
          </w:tcPr>
          <w:p>
            <w:pPr>
              <w:spacing w:after="40"/>
            </w:pPr>
            <w:r>
              <w:rPr>
                <w:color w:val="142E42"/>
                <w:sz w:val="15"/>
              </w:rPr>
              <w:t>HSEQ/Manager</w:t>
            </w:r>
          </w:p>
        </w:tc>
      </w:tr>
      <w:tr>
        <w:trPr>
          <w:cantSplit/>
        </w:trPr>
        <w:tc>
          <w:tcPr>
            <w:tcW w:type="dxa" w:w="2486"/>
            <w:vAlign w:val="center"/>
          </w:tcPr>
          <w:p>
            <w:pPr>
              <w:spacing w:after="40"/>
            </w:pPr>
            <w:r>
              <w:rPr>
                <w:color w:val="142E42"/>
                <w:sz w:val="15"/>
              </w:rPr>
              <w:t>Internal Audit Report</w:t>
            </w:r>
          </w:p>
        </w:tc>
        <w:tc>
          <w:tcPr>
            <w:tcW w:type="dxa" w:w="2486"/>
            <w:vAlign w:val="center"/>
          </w:tcPr>
          <w:p>
            <w:pPr>
              <w:spacing w:after="40"/>
            </w:pPr>
            <w:r>
              <w:rPr>
                <w:color w:val="142E42"/>
                <w:sz w:val="15"/>
              </w:rPr>
              <w:t>SMS denetim çıktısı</w:t>
            </w:r>
          </w:p>
        </w:tc>
        <w:tc>
          <w:tcPr>
            <w:tcW w:type="dxa" w:w="2486"/>
            <w:vAlign w:val="center"/>
          </w:tcPr>
          <w:p>
            <w:pPr>
              <w:spacing w:after="40"/>
            </w:pPr>
            <w:r>
              <w:rPr>
                <w:color w:val="142E42"/>
                <w:sz w:val="15"/>
              </w:rPr>
              <w:t>Audit</w:t>
            </w:r>
          </w:p>
        </w:tc>
        <w:tc>
          <w:tcPr>
            <w:tcW w:type="dxa" w:w="2486"/>
            <w:vAlign w:val="center"/>
          </w:tcPr>
          <w:p>
            <w:pPr>
              <w:spacing w:after="40"/>
            </w:pPr>
            <w:r>
              <w:rPr>
                <w:color w:val="142E42"/>
                <w:sz w:val="15"/>
              </w:rPr>
              <w:t>Auditor</w:t>
            </w:r>
          </w:p>
        </w:tc>
      </w:tr>
      <w:tr>
        <w:trPr>
          <w:cantSplit/>
        </w:trPr>
        <w:tc>
          <w:tcPr>
            <w:tcW w:type="dxa" w:w="2486"/>
            <w:vAlign w:val="center"/>
            <w:shd w:fill="F2F7F8"/>
          </w:tcPr>
          <w:p>
            <w:pPr>
              <w:spacing w:after="40"/>
            </w:pPr>
            <w:r>
              <w:rPr>
                <w:color w:val="142E42"/>
                <w:sz w:val="15"/>
              </w:rPr>
              <w:t>Class Survey Report</w:t>
            </w:r>
          </w:p>
        </w:tc>
        <w:tc>
          <w:tcPr>
            <w:tcW w:type="dxa" w:w="2486"/>
            <w:vAlign w:val="center"/>
            <w:shd w:fill="F2F7F8"/>
          </w:tcPr>
          <w:p>
            <w:pPr>
              <w:spacing w:after="40"/>
            </w:pPr>
            <w:r>
              <w:rPr>
                <w:color w:val="142E42"/>
                <w:sz w:val="15"/>
              </w:rPr>
              <w:t>Klas survey ve bulgular</w:t>
            </w:r>
          </w:p>
        </w:tc>
        <w:tc>
          <w:tcPr>
            <w:tcW w:type="dxa" w:w="2486"/>
            <w:vAlign w:val="center"/>
            <w:shd w:fill="F2F7F8"/>
          </w:tcPr>
          <w:p>
            <w:pPr>
              <w:spacing w:after="40"/>
            </w:pPr>
            <w:r>
              <w:rPr>
                <w:color w:val="142E42"/>
                <w:sz w:val="15"/>
              </w:rPr>
              <w:t>Compliance</w:t>
            </w:r>
          </w:p>
        </w:tc>
        <w:tc>
          <w:tcPr>
            <w:tcW w:type="dxa" w:w="2486"/>
            <w:vAlign w:val="center"/>
            <w:shd w:fill="F2F7F8"/>
          </w:tcPr>
          <w:p>
            <w:pPr>
              <w:spacing w:after="40"/>
            </w:pPr>
            <w:r>
              <w:rPr>
                <w:color w:val="142E42"/>
                <w:sz w:val="15"/>
              </w:rPr>
              <w:t>Class/RO</w:t>
            </w:r>
          </w:p>
        </w:tc>
      </w:tr>
      <w:tr>
        <w:trPr>
          <w:cantSplit/>
        </w:trPr>
        <w:tc>
          <w:tcPr>
            <w:tcW w:type="dxa" w:w="2486"/>
            <w:vAlign w:val="center"/>
          </w:tcPr>
          <w:p>
            <w:pPr>
              <w:spacing w:after="40"/>
            </w:pPr>
            <w:r>
              <w:rPr>
                <w:color w:val="142E42"/>
                <w:sz w:val="15"/>
              </w:rPr>
              <w:t>PSC Inspection Record</w:t>
            </w:r>
          </w:p>
        </w:tc>
        <w:tc>
          <w:tcPr>
            <w:tcW w:type="dxa" w:w="2486"/>
            <w:vAlign w:val="center"/>
          </w:tcPr>
          <w:p>
            <w:pPr>
              <w:spacing w:after="40"/>
            </w:pPr>
            <w:r>
              <w:rPr>
                <w:color w:val="142E42"/>
                <w:sz w:val="15"/>
              </w:rPr>
              <w:t>Liman devleti kontrolü</w:t>
            </w:r>
          </w:p>
        </w:tc>
        <w:tc>
          <w:tcPr>
            <w:tcW w:type="dxa" w:w="2486"/>
            <w:vAlign w:val="center"/>
          </w:tcPr>
          <w:p>
            <w:pPr>
              <w:spacing w:after="40"/>
            </w:pPr>
            <w:r>
              <w:rPr>
                <w:color w:val="142E42"/>
                <w:sz w:val="15"/>
              </w:rPr>
              <w:t>Compliance</w:t>
            </w:r>
          </w:p>
        </w:tc>
        <w:tc>
          <w:tcPr>
            <w:tcW w:type="dxa" w:w="2486"/>
            <w:vAlign w:val="center"/>
          </w:tcPr>
          <w:p>
            <w:pPr>
              <w:spacing w:after="40"/>
            </w:pPr>
            <w:r>
              <w:rPr>
                <w:color w:val="142E42"/>
                <w:sz w:val="15"/>
              </w:rPr>
              <w:t>PSC authority</w:t>
            </w:r>
          </w:p>
        </w:tc>
      </w:tr>
      <w:tr>
        <w:trPr>
          <w:cantSplit/>
        </w:trPr>
        <w:tc>
          <w:tcPr>
            <w:tcW w:type="dxa" w:w="2486"/>
            <w:vAlign w:val="center"/>
            <w:shd w:fill="F2F7F8"/>
          </w:tcPr>
          <w:p>
            <w:pPr>
              <w:spacing w:after="40"/>
            </w:pPr>
            <w:r>
              <w:rPr>
                <w:color w:val="142E42"/>
                <w:sz w:val="15"/>
              </w:rPr>
              <w:t>Corrective Action Plan</w:t>
            </w:r>
          </w:p>
        </w:tc>
        <w:tc>
          <w:tcPr>
            <w:tcW w:type="dxa" w:w="2486"/>
            <w:vAlign w:val="center"/>
            <w:shd w:fill="F2F7F8"/>
          </w:tcPr>
          <w:p>
            <w:pPr>
              <w:spacing w:after="40"/>
            </w:pPr>
            <w:r>
              <w:rPr>
                <w:color w:val="142E42"/>
                <w:sz w:val="15"/>
              </w:rPr>
              <w:t>Aksiyonlar ve etkinlik doğrulaması</w:t>
            </w:r>
          </w:p>
        </w:tc>
        <w:tc>
          <w:tcPr>
            <w:tcW w:type="dxa" w:w="2486"/>
            <w:vAlign w:val="center"/>
            <w:shd w:fill="F2F7F8"/>
          </w:tcPr>
          <w:p>
            <w:pPr>
              <w:spacing w:after="40"/>
            </w:pPr>
            <w:r>
              <w:rPr>
                <w:color w:val="142E42"/>
                <w:sz w:val="15"/>
              </w:rPr>
              <w:t>Audit/Safety</w:t>
            </w:r>
          </w:p>
        </w:tc>
        <w:tc>
          <w:tcPr>
            <w:tcW w:type="dxa" w:w="2486"/>
            <w:vAlign w:val="center"/>
            <w:shd w:fill="F2F7F8"/>
          </w:tcPr>
          <w:p>
            <w:pPr>
              <w:spacing w:after="40"/>
            </w:pPr>
            <w:r>
              <w:rPr>
                <w:color w:val="142E42"/>
                <w:sz w:val="15"/>
              </w:rPr>
              <w:t>Assigned owner</w:t>
            </w:r>
          </w:p>
        </w:tc>
      </w:tr>
      <w:tr>
        <w:trPr>
          <w:cantSplit/>
        </w:trPr>
        <w:tc>
          <w:tcPr>
            <w:tcW w:type="dxa" w:w="2486"/>
            <w:vAlign w:val="center"/>
          </w:tcPr>
          <w:p>
            <w:pPr>
              <w:spacing w:after="40"/>
            </w:pPr>
            <w:r>
              <w:rPr>
                <w:color w:val="142E42"/>
                <w:sz w:val="15"/>
              </w:rPr>
              <w:t>Oil Record Book</w:t>
            </w:r>
          </w:p>
        </w:tc>
        <w:tc>
          <w:tcPr>
            <w:tcW w:type="dxa" w:w="2486"/>
            <w:vAlign w:val="center"/>
          </w:tcPr>
          <w:p>
            <w:pPr>
              <w:spacing w:after="40"/>
            </w:pPr>
            <w:r>
              <w:rPr>
                <w:color w:val="142E42"/>
                <w:sz w:val="15"/>
              </w:rPr>
              <w:t>Yağ işlemleri için uygun kayıt</w:t>
            </w:r>
          </w:p>
        </w:tc>
        <w:tc>
          <w:tcPr>
            <w:tcW w:type="dxa" w:w="2486"/>
            <w:vAlign w:val="center"/>
          </w:tcPr>
          <w:p>
            <w:pPr>
              <w:spacing w:after="40"/>
            </w:pPr>
            <w:r>
              <w:rPr>
                <w:color w:val="142E42"/>
                <w:sz w:val="15"/>
              </w:rPr>
              <w:t>Environment</w:t>
            </w:r>
          </w:p>
        </w:tc>
        <w:tc>
          <w:tcPr>
            <w:tcW w:type="dxa" w:w="2486"/>
            <w:vAlign w:val="center"/>
          </w:tcPr>
          <w:p>
            <w:pPr>
              <w:spacing w:after="40"/>
            </w:pPr>
            <w:r>
              <w:rPr>
                <w:color w:val="142E42"/>
                <w:sz w:val="15"/>
              </w:rPr>
              <w:t>Authorized crew</w:t>
            </w:r>
          </w:p>
        </w:tc>
      </w:tr>
      <w:tr>
        <w:trPr>
          <w:cantSplit/>
        </w:trPr>
        <w:tc>
          <w:tcPr>
            <w:tcW w:type="dxa" w:w="2486"/>
            <w:vAlign w:val="center"/>
            <w:shd w:fill="F2F7F8"/>
          </w:tcPr>
          <w:p>
            <w:pPr>
              <w:spacing w:after="40"/>
            </w:pPr>
            <w:r>
              <w:rPr>
                <w:color w:val="142E42"/>
                <w:sz w:val="15"/>
              </w:rPr>
              <w:t>Garbage Record Book</w:t>
            </w:r>
          </w:p>
        </w:tc>
        <w:tc>
          <w:tcPr>
            <w:tcW w:type="dxa" w:w="2486"/>
            <w:vAlign w:val="center"/>
            <w:shd w:fill="F2F7F8"/>
          </w:tcPr>
          <w:p>
            <w:pPr>
              <w:spacing w:after="40"/>
            </w:pPr>
            <w:r>
              <w:rPr>
                <w:color w:val="142E42"/>
                <w:sz w:val="15"/>
              </w:rPr>
              <w:t>Çöp işlem ve teslim kayıtları</w:t>
            </w:r>
          </w:p>
        </w:tc>
        <w:tc>
          <w:tcPr>
            <w:tcW w:type="dxa" w:w="2486"/>
            <w:vAlign w:val="center"/>
            <w:shd w:fill="F2F7F8"/>
          </w:tcPr>
          <w:p>
            <w:pPr>
              <w:spacing w:after="40"/>
            </w:pPr>
            <w:r>
              <w:rPr>
                <w:color w:val="142E42"/>
                <w:sz w:val="15"/>
              </w:rPr>
              <w:t>Environment</w:t>
            </w:r>
          </w:p>
        </w:tc>
        <w:tc>
          <w:tcPr>
            <w:tcW w:type="dxa" w:w="2486"/>
            <w:vAlign w:val="center"/>
            <w:shd w:fill="F2F7F8"/>
          </w:tcPr>
          <w:p>
            <w:pPr>
              <w:spacing w:after="40"/>
            </w:pPr>
            <w:r>
              <w:rPr>
                <w:color w:val="142E42"/>
                <w:sz w:val="15"/>
              </w:rPr>
              <w:t>Authorized crew</w:t>
            </w:r>
          </w:p>
        </w:tc>
      </w:tr>
      <w:tr>
        <w:trPr>
          <w:cantSplit/>
        </w:trPr>
        <w:tc>
          <w:tcPr>
            <w:tcW w:type="dxa" w:w="2486"/>
            <w:vAlign w:val="center"/>
          </w:tcPr>
          <w:p>
            <w:pPr>
              <w:spacing w:after="40"/>
            </w:pPr>
            <w:r>
              <w:rPr>
                <w:color w:val="142E42"/>
                <w:sz w:val="15"/>
              </w:rPr>
              <w:t>Ballast Water Record Book</w:t>
            </w:r>
          </w:p>
        </w:tc>
        <w:tc>
          <w:tcPr>
            <w:tcW w:type="dxa" w:w="2486"/>
            <w:vAlign w:val="center"/>
          </w:tcPr>
          <w:p>
            <w:pPr>
              <w:spacing w:after="40"/>
            </w:pPr>
            <w:r>
              <w:rPr>
                <w:color w:val="142E42"/>
                <w:sz w:val="15"/>
              </w:rPr>
              <w:t>Uygunsa balast operasyon kayıtları</w:t>
            </w:r>
          </w:p>
        </w:tc>
        <w:tc>
          <w:tcPr>
            <w:tcW w:type="dxa" w:w="2486"/>
            <w:vAlign w:val="center"/>
          </w:tcPr>
          <w:p>
            <w:pPr>
              <w:spacing w:after="40"/>
            </w:pPr>
            <w:r>
              <w:rPr>
                <w:color w:val="142E42"/>
                <w:sz w:val="15"/>
              </w:rPr>
              <w:t>Environment</w:t>
            </w:r>
          </w:p>
        </w:tc>
        <w:tc>
          <w:tcPr>
            <w:tcW w:type="dxa" w:w="2486"/>
            <w:vAlign w:val="center"/>
          </w:tcPr>
          <w:p>
            <w:pPr>
              <w:spacing w:after="40"/>
            </w:pPr>
            <w:r>
              <w:rPr>
                <w:color w:val="142E42"/>
                <w:sz w:val="15"/>
              </w:rPr>
              <w:t>Authorized crew</w:t>
            </w:r>
          </w:p>
        </w:tc>
      </w:tr>
      <w:tr>
        <w:trPr>
          <w:cantSplit/>
        </w:trPr>
        <w:tc>
          <w:tcPr>
            <w:tcW w:type="dxa" w:w="2486"/>
            <w:vAlign w:val="center"/>
            <w:shd w:fill="F2F7F8"/>
          </w:tcPr>
          <w:p>
            <w:pPr>
              <w:spacing w:after="40"/>
            </w:pPr>
            <w:r>
              <w:rPr>
                <w:color w:val="142E42"/>
                <w:sz w:val="15"/>
              </w:rPr>
              <w:t>Bunker Delivery Note</w:t>
            </w:r>
          </w:p>
        </w:tc>
        <w:tc>
          <w:tcPr>
            <w:tcW w:type="dxa" w:w="2486"/>
            <w:vAlign w:val="center"/>
            <w:shd w:fill="F2F7F8"/>
          </w:tcPr>
          <w:p>
            <w:pPr>
              <w:spacing w:after="40"/>
            </w:pPr>
            <w:r>
              <w:rPr>
                <w:color w:val="142E42"/>
                <w:sz w:val="15"/>
              </w:rPr>
              <w:t>Yakıt ikmal detayları</w:t>
            </w:r>
          </w:p>
        </w:tc>
        <w:tc>
          <w:tcPr>
            <w:tcW w:type="dxa" w:w="2486"/>
            <w:vAlign w:val="center"/>
            <w:shd w:fill="F2F7F8"/>
          </w:tcPr>
          <w:p>
            <w:pPr>
              <w:spacing w:after="40"/>
            </w:pPr>
            <w:r>
              <w:rPr>
                <w:color w:val="142E42"/>
                <w:sz w:val="15"/>
              </w:rPr>
              <w:t>Environment/Finance</w:t>
            </w:r>
          </w:p>
        </w:tc>
        <w:tc>
          <w:tcPr>
            <w:tcW w:type="dxa" w:w="2486"/>
            <w:vAlign w:val="center"/>
            <w:shd w:fill="F2F7F8"/>
          </w:tcPr>
          <w:p>
            <w:pPr>
              <w:spacing w:after="40"/>
            </w:pPr>
            <w:r>
              <w:rPr>
                <w:color w:val="142E42"/>
                <w:sz w:val="15"/>
              </w:rPr>
              <w:t>Supplier/Vessel</w:t>
            </w:r>
          </w:p>
        </w:tc>
      </w:tr>
      <w:tr>
        <w:trPr>
          <w:cantSplit/>
        </w:trPr>
        <w:tc>
          <w:tcPr>
            <w:tcW w:type="dxa" w:w="2486"/>
            <w:vAlign w:val="center"/>
          </w:tcPr>
          <w:p>
            <w:pPr>
              <w:spacing w:after="40"/>
            </w:pPr>
            <w:r>
              <w:rPr>
                <w:color w:val="142E42"/>
                <w:sz w:val="15"/>
              </w:rPr>
              <w:t>Drill Report</w:t>
            </w:r>
          </w:p>
        </w:tc>
        <w:tc>
          <w:tcPr>
            <w:tcW w:type="dxa" w:w="2486"/>
            <w:vAlign w:val="center"/>
          </w:tcPr>
          <w:p>
            <w:pPr>
              <w:spacing w:after="40"/>
            </w:pPr>
            <w:r>
              <w:rPr>
                <w:color w:val="142E42"/>
                <w:sz w:val="15"/>
              </w:rPr>
              <w:t>Tatbikat değerlendirmesi</w:t>
            </w:r>
          </w:p>
        </w:tc>
        <w:tc>
          <w:tcPr>
            <w:tcW w:type="dxa" w:w="2486"/>
            <w:vAlign w:val="center"/>
          </w:tcPr>
          <w:p>
            <w:pPr>
              <w:spacing w:after="40"/>
            </w:pPr>
            <w:r>
              <w:rPr>
                <w:color w:val="142E42"/>
                <w:sz w:val="15"/>
              </w:rPr>
              <w:t>Safety</w:t>
            </w:r>
          </w:p>
        </w:tc>
        <w:tc>
          <w:tcPr>
            <w:tcW w:type="dxa" w:w="2486"/>
            <w:vAlign w:val="center"/>
          </w:tcPr>
          <w:p>
            <w:pPr>
              <w:spacing w:after="40"/>
            </w:pPr>
            <w:r>
              <w:rPr>
                <w:color w:val="142E42"/>
                <w:sz w:val="15"/>
              </w:rPr>
              <w:t>Drill leader</w:t>
            </w:r>
          </w:p>
        </w:tc>
      </w:tr>
      <w:tr>
        <w:trPr>
          <w:cantSplit/>
        </w:trPr>
        <w:tc>
          <w:tcPr>
            <w:tcW w:type="dxa" w:w="2486"/>
            <w:vAlign w:val="center"/>
            <w:shd w:fill="F2F7F8"/>
          </w:tcPr>
          <w:p>
            <w:pPr>
              <w:spacing w:after="40"/>
            </w:pPr>
            <w:r>
              <w:rPr>
                <w:color w:val="142E42"/>
                <w:sz w:val="15"/>
              </w:rPr>
              <w:t>Management Review</w:t>
            </w:r>
          </w:p>
        </w:tc>
        <w:tc>
          <w:tcPr>
            <w:tcW w:type="dxa" w:w="2486"/>
            <w:vAlign w:val="center"/>
            <w:shd w:fill="F2F7F8"/>
          </w:tcPr>
          <w:p>
            <w:pPr>
              <w:spacing w:after="40"/>
            </w:pPr>
            <w:r>
              <w:rPr>
                <w:color w:val="142E42"/>
                <w:sz w:val="15"/>
              </w:rPr>
              <w:t>Yönetim gözden geçirme kararı</w:t>
            </w:r>
          </w:p>
        </w:tc>
        <w:tc>
          <w:tcPr>
            <w:tcW w:type="dxa" w:w="2486"/>
            <w:vAlign w:val="center"/>
            <w:shd w:fill="F2F7F8"/>
          </w:tcPr>
          <w:p>
            <w:pPr>
              <w:spacing w:after="40"/>
            </w:pPr>
            <w:r>
              <w:rPr>
                <w:color w:val="142E42"/>
                <w:sz w:val="15"/>
              </w:rPr>
              <w:t>SMS</w:t>
            </w:r>
          </w:p>
        </w:tc>
        <w:tc>
          <w:tcPr>
            <w:tcW w:type="dxa" w:w="2486"/>
            <w:vAlign w:val="center"/>
            <w:shd w:fill="F2F7F8"/>
          </w:tcPr>
          <w:p>
            <w:pPr>
              <w:spacing w:after="40"/>
            </w:pPr>
            <w:r>
              <w:rPr>
                <w:color w:val="142E42"/>
                <w:sz w:val="15"/>
              </w:rPr>
              <w:t>Top management</w:t>
            </w:r>
          </w:p>
        </w:tc>
      </w:tr>
      <w:tr>
        <w:trPr>
          <w:cantSplit/>
        </w:trPr>
        <w:tc>
          <w:tcPr>
            <w:tcW w:type="dxa" w:w="2486"/>
            <w:vAlign w:val="center"/>
          </w:tcPr>
          <w:p>
            <w:pPr>
              <w:spacing w:after="40"/>
            </w:pPr>
            <w:r>
              <w:rPr>
                <w:color w:val="142E42"/>
                <w:sz w:val="15"/>
              </w:rPr>
              <w:t>Regulatory Change Register</w:t>
            </w:r>
          </w:p>
        </w:tc>
        <w:tc>
          <w:tcPr>
            <w:tcW w:type="dxa" w:w="2486"/>
            <w:vAlign w:val="center"/>
          </w:tcPr>
          <w:p>
            <w:pPr>
              <w:spacing w:after="40"/>
            </w:pPr>
            <w:r>
              <w:rPr>
                <w:color w:val="142E42"/>
                <w:sz w:val="15"/>
              </w:rPr>
              <w:t>Kaynak değişikliği/etki analizi</w:t>
            </w:r>
          </w:p>
        </w:tc>
        <w:tc>
          <w:tcPr>
            <w:tcW w:type="dxa" w:w="2486"/>
            <w:vAlign w:val="center"/>
          </w:tcPr>
          <w:p>
            <w:pPr>
              <w:spacing w:after="40"/>
            </w:pPr>
            <w:r>
              <w:rPr>
                <w:color w:val="142E42"/>
                <w:sz w:val="15"/>
              </w:rPr>
              <w:t>Compliance</w:t>
            </w:r>
          </w:p>
        </w:tc>
        <w:tc>
          <w:tcPr>
            <w:tcW w:type="dxa" w:w="2486"/>
            <w:vAlign w:val="center"/>
          </w:tcPr>
          <w:p>
            <w:pPr>
              <w:spacing w:after="40"/>
            </w:pPr>
            <w:r>
              <w:rPr>
                <w:color w:val="142E42"/>
                <w:sz w:val="15"/>
              </w:rPr>
              <w:t>Regulatory owner</w:t>
            </w:r>
          </w:p>
        </w:tc>
      </w:tr>
    </w:tbl>
    <w:p>
      <w:pPr>
        <w:spacing w:after="0"/>
      </w:pPr>
    </w:p>
    <w:p>
      <w:pPr>
        <w:pStyle w:val="Heading2"/>
        <w:keepNext/>
        <w:keepLines/>
      </w:pPr>
      <w:r>
        <w:t>Kanıt nesnesi için genel bilgi modeli</w:t>
      </w:r>
    </w:p>
    <w:tbl>
      <w:tblPr>
        <w:tblStyle w:val="LightShading-Accent1"/>
        <w:tblW w:type="auto" w:w="0"/>
        <w:jc w:val="center"/>
        <w:tblLayout w:type="autofit"/>
        <w:tblLook w:firstColumn="1" w:firstRow="1" w:lastColumn="0" w:lastRow="0" w:noHBand="0" w:noVBand="1" w:val="04A0"/>
      </w:tblPr>
      <w:tblGrid>
        <w:gridCol w:w="4972"/>
        <w:gridCol w:w="4972"/>
      </w:tblGrid>
      <w:tr>
        <w:trPr>
          <w:cantSplit/>
          <w:tblHeader w:val="true"/>
        </w:trPr>
        <w:tc>
          <w:tcPr>
            <w:tcW w:type="dxa" w:w="4972"/>
            <w:shd w:fill="174258"/>
          </w:tcPr>
          <w:p>
            <w:r>
              <w:rPr>
                <w:b/>
                <w:color w:val="FFFFFF"/>
                <w:sz w:val="16"/>
              </w:rPr>
              <w:t>Alan</w:t>
            </w:r>
          </w:p>
        </w:tc>
        <w:tc>
          <w:tcPr>
            <w:tcW w:type="dxa" w:w="4972"/>
            <w:shd w:fill="174258"/>
          </w:tcPr>
          <w:p>
            <w:r>
              <w:rPr>
                <w:b/>
                <w:color w:val="FFFFFF"/>
                <w:sz w:val="16"/>
              </w:rPr>
              <w:t>Açıklama</w:t>
            </w:r>
          </w:p>
        </w:tc>
      </w:tr>
      <w:tr>
        <w:trPr>
          <w:cantSplit/>
        </w:trPr>
        <w:tc>
          <w:tcPr>
            <w:tcW w:type="dxa" w:w="4972"/>
            <w:vAlign w:val="center"/>
            <w:shd w:fill="F2F7F8"/>
          </w:tcPr>
          <w:p>
            <w:pPr>
              <w:spacing w:after="40"/>
            </w:pPr>
            <w:r>
              <w:rPr>
                <w:color w:val="142E42"/>
                <w:sz w:val="16"/>
              </w:rPr>
              <w:t>evidence_id / link_type</w:t>
            </w:r>
          </w:p>
        </w:tc>
        <w:tc>
          <w:tcPr>
            <w:tcW w:type="dxa" w:w="4972"/>
            <w:vAlign w:val="center"/>
            <w:shd w:fill="F2F7F8"/>
          </w:tcPr>
          <w:p>
            <w:pPr>
              <w:spacing w:after="40"/>
            </w:pPr>
            <w:r>
              <w:rPr>
                <w:color w:val="142E42"/>
                <w:sz w:val="16"/>
              </w:rPr>
              <w:t>Tekil kanıt; birden çok kayıtla ilişki</w:t>
            </w:r>
          </w:p>
        </w:tc>
      </w:tr>
      <w:tr>
        <w:trPr>
          <w:cantSplit/>
        </w:trPr>
        <w:tc>
          <w:tcPr>
            <w:tcW w:type="dxa" w:w="4972"/>
            <w:vAlign w:val="center"/>
          </w:tcPr>
          <w:p>
            <w:pPr>
              <w:spacing w:after="40"/>
            </w:pPr>
            <w:r>
              <w:rPr>
                <w:color w:val="142E42"/>
                <w:sz w:val="16"/>
              </w:rPr>
              <w:t>source / issuer / authority</w:t>
            </w:r>
          </w:p>
        </w:tc>
        <w:tc>
          <w:tcPr>
            <w:tcW w:type="dxa" w:w="4972"/>
            <w:vAlign w:val="center"/>
          </w:tcPr>
          <w:p>
            <w:pPr>
              <w:spacing w:after="40"/>
            </w:pPr>
            <w:r>
              <w:rPr>
                <w:color w:val="142E42"/>
                <w:sz w:val="16"/>
              </w:rPr>
              <w:t>Kim düzenledi, doğruladı, hangi belgeye bağlı</w:t>
            </w:r>
          </w:p>
        </w:tc>
      </w:tr>
      <w:tr>
        <w:trPr>
          <w:cantSplit/>
        </w:trPr>
        <w:tc>
          <w:tcPr>
            <w:tcW w:type="dxa" w:w="4972"/>
            <w:vAlign w:val="center"/>
            <w:shd w:fill="F2F7F8"/>
          </w:tcPr>
          <w:p>
            <w:pPr>
              <w:spacing w:after="40"/>
            </w:pPr>
            <w:r>
              <w:rPr>
                <w:color w:val="142E42"/>
                <w:sz w:val="16"/>
              </w:rPr>
              <w:t>document_type / version</w:t>
            </w:r>
          </w:p>
        </w:tc>
        <w:tc>
          <w:tcPr>
            <w:tcW w:type="dxa" w:w="4972"/>
            <w:vAlign w:val="center"/>
            <w:shd w:fill="F2F7F8"/>
          </w:tcPr>
          <w:p>
            <w:pPr>
              <w:spacing w:after="40"/>
            </w:pPr>
            <w:r>
              <w:rPr>
                <w:color w:val="142E42"/>
                <w:sz w:val="16"/>
              </w:rPr>
              <w:t>Kanıt türü ve sürüm</w:t>
            </w:r>
          </w:p>
        </w:tc>
      </w:tr>
      <w:tr>
        <w:trPr>
          <w:cantSplit/>
        </w:trPr>
        <w:tc>
          <w:tcPr>
            <w:tcW w:type="dxa" w:w="4972"/>
            <w:vAlign w:val="center"/>
          </w:tcPr>
          <w:p>
            <w:pPr>
              <w:spacing w:after="40"/>
            </w:pPr>
            <w:r>
              <w:rPr>
                <w:color w:val="142E42"/>
                <w:sz w:val="16"/>
              </w:rPr>
              <w:t>observed_at / uploaded_at</w:t>
            </w:r>
          </w:p>
        </w:tc>
        <w:tc>
          <w:tcPr>
            <w:tcW w:type="dxa" w:w="4972"/>
            <w:vAlign w:val="center"/>
          </w:tcPr>
          <w:p>
            <w:pPr>
              <w:spacing w:after="40"/>
            </w:pPr>
            <w:r>
              <w:rPr>
                <w:color w:val="142E42"/>
                <w:sz w:val="16"/>
              </w:rPr>
              <w:t>Olay ve sisteme yükleme farklı olabilir</w:t>
            </w:r>
          </w:p>
        </w:tc>
      </w:tr>
      <w:tr>
        <w:trPr>
          <w:cantSplit/>
        </w:trPr>
        <w:tc>
          <w:tcPr>
            <w:tcW w:type="dxa" w:w="4972"/>
            <w:vAlign w:val="center"/>
            <w:shd w:fill="F2F7F8"/>
          </w:tcPr>
          <w:p>
            <w:pPr>
              <w:spacing w:after="40"/>
            </w:pPr>
            <w:r>
              <w:rPr>
                <w:color w:val="142E42"/>
                <w:sz w:val="16"/>
              </w:rPr>
              <w:t>asset/person/job reference</w:t>
            </w:r>
          </w:p>
        </w:tc>
        <w:tc>
          <w:tcPr>
            <w:tcW w:type="dxa" w:w="4972"/>
            <w:vAlign w:val="center"/>
            <w:shd w:fill="F2F7F8"/>
          </w:tcPr>
          <w:p>
            <w:pPr>
              <w:spacing w:after="40"/>
            </w:pPr>
            <w:r>
              <w:rPr>
                <w:color w:val="142E42"/>
                <w:sz w:val="16"/>
              </w:rPr>
              <w:t>Hangi nesne/operasyon için geçerli</w:t>
            </w:r>
          </w:p>
        </w:tc>
      </w:tr>
      <w:tr>
        <w:trPr>
          <w:cantSplit/>
        </w:trPr>
        <w:tc>
          <w:tcPr>
            <w:tcW w:type="dxa" w:w="4972"/>
            <w:vAlign w:val="center"/>
          </w:tcPr>
          <w:p>
            <w:pPr>
              <w:spacing w:after="40"/>
            </w:pPr>
            <w:r>
              <w:rPr>
                <w:color w:val="142E42"/>
                <w:sz w:val="16"/>
              </w:rPr>
              <w:t>verified_by / verified_at / status</w:t>
            </w:r>
          </w:p>
        </w:tc>
        <w:tc>
          <w:tcPr>
            <w:tcW w:type="dxa" w:w="4972"/>
            <w:vAlign w:val="center"/>
          </w:tcPr>
          <w:p>
            <w:pPr>
              <w:spacing w:after="40"/>
            </w:pPr>
            <w:r>
              <w:rPr>
                <w:color w:val="142E42"/>
                <w:sz w:val="16"/>
              </w:rPr>
              <w:t>İnsan doğrulaması; submitted≠verified</w:t>
            </w:r>
          </w:p>
        </w:tc>
      </w:tr>
      <w:tr>
        <w:trPr>
          <w:cantSplit/>
        </w:trPr>
        <w:tc>
          <w:tcPr>
            <w:tcW w:type="dxa" w:w="4972"/>
            <w:vAlign w:val="center"/>
            <w:shd w:fill="F2F7F8"/>
          </w:tcPr>
          <w:p>
            <w:pPr>
              <w:spacing w:after="40"/>
            </w:pPr>
            <w:r>
              <w:rPr>
                <w:color w:val="142E42"/>
                <w:sz w:val="16"/>
              </w:rPr>
              <w:t>confidentiality / retention</w:t>
            </w:r>
          </w:p>
        </w:tc>
        <w:tc>
          <w:tcPr>
            <w:tcW w:type="dxa" w:w="4972"/>
            <w:vAlign w:val="center"/>
            <w:shd w:fill="F2F7F8"/>
          </w:tcPr>
          <w:p>
            <w:pPr>
              <w:spacing w:after="40"/>
            </w:pPr>
            <w:r>
              <w:rPr>
                <w:color w:val="142E42"/>
                <w:sz w:val="16"/>
              </w:rPr>
              <w:t>Hassasiyet sınıfı, saklama politikası</w:t>
            </w:r>
          </w:p>
        </w:tc>
      </w:tr>
      <w:tr>
        <w:trPr>
          <w:cantSplit/>
        </w:trPr>
        <w:tc>
          <w:tcPr>
            <w:tcW w:type="dxa" w:w="4972"/>
            <w:vAlign w:val="center"/>
          </w:tcPr>
          <w:p>
            <w:pPr>
              <w:spacing w:after="40"/>
            </w:pPr>
            <w:r>
              <w:rPr>
                <w:color w:val="142E42"/>
                <w:sz w:val="16"/>
              </w:rPr>
              <w:t>supersedes / correction_reason</w:t>
            </w:r>
          </w:p>
        </w:tc>
        <w:tc>
          <w:tcPr>
            <w:tcW w:type="dxa" w:w="4972"/>
            <w:vAlign w:val="center"/>
          </w:tcPr>
          <w:p>
            <w:pPr>
              <w:spacing w:after="40"/>
            </w:pPr>
            <w:r>
              <w:rPr>
                <w:color w:val="142E42"/>
                <w:sz w:val="16"/>
              </w:rPr>
              <w:t>Geçmiş kanıtı koruyan revizyon ilişkisi</w:t>
            </w:r>
          </w:p>
        </w:tc>
      </w:tr>
    </w:tbl>
    <w:p>
      <w:pPr>
        <w:spacing w:after="0"/>
      </w:pPr>
    </w:p>
    <w:p>
      <w:pPr>
        <w:pStyle w:val="Heading1"/>
        <w:keepNext/>
        <w:keepLines/>
      </w:pPr>
      <w:r>
        <w:t>EK C | Kaynaklar, kapsam ve sürüm yönetimi</w:t>
      </w:r>
    </w:p>
    <w:p>
      <w:r>
        <w:t>Kullanılan temel çerçeveler aşağıdadır. Linkler resmî kurumsal veya sektörel kaynak sayfalarına gider. Satış teklifinde veya gerçek mevzuat kuralında son sürüm, ülke/bayrak, yürürlük ve lisans kontrol edilmelidir.</w:t>
      </w:r>
    </w:p>
    <w:p>
      <w:pPr>
        <w:pStyle w:val="Heading2"/>
        <w:keepNext/>
        <w:keepLines/>
      </w:pPr>
      <w:r>
        <w:t>K-INT-1 — POSEIDON v46.2 Business Operating Model ve Denizcilik Domain Rehberi TR</w:t>
      </w:r>
    </w:p>
    <w:p>
      <w:r>
        <w:t>Kapsam: Kullanıcının önceki ürün iş modeli dokümanı (06.10.2026)</w:t>
      </w:r>
    </w:p>
    <w:p>
      <w:pPr>
        <w:pStyle w:val="SmallNote"/>
      </w:pPr>
      <w:r>
        <w:t>Bağlantı: İç kaynak; bu çalışmanın başlangıcı</w:t>
      </w:r>
    </w:p>
    <w:p>
      <w:pPr>
        <w:pStyle w:val="Heading2"/>
        <w:keepNext/>
        <w:keepLines/>
      </w:pPr>
      <w:r>
        <w:t>K-INT-2 — POSEIDON v46.2 ISM Compliance Master Analysis TR</w:t>
      </w:r>
    </w:p>
    <w:p>
      <w:r>
        <w:t>Kapsam: Önceki ISM gereksinim ve test matrisi</w:t>
      </w:r>
    </w:p>
    <w:p>
      <w:pPr>
        <w:pStyle w:val="SmallNote"/>
      </w:pPr>
      <w:r>
        <w:t>Bağlantı: İç kaynak; 06.10.2026</w:t>
      </w:r>
    </w:p>
    <w:p>
      <w:pPr>
        <w:pStyle w:val="Heading2"/>
        <w:keepNext/>
        <w:keepLines/>
      </w:pPr>
      <w:r>
        <w:t>K-IMO-1 — IMO – The International Safety Management (ISM) Code</w:t>
      </w:r>
    </w:p>
    <w:p>
      <w:r>
        <w:t>Kapsam: ISM Code kapsam ve hedefi</w:t>
      </w:r>
    </w:p>
    <w:p>
      <w:pPr>
        <w:pStyle w:val="SmallNote"/>
      </w:pPr>
      <w:r>
        <w:t>Bağlantı: https://www.imo.org/en/ourwork/humanelement/pages/ismcode.aspx</w:t>
      </w:r>
    </w:p>
    <w:p>
      <w:pPr>
        <w:pStyle w:val="Heading2"/>
        <w:keepNext/>
        <w:keepLines/>
      </w:pPr>
      <w:r>
        <w:t>K-IMO-2 — IMO – SOLAS 1974</w:t>
      </w:r>
    </w:p>
    <w:p>
      <w:r>
        <w:t>Kapsam: Gemi yapım/ekipman/operasyon emniyeti</w:t>
      </w:r>
    </w:p>
    <w:p>
      <w:pPr>
        <w:pStyle w:val="SmallNote"/>
      </w:pPr>
      <w:r>
        <w:t>Bağlantı: https://www.imo.org/en/about/conventions/pages/international-convention-for-the-safety-of-life-at-sea-%28solas%29%2C-1974.aspx</w:t>
      </w:r>
    </w:p>
    <w:p>
      <w:pPr>
        <w:pStyle w:val="Heading2"/>
        <w:keepNext/>
        <w:keepLines/>
      </w:pPr>
      <w:r>
        <w:t>K-IMO-3 — IMO – STCW Convention</w:t>
      </w:r>
    </w:p>
    <w:p>
      <w:r>
        <w:t>Kapsam: Eğitim, belgelendirme, vardiya standartları</w:t>
      </w:r>
    </w:p>
    <w:p>
      <w:pPr>
        <w:pStyle w:val="SmallNote"/>
      </w:pPr>
      <w:r>
        <w:t>Bağlantı: https://www.imo.org/en/ourwork/humanelement/pages/stcw-convention.aspx</w:t>
      </w:r>
    </w:p>
    <w:p>
      <w:pPr>
        <w:pStyle w:val="Heading2"/>
        <w:keepNext/>
        <w:keepLines/>
      </w:pPr>
      <w:r>
        <w:t>K-IMO-4 — IMO – MARPOL Convention</w:t>
      </w:r>
    </w:p>
    <w:p>
      <w:r>
        <w:t>Kapsam: Kirlilik önleme ve altı teknik ek</w:t>
      </w:r>
    </w:p>
    <w:p>
      <w:pPr>
        <w:pStyle w:val="SmallNote"/>
      </w:pPr>
      <w:r>
        <w:t>Bağlantı: https://www.imo.org/en/about/conventions/pages/international-convention-for-the-prevention-of-pollution-from-ships-%28marpol%29.aspx</w:t>
      </w:r>
    </w:p>
    <w:p>
      <w:pPr>
        <w:pStyle w:val="Heading2"/>
        <w:keepNext/>
        <w:keepLines/>
      </w:pPr>
      <w:r>
        <w:t>K-IMO-5 — IMO – Ballast Water Management</w:t>
      </w:r>
    </w:p>
    <w:p>
      <w:r>
        <w:t>Kapsam: Balast gereklilikleri ve geliştirmeler</w:t>
      </w:r>
    </w:p>
    <w:p>
      <w:pPr>
        <w:pStyle w:val="SmallNote"/>
      </w:pPr>
      <w:r>
        <w:t>Bağlantı: https://www.imo.org/en/ourwork/environment/pages/ballastwatermanagement.aspx</w:t>
      </w:r>
    </w:p>
    <w:p>
      <w:pPr>
        <w:pStyle w:val="Heading2"/>
        <w:keepNext/>
        <w:keepLines/>
      </w:pPr>
      <w:r>
        <w:t>K-IMO-6 — IMO – Maritime cyber risk</w:t>
      </w:r>
    </w:p>
    <w:p>
      <w:r>
        <w:t>Kapsam: ISM ve siber risk yönetimi</w:t>
      </w:r>
    </w:p>
    <w:p>
      <w:pPr>
        <w:pStyle w:val="SmallNote"/>
      </w:pPr>
      <w:r>
        <w:t>Bağlantı: https://www.imo.org/en/ourwork/security/pages/cyber-security.aspx</w:t>
      </w:r>
    </w:p>
    <w:p>
      <w:pPr>
        <w:pStyle w:val="Heading2"/>
        <w:keepNext/>
        <w:keepLines/>
      </w:pPr>
      <w:r>
        <w:t>K-ILO-1 — ILO – Maritime Labour Convention 2006</w:t>
      </w:r>
    </w:p>
    <w:p>
      <w:r>
        <w:t>Kapsam: Deniz insanlarının çalışma/yaşam koşulları</w:t>
      </w:r>
    </w:p>
    <w:p>
      <w:pPr>
        <w:pStyle w:val="SmallNote"/>
      </w:pPr>
      <w:r>
        <w:t>Bağlantı: https://www.ilo.org/international-labour-standards/maritime-labour-convention-2006</w:t>
      </w:r>
    </w:p>
    <w:p>
      <w:pPr>
        <w:pStyle w:val="Heading2"/>
        <w:keepNext/>
        <w:keepLines/>
      </w:pPr>
      <w:r>
        <w:t>K-ILO-2 — ILO NORMLEX – MLC amendments</w:t>
      </w:r>
    </w:p>
    <w:p>
      <w:r>
        <w:t>Kapsam: 2025 değişikliği 2026 itibarıyla henüz yürürlükte değil</w:t>
      </w:r>
    </w:p>
    <w:p>
      <w:pPr>
        <w:pStyle w:val="SmallNote"/>
      </w:pPr>
      <w:r>
        <w:t>Bağlantı: https://normlex.ilo.org/dyn/nrmlx_en/f?p=NORMLEXPUB:91:0:::NO::P91_SECTION:MLCA_AMEND_A1</w:t>
      </w:r>
    </w:p>
    <w:p>
      <w:pPr>
        <w:pStyle w:val="Heading2"/>
        <w:keepNext/>
        <w:keepLines/>
      </w:pPr>
      <w:r>
        <w:t>K-OCIMF-1 — OCIMF – Mooring Equipment Guidelines (MEG4)</w:t>
      </w:r>
    </w:p>
    <w:p>
      <w:r>
        <w:t>Kapsam: Bağlama sistemi ve halat yönetimi iyi uygulaması</w:t>
      </w:r>
    </w:p>
    <w:p>
      <w:pPr>
        <w:pStyle w:val="SmallNote"/>
      </w:pPr>
      <w:r>
        <w:t>Bağlantı: https://www.ocimf.org/publications/books/mooring-equipment-guidelines-meg4</w:t>
      </w:r>
    </w:p>
    <w:p>
      <w:pPr>
        <w:pStyle w:val="Heading2"/>
        <w:keepNext/>
        <w:keepLines/>
      </w:pPr>
      <w:r>
        <w:t>Önemli düzenleyici statü notları</w:t>
      </w:r>
    </w:p>
    <w:p>
      <w:pPr>
        <w:pStyle w:val="ListBullet"/>
        <w:spacing w:after="20"/>
      </w:pPr>
      <w:r>
        <w:t>Bu kitap resmî metinlerin tam çevirisi veya hukuk/klas yorumu değildir; son bağlayıcı sürüm düzenleyen kurumdan doğrulanmalıdır.</w:t>
      </w:r>
    </w:p>
    <w:p>
      <w:pPr>
        <w:pStyle w:val="ListBullet"/>
        <w:spacing w:after="20"/>
      </w:pPr>
      <w:r>
        <w:t>MLC 2025 değişikliklerinin gelecekteki yürürlüğü için ILO NORMLEX’in son statüsü kontrol edilmelidir; 2026’da uygulanıyormuş gibi varsayılmamalıdır.</w:t>
      </w:r>
    </w:p>
    <w:p>
      <w:pPr>
        <w:pStyle w:val="ListBullet"/>
        <w:spacing w:after="20"/>
      </w:pPr>
      <w:r>
        <w:t>Gemi ve römorkör için “ISM zorunlu” benzeri ifadeler, bayrak, tonaj, sefer, hizmet ve ulusal düzenleme farkları incelenmeden genel kurala dönüştürülmemelidir.</w:t>
      </w:r>
    </w:p>
    <w:p>
      <w:pPr>
        <w:pStyle w:val="ListBullet"/>
        <w:spacing w:after="20"/>
      </w:pPr>
      <w:r>
        <w:t>Sektörel rehberlerin (ör. OCIMF MEG4) hukuki bağlayıcılığı sözleşme ve ilgili düzenleme kapsamına göre farklılaşabilir.</w:t>
      </w:r>
    </w:p>
    <w:p>
      <w:pPr>
        <w:pStyle w:val="ListBullet"/>
        <w:spacing w:after="20"/>
      </w:pPr>
      <w:r>
        <w:t>Kaptan, yetkili mühendis, deniz emniyet uzmanı ve bayrak/klas danışmanı tarafından doğrulanmamış teknik eşikler sisteme konulmamalıdır.</w:t>
      </w:r>
    </w:p>
    <w:p>
      <w:pPr>
        <w:pStyle w:val="Heading2"/>
        <w:keepNext/>
        <w:keepLines/>
      </w:pPr>
      <w:r>
        <w:t>Sürüm değişiklik kaydı</w:t>
      </w:r>
    </w:p>
    <w:tbl>
      <w:tblPr>
        <w:tblStyle w:val="LightShading-Accent1"/>
        <w:tblW w:type="auto" w:w="0"/>
        <w:jc w:val="center"/>
        <w:tblLayout w:type="autofit"/>
        <w:tblLook w:firstColumn="1" w:firstRow="1" w:lastColumn="0" w:lastRow="0" w:noHBand="0" w:noVBand="1" w:val="04A0"/>
      </w:tblPr>
      <w:tblGrid>
        <w:gridCol w:w="2486"/>
        <w:gridCol w:w="2486"/>
        <w:gridCol w:w="2486"/>
        <w:gridCol w:w="2486"/>
      </w:tblGrid>
      <w:tr>
        <w:trPr>
          <w:cantSplit/>
          <w:tblHeader w:val="true"/>
        </w:trPr>
        <w:tc>
          <w:tcPr>
            <w:tcW w:type="dxa" w:w="2486"/>
            <w:shd w:fill="174258"/>
          </w:tcPr>
          <w:p>
            <w:r>
              <w:rPr>
                <w:b/>
                <w:color w:val="FFFFFF"/>
                <w:sz w:val="16"/>
              </w:rPr>
              <w:t>Sürüm</w:t>
            </w:r>
          </w:p>
        </w:tc>
        <w:tc>
          <w:tcPr>
            <w:tcW w:type="dxa" w:w="2486"/>
            <w:shd w:fill="174258"/>
          </w:tcPr>
          <w:p>
            <w:r>
              <w:rPr>
                <w:b/>
                <w:color w:val="FFFFFF"/>
                <w:sz w:val="16"/>
              </w:rPr>
              <w:t>Tarih</w:t>
            </w:r>
          </w:p>
        </w:tc>
        <w:tc>
          <w:tcPr>
            <w:tcW w:type="dxa" w:w="2486"/>
            <w:shd w:fill="174258"/>
          </w:tcPr>
          <w:p>
            <w:r>
              <w:rPr>
                <w:b/>
                <w:color w:val="FFFFFF"/>
                <w:sz w:val="16"/>
              </w:rPr>
              <w:t>Açıklama</w:t>
            </w:r>
          </w:p>
        </w:tc>
        <w:tc>
          <w:tcPr>
            <w:tcW w:type="dxa" w:w="2486"/>
            <w:shd w:fill="174258"/>
          </w:tcPr>
          <w:p>
            <w:r>
              <w:rPr>
                <w:b/>
                <w:color w:val="FFFFFF"/>
                <w:sz w:val="16"/>
              </w:rPr>
              <w:t>Durum</w:t>
            </w:r>
          </w:p>
        </w:tc>
      </w:tr>
      <w:tr>
        <w:trPr>
          <w:cantSplit/>
        </w:trPr>
        <w:tc>
          <w:tcPr>
            <w:tcW w:type="dxa" w:w="2486"/>
            <w:vAlign w:val="center"/>
            <w:shd w:fill="F2F7F8"/>
          </w:tcPr>
          <w:p>
            <w:pPr>
              <w:spacing w:after="40"/>
            </w:pPr>
            <w:r>
              <w:rPr>
                <w:color w:val="142E42"/>
                <w:sz w:val="16"/>
              </w:rPr>
              <w:t>1.0</w:t>
            </w:r>
          </w:p>
        </w:tc>
        <w:tc>
          <w:tcPr>
            <w:tcW w:type="dxa" w:w="2486"/>
            <w:vAlign w:val="center"/>
            <w:shd w:fill="F2F7F8"/>
          </w:tcPr>
          <w:p>
            <w:pPr>
              <w:spacing w:after="40"/>
            </w:pPr>
            <w:r>
              <w:rPr>
                <w:color w:val="142E42"/>
                <w:sz w:val="16"/>
              </w:rPr>
              <w:t>15.10.2026</w:t>
            </w:r>
          </w:p>
        </w:tc>
        <w:tc>
          <w:tcPr>
            <w:tcW w:type="dxa" w:w="2486"/>
            <w:vAlign w:val="center"/>
            <w:shd w:fill="F2F7F8"/>
          </w:tcPr>
          <w:p>
            <w:pPr>
              <w:spacing w:after="40"/>
            </w:pPr>
            <w:r>
              <w:rPr>
                <w:color w:val="142E42"/>
                <w:sz w:val="16"/>
              </w:rPr>
              <w:t>Mevcut domain ve ISM rehberlerinden türetilen; gemi+römorkör iş bilgisi, teknik sistemler, iş akışları, sözlük, BA tasarımı ve senaryoları birleştiren başlangıç el kitabı.</w:t>
            </w:r>
          </w:p>
        </w:tc>
        <w:tc>
          <w:tcPr>
            <w:tcW w:type="dxa" w:w="2486"/>
            <w:vAlign w:val="center"/>
            <w:shd w:fill="F2F7F8"/>
          </w:tcPr>
          <w:p>
            <w:pPr>
              <w:spacing w:after="40"/>
            </w:pPr>
            <w:r>
              <w:rPr>
                <w:color w:val="142E42"/>
                <w:sz w:val="16"/>
              </w:rPr>
              <w:t>Gözden geçirmeye hazır</w:t>
            </w:r>
          </w:p>
        </w:tc>
      </w:tr>
    </w:tbl>
    <w:p>
      <w:pPr>
        <w:spacing w:after="0"/>
      </w:pPr>
    </w:p>
    <w:p>
      <w:pPr>
        <w:pStyle w:val="Heading2"/>
        <w:keepNext/>
        <w:keepLines/>
      </w:pPr>
      <w:r>
        <w:t>Saha doğrulama backlog’u</w:t>
      </w:r>
    </w:p>
    <w:tbl>
      <w:tblPr>
        <w:tblStyle w:val="LightShading-Accent1"/>
        <w:tblW w:type="auto" w:w="0"/>
        <w:jc w:val="center"/>
        <w:tblLayout w:type="autofit"/>
        <w:tblLook w:firstColumn="1" w:firstRow="1" w:lastColumn="0" w:lastRow="0" w:noHBand="0" w:noVBand="1" w:val="04A0"/>
      </w:tblPr>
      <w:tblGrid>
        <w:gridCol w:w="3315"/>
        <w:gridCol w:w="3315"/>
        <w:gridCol w:w="3315"/>
      </w:tblGrid>
      <w:tr>
        <w:trPr>
          <w:cantSplit/>
          <w:tblHeader w:val="true"/>
        </w:trPr>
        <w:tc>
          <w:tcPr>
            <w:tcW w:type="dxa" w:w="3315"/>
            <w:shd w:fill="174258"/>
          </w:tcPr>
          <w:p>
            <w:r>
              <w:rPr>
                <w:b/>
                <w:color w:val="FFFFFF"/>
                <w:sz w:val="16"/>
              </w:rPr>
              <w:t>Öncelik</w:t>
            </w:r>
          </w:p>
        </w:tc>
        <w:tc>
          <w:tcPr>
            <w:tcW w:type="dxa" w:w="3315"/>
            <w:shd w:fill="174258"/>
          </w:tcPr>
          <w:p>
            <w:r>
              <w:rPr>
                <w:b/>
                <w:color w:val="FFFFFF"/>
                <w:sz w:val="16"/>
              </w:rPr>
              <w:t>SME ile doğrulanacak alan</w:t>
            </w:r>
          </w:p>
        </w:tc>
        <w:tc>
          <w:tcPr>
            <w:tcW w:type="dxa" w:w="3315"/>
            <w:shd w:fill="174258"/>
          </w:tcPr>
          <w:p>
            <w:r>
              <w:rPr>
                <w:b/>
                <w:color w:val="FFFFFF"/>
                <w:sz w:val="16"/>
              </w:rPr>
              <w:t>Önerilen çıktı</w:t>
            </w:r>
          </w:p>
        </w:tc>
      </w:tr>
      <w:tr>
        <w:trPr>
          <w:cantSplit/>
        </w:trPr>
        <w:tc>
          <w:tcPr>
            <w:tcW w:type="dxa" w:w="3315"/>
            <w:vAlign w:val="center"/>
            <w:shd w:fill="F2F7F8"/>
          </w:tcPr>
          <w:p>
            <w:pPr>
              <w:spacing w:after="40"/>
            </w:pPr>
            <w:r>
              <w:rPr>
                <w:color w:val="142E42"/>
                <w:sz w:val="16"/>
              </w:rPr>
              <w:t>P0</w:t>
            </w:r>
          </w:p>
        </w:tc>
        <w:tc>
          <w:tcPr>
            <w:tcW w:type="dxa" w:w="3315"/>
            <w:vAlign w:val="center"/>
            <w:shd w:fill="F2F7F8"/>
          </w:tcPr>
          <w:p>
            <w:pPr>
              <w:spacing w:after="40"/>
            </w:pPr>
            <w:r>
              <w:rPr>
                <w:color w:val="142E42"/>
                <w:sz w:val="16"/>
              </w:rPr>
              <w:t>Tug Master + Dispatcher gerçek çağrı/operasyon adımları</w:t>
            </w:r>
          </w:p>
        </w:tc>
        <w:tc>
          <w:tcPr>
            <w:tcW w:type="dxa" w:w="3315"/>
            <w:vAlign w:val="center"/>
            <w:shd w:fill="F2F7F8"/>
          </w:tcPr>
          <w:p>
            <w:pPr>
              <w:spacing w:after="40"/>
            </w:pPr>
            <w:r>
              <w:rPr>
                <w:color w:val="142E42"/>
                <w:sz w:val="16"/>
              </w:rPr>
              <w:t>Saha olay listesi ve durum makinesi</w:t>
            </w:r>
          </w:p>
        </w:tc>
      </w:tr>
      <w:tr>
        <w:trPr>
          <w:cantSplit/>
        </w:trPr>
        <w:tc>
          <w:tcPr>
            <w:tcW w:type="dxa" w:w="3315"/>
            <w:vAlign w:val="center"/>
          </w:tcPr>
          <w:p>
            <w:pPr>
              <w:spacing w:after="40"/>
            </w:pPr>
            <w:r>
              <w:rPr>
                <w:color w:val="142E42"/>
                <w:sz w:val="16"/>
              </w:rPr>
              <w:t>P0</w:t>
            </w:r>
          </w:p>
        </w:tc>
        <w:tc>
          <w:tcPr>
            <w:tcW w:type="dxa" w:w="3315"/>
            <w:vAlign w:val="center"/>
          </w:tcPr>
          <w:p>
            <w:pPr>
              <w:spacing w:after="40"/>
            </w:pPr>
            <w:r>
              <w:rPr>
                <w:color w:val="142E42"/>
                <w:sz w:val="16"/>
              </w:rPr>
              <w:t>Şirket bayrak, tonaj, klas, sefer kapsamı</w:t>
            </w:r>
          </w:p>
        </w:tc>
        <w:tc>
          <w:tcPr>
            <w:tcW w:type="dxa" w:w="3315"/>
            <w:vAlign w:val="center"/>
          </w:tcPr>
          <w:p>
            <w:pPr>
              <w:spacing w:after="40"/>
            </w:pPr>
            <w:r>
              <w:rPr>
                <w:color w:val="142E42"/>
                <w:sz w:val="16"/>
              </w:rPr>
              <w:t>Applicability profile ve source register</w:t>
            </w:r>
          </w:p>
        </w:tc>
      </w:tr>
      <w:tr>
        <w:trPr>
          <w:cantSplit/>
        </w:trPr>
        <w:tc>
          <w:tcPr>
            <w:tcW w:type="dxa" w:w="3315"/>
            <w:vAlign w:val="center"/>
            <w:shd w:fill="F2F7F8"/>
          </w:tcPr>
          <w:p>
            <w:pPr>
              <w:spacing w:after="40"/>
            </w:pPr>
            <w:r>
              <w:rPr>
                <w:color w:val="142E42"/>
                <w:sz w:val="16"/>
              </w:rPr>
              <w:t>P0</w:t>
            </w:r>
          </w:p>
        </w:tc>
        <w:tc>
          <w:tcPr>
            <w:tcW w:type="dxa" w:w="3315"/>
            <w:vAlign w:val="center"/>
            <w:shd w:fill="F2F7F8"/>
          </w:tcPr>
          <w:p>
            <w:pPr>
              <w:spacing w:after="40"/>
            </w:pPr>
            <w:r>
              <w:rPr>
                <w:color w:val="142E42"/>
                <w:sz w:val="16"/>
              </w:rPr>
              <w:t>Kritik ekipman/operasyon blocker etkisi</w:t>
            </w:r>
          </w:p>
        </w:tc>
        <w:tc>
          <w:tcPr>
            <w:tcW w:type="dxa" w:w="3315"/>
            <w:vAlign w:val="center"/>
            <w:shd w:fill="F2F7F8"/>
          </w:tcPr>
          <w:p>
            <w:pPr>
              <w:spacing w:after="40"/>
            </w:pPr>
            <w:r>
              <w:rPr>
                <w:color w:val="142E42"/>
                <w:sz w:val="16"/>
              </w:rPr>
              <w:t>Onaylı critical-equipment &amp; job-type matrisi</w:t>
            </w:r>
          </w:p>
        </w:tc>
      </w:tr>
      <w:tr>
        <w:trPr>
          <w:cantSplit/>
        </w:trPr>
        <w:tc>
          <w:tcPr>
            <w:tcW w:type="dxa" w:w="3315"/>
            <w:vAlign w:val="center"/>
          </w:tcPr>
          <w:p>
            <w:pPr>
              <w:spacing w:after="40"/>
            </w:pPr>
            <w:r>
              <w:rPr>
                <w:color w:val="142E42"/>
                <w:sz w:val="16"/>
              </w:rPr>
              <w:t>P0</w:t>
            </w:r>
          </w:p>
        </w:tc>
        <w:tc>
          <w:tcPr>
            <w:tcW w:type="dxa" w:w="3315"/>
            <w:vAlign w:val="center"/>
          </w:tcPr>
          <w:p>
            <w:pPr>
              <w:spacing w:after="40"/>
            </w:pPr>
            <w:r>
              <w:rPr>
                <w:color w:val="142E42"/>
                <w:sz w:val="16"/>
              </w:rPr>
              <w:t>Crew sertifika/pozisyon asgari yeterlikleri</w:t>
            </w:r>
          </w:p>
        </w:tc>
        <w:tc>
          <w:tcPr>
            <w:tcW w:type="dxa" w:w="3315"/>
            <w:vAlign w:val="center"/>
          </w:tcPr>
          <w:p>
            <w:pPr>
              <w:spacing w:after="40"/>
            </w:pPr>
            <w:r>
              <w:rPr>
                <w:color w:val="142E42"/>
                <w:sz w:val="16"/>
              </w:rPr>
              <w:t>Crew competency requirements matrix</w:t>
            </w:r>
          </w:p>
        </w:tc>
      </w:tr>
      <w:tr>
        <w:trPr>
          <w:cantSplit/>
        </w:trPr>
        <w:tc>
          <w:tcPr>
            <w:tcW w:type="dxa" w:w="3315"/>
            <w:vAlign w:val="center"/>
            <w:shd w:fill="F2F7F8"/>
          </w:tcPr>
          <w:p>
            <w:pPr>
              <w:spacing w:after="40"/>
            </w:pPr>
            <w:r>
              <w:rPr>
                <w:color w:val="142E42"/>
                <w:sz w:val="16"/>
              </w:rPr>
              <w:t>P1</w:t>
            </w:r>
          </w:p>
        </w:tc>
        <w:tc>
          <w:tcPr>
            <w:tcW w:type="dxa" w:w="3315"/>
            <w:vAlign w:val="center"/>
            <w:shd w:fill="F2F7F8"/>
          </w:tcPr>
          <w:p>
            <w:pPr>
              <w:spacing w:after="40"/>
            </w:pPr>
            <w:r>
              <w:rPr>
                <w:color w:val="142E42"/>
                <w:sz w:val="16"/>
              </w:rPr>
              <w:t>Makine PMS interval ve alarm mapping</w:t>
            </w:r>
          </w:p>
        </w:tc>
        <w:tc>
          <w:tcPr>
            <w:tcW w:type="dxa" w:w="3315"/>
            <w:vAlign w:val="center"/>
            <w:shd w:fill="F2F7F8"/>
          </w:tcPr>
          <w:p>
            <w:pPr>
              <w:spacing w:after="40"/>
            </w:pPr>
            <w:r>
              <w:rPr>
                <w:color w:val="142E42"/>
                <w:sz w:val="16"/>
              </w:rPr>
              <w:t>Manufacturer-specific rules and asset tree</w:t>
            </w:r>
          </w:p>
        </w:tc>
      </w:tr>
      <w:tr>
        <w:trPr>
          <w:cantSplit/>
        </w:trPr>
        <w:tc>
          <w:tcPr>
            <w:tcW w:type="dxa" w:w="3315"/>
            <w:vAlign w:val="center"/>
          </w:tcPr>
          <w:p>
            <w:pPr>
              <w:spacing w:after="40"/>
            </w:pPr>
            <w:r>
              <w:rPr>
                <w:color w:val="142E42"/>
                <w:sz w:val="16"/>
              </w:rPr>
              <w:t>P1</w:t>
            </w:r>
          </w:p>
        </w:tc>
        <w:tc>
          <w:tcPr>
            <w:tcW w:type="dxa" w:w="3315"/>
            <w:vAlign w:val="center"/>
          </w:tcPr>
          <w:p>
            <w:pPr>
              <w:spacing w:after="40"/>
            </w:pPr>
            <w:r>
              <w:rPr>
                <w:color w:val="142E42"/>
                <w:sz w:val="16"/>
              </w:rPr>
              <w:t>ISM/HSE/DPA onay ve raporlama akışları</w:t>
            </w:r>
          </w:p>
        </w:tc>
        <w:tc>
          <w:tcPr>
            <w:tcW w:type="dxa" w:w="3315"/>
            <w:vAlign w:val="center"/>
          </w:tcPr>
          <w:p>
            <w:pPr>
              <w:spacing w:after="40"/>
            </w:pPr>
            <w:r>
              <w:rPr>
                <w:color w:val="142E42"/>
                <w:sz w:val="16"/>
              </w:rPr>
              <w:t>RACI + escalation service</w:t>
            </w:r>
          </w:p>
        </w:tc>
      </w:tr>
      <w:tr>
        <w:trPr>
          <w:cantSplit/>
        </w:trPr>
        <w:tc>
          <w:tcPr>
            <w:tcW w:type="dxa" w:w="3315"/>
            <w:vAlign w:val="center"/>
            <w:shd w:fill="F2F7F8"/>
          </w:tcPr>
          <w:p>
            <w:pPr>
              <w:spacing w:after="40"/>
            </w:pPr>
            <w:r>
              <w:rPr>
                <w:color w:val="142E42"/>
                <w:sz w:val="16"/>
              </w:rPr>
              <w:t>P1</w:t>
            </w:r>
          </w:p>
        </w:tc>
        <w:tc>
          <w:tcPr>
            <w:tcW w:type="dxa" w:w="3315"/>
            <w:vAlign w:val="center"/>
            <w:shd w:fill="F2F7F8"/>
          </w:tcPr>
          <w:p>
            <w:pPr>
              <w:spacing w:after="40"/>
            </w:pPr>
            <w:r>
              <w:rPr>
                <w:color w:val="142E42"/>
                <w:sz w:val="16"/>
              </w:rPr>
              <w:t>Mobil offline bağlantı profil ve riskleri</w:t>
            </w:r>
          </w:p>
        </w:tc>
        <w:tc>
          <w:tcPr>
            <w:tcW w:type="dxa" w:w="3315"/>
            <w:vAlign w:val="center"/>
            <w:shd w:fill="F2F7F8"/>
          </w:tcPr>
          <w:p>
            <w:pPr>
              <w:spacing w:after="40"/>
            </w:pPr>
            <w:r>
              <w:rPr>
                <w:color w:val="142E42"/>
                <w:sz w:val="16"/>
              </w:rPr>
              <w:t>Sync conflict policy</w:t>
            </w:r>
          </w:p>
        </w:tc>
      </w:tr>
      <w:tr>
        <w:trPr>
          <w:cantSplit/>
        </w:trPr>
        <w:tc>
          <w:tcPr>
            <w:tcW w:type="dxa" w:w="3315"/>
            <w:vAlign w:val="center"/>
          </w:tcPr>
          <w:p>
            <w:pPr>
              <w:spacing w:after="40"/>
            </w:pPr>
            <w:r>
              <w:rPr>
                <w:color w:val="142E42"/>
                <w:sz w:val="16"/>
              </w:rPr>
              <w:t>P2</w:t>
            </w:r>
          </w:p>
        </w:tc>
        <w:tc>
          <w:tcPr>
            <w:tcW w:type="dxa" w:w="3315"/>
            <w:vAlign w:val="center"/>
          </w:tcPr>
          <w:p>
            <w:pPr>
              <w:spacing w:after="40"/>
            </w:pPr>
            <w:r>
              <w:rPr>
                <w:color w:val="142E42"/>
                <w:sz w:val="16"/>
              </w:rPr>
              <w:t>Müşteri/fatura/contract closure kanıtları</w:t>
            </w:r>
          </w:p>
        </w:tc>
        <w:tc>
          <w:tcPr>
            <w:tcW w:type="dxa" w:w="3315"/>
            <w:vAlign w:val="center"/>
          </w:tcPr>
          <w:p>
            <w:pPr>
              <w:spacing w:after="40"/>
            </w:pPr>
            <w:r>
              <w:rPr>
                <w:color w:val="142E42"/>
                <w:sz w:val="16"/>
              </w:rPr>
              <w:t>Optional commercial add-on model</w:t>
            </w:r>
          </w:p>
        </w:tc>
      </w:tr>
    </w:tbl>
    <w:p>
      <w:pPr>
        <w:spacing w:after="0"/>
      </w:pPr>
    </w:p>
    <w:p>
      <w:r>
        <w:t>El kitabının temel kalite ölçütü: Her kritik ekran alanı bir saha ihtiyacına, her kritik iş kuralı bir doğrulanmış kaynağa, her kritik karar bir yetkili role ve her kapanış doğrulanabilir bir kanıta dayanmalıdır.</w:t>
      </w:r>
    </w:p>
    <w:sectPr w:rsidR="00FC693F" w:rsidRPr="0006063C" w:rsidSect="00034616">
      <w:headerReference w:type="default" r:id="rId9"/>
      <w:footerReference w:type="default" r:id="rId10"/>
      <w:pgSz w:w="12240" w:h="15840"/>
      <w:pgMar w:top="1191" w:right="1077" w:bottom="1134" w:left="1219"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D6E79"/>
        <w:sz w:val="16"/>
      </w:rPr>
      <w:t xml:space="preserve">Sürüm 1.0  |  15.10.2026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D6E79"/>
        <w:sz w:val="15"/>
      </w:rPr>
      <w:t>POSEIDON  •  DENİZCİLİK DOMAIN EL KİTABI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Aptos" w:hAnsi="Aptos"/>
      <w:color w:val="142E42"/>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40"/>
      <w:outlineLvl w:val="0"/>
    </w:pPr>
    <w:rPr>
      <w:rFonts w:asciiTheme="majorHAnsi" w:eastAsiaTheme="majorEastAsia" w:hAnsiTheme="majorHAnsi" w:cstheme="majorBidi" w:ascii="Aptos Display" w:hAnsi="Aptos Display"/>
      <w:b/>
      <w:bCs/>
      <w:color w:val="142E42"/>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00757E"/>
      <w:sz w:val="24"/>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w:hAnsi="Aptos"/>
      <w:b/>
      <w:bCs/>
      <w:color w:val="142E42"/>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60" w:line="240" w:lineRule="auto" w:before="0"/>
      <w:contextualSpacing/>
    </w:pPr>
    <w:rPr>
      <w:rFonts w:asciiTheme="majorHAnsi" w:eastAsiaTheme="majorEastAsia" w:hAnsiTheme="majorHAnsi" w:cstheme="majorBidi" w:ascii="Aptos Display" w:hAnsi="Aptos Display"/>
      <w:b/>
      <w:color w:val="142E42"/>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w:hAnsi="Aptos"/>
      <w:b w:val="0"/>
      <w:i/>
      <w:iCs/>
      <w:color w:val="00757E"/>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basedOn w:val="Normal"/>
    <w:rPr>
      <w:color w:val="5D6E79"/>
      <w:sz w:val="16"/>
    </w:rPr>
  </w:style>
  <w:style w:type="paragraph" w:customStyle="1" w:styleId="FieldLabel">
    <w:name w:val="Field Label"/>
    <w:basedOn w:val="Normal"/>
    <w:rPr>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Denizcilik Saha Bilgisi ve Yazılım Analizi El Kitabı</dc:title>
  <dc:subject>POSEIDON için gemi ve römorkör domain referansı</dc:subject>
  <dc:creator>Ürün Analiz Çalışması</dc:creator>
  <cp:keywords>denizcilik,gemi,römorkör,POSEIDON,domain,iş analizi,ISM</cp:keywords>
  <dc:description>generated by python-docx</dc:description>
  <cp:lastModifiedBy/>
  <cp:revision>1</cp:revision>
  <dcterms:created xsi:type="dcterms:W3CDTF">2013-12-23T23:15:00Z</dcterms:created>
  <dcterms:modified xsi:type="dcterms:W3CDTF">2013-12-23T23:15:00Z</dcterms:modified>
  <cp:category/>
</cp:coreProperties>
</file>