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69F84" w14:textId="77777777" w:rsidR="003E7F13" w:rsidRPr="00AC4B26" w:rsidRDefault="003E7F13" w:rsidP="003E7F13">
      <w:pPr>
        <w:rPr>
          <w:b/>
          <w:bCs/>
          <w:sz w:val="22"/>
          <w:szCs w:val="22"/>
          <w:u w:val="single"/>
          <w:lang w:val="fr-FR"/>
        </w:rPr>
      </w:pPr>
      <w:r w:rsidRPr="00AC4B26">
        <w:rPr>
          <w:b/>
          <w:bCs/>
          <w:sz w:val="22"/>
          <w:szCs w:val="22"/>
          <w:u w:val="single"/>
          <w:lang w:val="fr-FR"/>
        </w:rPr>
        <w:t>CHALLENGE DATA - ANALYSE DES PERFORMANCES DES COOPÉRATIVES AGRICOLES DU TOGO</w:t>
      </w:r>
    </w:p>
    <w:p w14:paraId="59D2780C" w14:textId="77777777" w:rsidR="003E7F13" w:rsidRPr="003E7F13" w:rsidRDefault="003E7F13" w:rsidP="003E7F13">
      <w:pPr>
        <w:rPr>
          <w:b/>
          <w:bCs/>
          <w:lang w:val="fr-FR"/>
        </w:rPr>
      </w:pPr>
      <w:r w:rsidRPr="003E7F13">
        <w:rPr>
          <w:b/>
          <w:bCs/>
          <w:lang w:val="fr-FR"/>
        </w:rPr>
        <w:t>Contexte du Challenge</w:t>
      </w:r>
    </w:p>
    <w:p w14:paraId="7A54502E" w14:textId="30CC68FB" w:rsidR="003E7F13" w:rsidRPr="003E7F13" w:rsidRDefault="003E7F13" w:rsidP="00B17945">
      <w:pPr>
        <w:jc w:val="both"/>
        <w:rPr>
          <w:lang w:val="fr-FR"/>
        </w:rPr>
      </w:pPr>
      <w:r w:rsidRPr="003E7F13">
        <w:rPr>
          <w:lang w:val="fr-FR"/>
        </w:rPr>
        <w:t xml:space="preserve">Vous êtes </w:t>
      </w:r>
      <w:r w:rsidRPr="003E7F13">
        <w:rPr>
          <w:b/>
          <w:bCs/>
          <w:lang w:val="fr-FR"/>
        </w:rPr>
        <w:t>analyste de données</w:t>
      </w:r>
      <w:r w:rsidRPr="003E7F13">
        <w:rPr>
          <w:lang w:val="fr-FR"/>
        </w:rPr>
        <w:t xml:space="preserve"> au sein de l'Union Nationale des Coopératives Agricoles du Togo (UNCAT), une organisation qui fédère plus de 200 coopératives à travers les cinq régions du pays. En ce mois d</w:t>
      </w:r>
      <w:r w:rsidR="00B17945">
        <w:rPr>
          <w:lang w:val="fr-FR"/>
        </w:rPr>
        <w:t>e septembre</w:t>
      </w:r>
      <w:r w:rsidRPr="003E7F13">
        <w:rPr>
          <w:lang w:val="fr-FR"/>
        </w:rPr>
        <w:t xml:space="preserve"> 2025, la direction vous confie une mission stratégique : analyser les performances commerciales des 18 derniers mois (janvier 2023 à juin 2024) pour comprendre les dynamiques territoriales et identifier les leviers de croissance. Les premières observations terrain suggèrent que les régions des Savanes et de la Centrale génèrent des volumes de transactions particulièrement importants, mais cette hypothèse nécessite une validation data-</w:t>
      </w:r>
      <w:proofErr w:type="spellStart"/>
      <w:r w:rsidRPr="003E7F13">
        <w:rPr>
          <w:lang w:val="fr-FR"/>
        </w:rPr>
        <w:t>driven</w:t>
      </w:r>
      <w:proofErr w:type="spellEnd"/>
      <w:r w:rsidRPr="003E7F13">
        <w:rPr>
          <w:lang w:val="fr-FR"/>
        </w:rPr>
        <w:t xml:space="preserve"> rigoureuse.</w:t>
      </w:r>
    </w:p>
    <w:p w14:paraId="0F94DD2A" w14:textId="77777777" w:rsidR="003E7F13" w:rsidRPr="003E7F13" w:rsidRDefault="003E7F13" w:rsidP="00B17945">
      <w:pPr>
        <w:jc w:val="both"/>
        <w:rPr>
          <w:lang w:val="fr-FR"/>
        </w:rPr>
      </w:pPr>
      <w:r w:rsidRPr="003E7F13">
        <w:rPr>
          <w:lang w:val="fr-FR"/>
        </w:rPr>
        <w:t xml:space="preserve">Vous disposez d'une base de données transactionnelle de </w:t>
      </w:r>
      <w:r w:rsidRPr="003E7F13">
        <w:rPr>
          <w:b/>
          <w:bCs/>
          <w:lang w:val="fr-FR"/>
        </w:rPr>
        <w:t>10,800+ opérations commerciales</w:t>
      </w:r>
      <w:r w:rsidRPr="003E7F13">
        <w:rPr>
          <w:lang w:val="fr-FR"/>
        </w:rPr>
        <w:t xml:space="preserve"> réparties sur 525 clients actifs et couvrant 8 produits agricoles stratégiques (maïs, soja, riz, sorgho, manioc, arachide, haricot, igname). Cependant, comme souvent dans le contexte des coopératives rurales, ces données présentent des défis qualité typiques : doublons de saisie, valeurs aberrantes, références clients incomplètes et incohérences temporelles. Votre expertise en nettoyage de données et en analyse business sera donc cruciale pour transformer ces informations brutes en insights exploitables.</w:t>
      </w:r>
    </w:p>
    <w:p w14:paraId="5CF54FD3" w14:textId="77777777" w:rsidR="003E7F13" w:rsidRPr="003E7F13" w:rsidRDefault="003E7F13" w:rsidP="00B17945">
      <w:pPr>
        <w:jc w:val="both"/>
        <w:rPr>
          <w:lang w:val="fr-FR"/>
        </w:rPr>
      </w:pPr>
      <w:r w:rsidRPr="003E7F13">
        <w:rPr>
          <w:lang w:val="fr-FR"/>
        </w:rPr>
        <w:t xml:space="preserve">L'enjeu est de taille : vos analyses orienteront la stratégie 2025-2027 de l'UNCAT, notamment les décisions d'investissement régional, l'allocation des ressources logistiques et le développement de nouveaux partenariats commerciaux. La direction attend de vous un </w:t>
      </w:r>
      <w:r w:rsidRPr="003E7F13">
        <w:rPr>
          <w:b/>
          <w:bCs/>
          <w:lang w:val="fr-FR"/>
        </w:rPr>
        <w:t>rapport Power BI complet</w:t>
      </w:r>
      <w:r w:rsidRPr="003E7F13">
        <w:rPr>
          <w:lang w:val="fr-FR"/>
        </w:rPr>
        <w:t xml:space="preserve"> mettant en lumière les disparités géographiques, les dynamiques produits, les profils clients les plus contributeurs, et surtout des recommandations concrètes pour optimiser la performance commerciale des coopératives membres. Votre analyse servira de référence pour les 24 prochains mois d'activité.</w:t>
      </w:r>
    </w:p>
    <w:p w14:paraId="4A043B00" w14:textId="77777777" w:rsidR="003E7F13" w:rsidRPr="003E7F13" w:rsidRDefault="00000000" w:rsidP="00B17945">
      <w:pPr>
        <w:jc w:val="both"/>
      </w:pPr>
      <w:r>
        <w:pict w14:anchorId="2FE3FD3B">
          <v:rect id="_x0000_i1025" style="width:0;height:1.5pt" o:hralign="center" o:hrstd="t" o:hr="t" fillcolor="#a0a0a0" stroked="f"/>
        </w:pict>
      </w:r>
    </w:p>
    <w:p w14:paraId="1F5857AD" w14:textId="77777777" w:rsidR="003E7F13" w:rsidRPr="003E7F13" w:rsidRDefault="003E7F13" w:rsidP="003E7F13">
      <w:pPr>
        <w:rPr>
          <w:lang w:val="fr-FR"/>
        </w:rPr>
      </w:pPr>
      <w:r w:rsidRPr="003E7F13">
        <w:rPr>
          <w:b/>
          <w:bCs/>
          <w:lang w:val="fr-FR"/>
        </w:rPr>
        <w:t>Mission</w:t>
      </w:r>
      <w:r w:rsidRPr="003E7F13">
        <w:rPr>
          <w:lang w:val="fr-FR"/>
        </w:rPr>
        <w:t xml:space="preserve"> : Transformer des données transactionnelles imparfaites en insights stratégiques exploitables</w:t>
      </w:r>
      <w:r w:rsidRPr="003E7F13">
        <w:rPr>
          <w:lang w:val="fr-FR"/>
        </w:rPr>
        <w:br/>
      </w:r>
      <w:r w:rsidRPr="003E7F13">
        <w:rPr>
          <w:b/>
          <w:bCs/>
          <w:lang w:val="fr-FR"/>
        </w:rPr>
        <w:t>Horizon</w:t>
      </w:r>
      <w:r w:rsidRPr="003E7F13">
        <w:rPr>
          <w:lang w:val="fr-FR"/>
        </w:rPr>
        <w:t xml:space="preserve"> : Orienter la stratégie coopérative 2025-2027</w:t>
      </w:r>
      <w:r w:rsidRPr="003E7F13">
        <w:rPr>
          <w:lang w:val="fr-FR"/>
        </w:rPr>
        <w:br/>
      </w:r>
      <w:r w:rsidRPr="003E7F13">
        <w:rPr>
          <w:b/>
          <w:bCs/>
          <w:lang w:val="fr-FR"/>
        </w:rPr>
        <w:t>Livrables</w:t>
      </w:r>
      <w:r w:rsidRPr="003E7F13">
        <w:rPr>
          <w:lang w:val="fr-FR"/>
        </w:rPr>
        <w:t xml:space="preserve"> : Dashboard Power BI + Recommandations data-</w:t>
      </w:r>
      <w:proofErr w:type="spellStart"/>
      <w:r w:rsidRPr="003E7F13">
        <w:rPr>
          <w:lang w:val="fr-FR"/>
        </w:rPr>
        <w:t>driven</w:t>
      </w:r>
      <w:proofErr w:type="spellEnd"/>
      <w:r w:rsidRPr="003E7F13">
        <w:rPr>
          <w:lang w:val="fr-FR"/>
        </w:rPr>
        <w:br/>
      </w:r>
      <w:r w:rsidRPr="003E7F13">
        <w:rPr>
          <w:b/>
          <w:bCs/>
          <w:lang w:val="fr-FR"/>
        </w:rPr>
        <w:t>Impact</w:t>
      </w:r>
      <w:r w:rsidRPr="003E7F13">
        <w:rPr>
          <w:lang w:val="fr-FR"/>
        </w:rPr>
        <w:t xml:space="preserve"> : Optimisation des performances de 200+ coopératives togolaises</w:t>
      </w:r>
    </w:p>
    <w:p w14:paraId="3B99C7EA" w14:textId="77777777" w:rsidR="00380E49" w:rsidRPr="003E7F13" w:rsidRDefault="00380E49">
      <w:pPr>
        <w:rPr>
          <w:lang w:val="fr-FR"/>
        </w:rPr>
      </w:pPr>
    </w:p>
    <w:sectPr w:rsidR="00380E49" w:rsidRPr="003E7F1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13"/>
    <w:rsid w:val="00380E49"/>
    <w:rsid w:val="003E7F13"/>
    <w:rsid w:val="007B4422"/>
    <w:rsid w:val="009859EA"/>
    <w:rsid w:val="00AC4B26"/>
    <w:rsid w:val="00B17945"/>
    <w:rsid w:val="00B7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D0C3"/>
  <w15:chartTrackingRefBased/>
  <w15:docId w15:val="{9D29B570-9A7C-40CE-80E7-2AA557E4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F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E7F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E7F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E7F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E7F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E7F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E7F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E7F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E7F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F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7F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E7F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7F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7F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7F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7F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7F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7F13"/>
    <w:rPr>
      <w:rFonts w:eastAsiaTheme="majorEastAsia" w:cstheme="majorBidi"/>
      <w:color w:val="272727" w:themeColor="text1" w:themeTint="D8"/>
    </w:rPr>
  </w:style>
  <w:style w:type="paragraph" w:styleId="Titre">
    <w:name w:val="Title"/>
    <w:basedOn w:val="Normal"/>
    <w:next w:val="Normal"/>
    <w:link w:val="TitreCar"/>
    <w:uiPriority w:val="10"/>
    <w:qFormat/>
    <w:rsid w:val="003E7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7F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7F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E7F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7F13"/>
    <w:pPr>
      <w:spacing w:before="160"/>
      <w:jc w:val="center"/>
    </w:pPr>
    <w:rPr>
      <w:i/>
      <w:iCs/>
      <w:color w:val="404040" w:themeColor="text1" w:themeTint="BF"/>
    </w:rPr>
  </w:style>
  <w:style w:type="character" w:customStyle="1" w:styleId="CitationCar">
    <w:name w:val="Citation Car"/>
    <w:basedOn w:val="Policepardfaut"/>
    <w:link w:val="Citation"/>
    <w:uiPriority w:val="29"/>
    <w:rsid w:val="003E7F13"/>
    <w:rPr>
      <w:i/>
      <w:iCs/>
      <w:color w:val="404040" w:themeColor="text1" w:themeTint="BF"/>
    </w:rPr>
  </w:style>
  <w:style w:type="paragraph" w:styleId="Paragraphedeliste">
    <w:name w:val="List Paragraph"/>
    <w:basedOn w:val="Normal"/>
    <w:uiPriority w:val="34"/>
    <w:qFormat/>
    <w:rsid w:val="003E7F13"/>
    <w:pPr>
      <w:ind w:left="720"/>
      <w:contextualSpacing/>
    </w:pPr>
  </w:style>
  <w:style w:type="character" w:styleId="Accentuationintense">
    <w:name w:val="Intense Emphasis"/>
    <w:basedOn w:val="Policepardfaut"/>
    <w:uiPriority w:val="21"/>
    <w:qFormat/>
    <w:rsid w:val="003E7F13"/>
    <w:rPr>
      <w:i/>
      <w:iCs/>
      <w:color w:val="0F4761" w:themeColor="accent1" w:themeShade="BF"/>
    </w:rPr>
  </w:style>
  <w:style w:type="paragraph" w:styleId="Citationintense">
    <w:name w:val="Intense Quote"/>
    <w:basedOn w:val="Normal"/>
    <w:next w:val="Normal"/>
    <w:link w:val="CitationintenseCar"/>
    <w:uiPriority w:val="30"/>
    <w:qFormat/>
    <w:rsid w:val="003E7F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E7F13"/>
    <w:rPr>
      <w:i/>
      <w:iCs/>
      <w:color w:val="0F4761" w:themeColor="accent1" w:themeShade="BF"/>
    </w:rPr>
  </w:style>
  <w:style w:type="character" w:styleId="Rfrenceintense">
    <w:name w:val="Intense Reference"/>
    <w:basedOn w:val="Policepardfaut"/>
    <w:uiPriority w:val="32"/>
    <w:qFormat/>
    <w:rsid w:val="003E7F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Sename Kudjo Kedji</dc:creator>
  <cp:keywords/>
  <dc:description/>
  <cp:lastModifiedBy>Sename Kudjo Kedji</cp:lastModifiedBy>
  <cp:revision>3</cp:revision>
  <dcterms:created xsi:type="dcterms:W3CDTF">2025-08-25T23:44:00Z</dcterms:created>
  <dcterms:modified xsi:type="dcterms:W3CDTF">2025-08-26T23:49:00Z</dcterms:modified>
</cp:coreProperties>
</file>