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Escopo do Projeto — Central Nacional de Atas de Registro de Preços</w:t>
      </w:r>
    </w:p>
    <w:p>
      <w:pPr>
        <w:spacing w:after="150"/>
      </w:pPr>
      <w:r>
        <w:rPr>
          <w:b/>
          <w:bCs/>
        </w:rPr>
        <w:t xml:space="preserve">Documento vivo.</w:t>
      </w:r>
      <w:r>
        <w:t xml:space="preserve"> Atualizado a cada tela construída/confirmada — não é uma</w:t>
      </w:r>
    </w:p>
    <w:p>
      <w:pPr>
        <w:spacing w:after="150"/>
      </w:pPr>
      <w:r>
        <w:t xml:space="preserve">foto única, é a referência que a gente consulta antes de discutir de novo algo que já foi decidido. Toda vez que uma tela mudar de status ou uma decisão nova for tomada, este arquivo é editado no mesmo commit.</w:t>
      </w:r>
    </w:p>
    <w:p>
      <w:pPr>
        <w:spacing w:after="150"/>
      </w:pPr>
      <w:r>
        <w:rPr>
          <w:b/>
          <w:bCs/>
        </w:rPr>
        <w:t xml:space="preserve">Última atualização:</w:t>
      </w:r>
      <w:r>
        <w:t xml:space="preserve"> 2026-09-04 · </w:t>
      </w:r>
      <w:r>
        <w:rPr>
          <w:b/>
          <w:bCs/>
        </w:rPr>
        <w:t xml:space="preserve">Branch:</w:t>
      </w:r>
      <w:r>
        <w:t xml:space="preserve"> `claude/new-session-is28el`</w:t>
      </w:r>
    </w:p>
    <w:p>
      <w:pPr>
        <w:pStyle w:val="Heading1"/>
        <w:spacing w:after="150" w:before="300"/>
      </w:pPr>
      <w:r>
        <w:t xml:space="preserve">1. Visão geral do produto</w:t>
      </w:r>
    </w:p>
    <w:p>
      <w:pPr>
        <w:spacing w:after="150"/>
      </w:pPr>
      <w:r>
        <w:t xml:space="preserve">A Central Nacional de Atas conecta </w:t>
      </w:r>
      <w:r>
        <w:rPr>
          <w:b/>
          <w:bCs/>
        </w:rPr>
        <w:t xml:space="preserve">órgãos públicos</w:t>
      </w:r>
      <w:r>
        <w:t xml:space="preserve"> a </w:t>
      </w:r>
      <w:r>
        <w:rPr>
          <w:b/>
          <w:bCs/>
        </w:rPr>
        <w:t xml:space="preserve">atas de registro de preços já existentes</w:t>
      </w:r>
      <w:r>
        <w:t xml:space="preserve"> de fornecedores, permitindo adesão ("carona") sem precisar licitar do zero — amparado no </w:t>
      </w:r>
      <w:r>
        <w:rPr>
          <w:b/>
          <w:bCs/>
        </w:rPr>
        <w:t xml:space="preserve">art. 86 da Lei 14.133/2021</w:t>
      </w:r>
      <w:r>
        <w:t xml:space="preserve">.</w:t>
      </w:r>
    </w:p>
    <w:p>
      <w:pPr>
        <w:spacing w:after="150"/>
      </w:pPr>
      <w:r>
        <w:rPr>
          <w:b/>
          <w:bCs/>
        </w:rPr>
        <w:t xml:space="preserve">Modelo de negócio:</w:t>
      </w:r>
      <w:r>
        <w:t xml:space="preserve"> a Tech 10 Digital é a dona comercial da plataforma e</w:t>
      </w:r>
    </w:p>
    <w:p>
      <w:pPr>
        <w:spacing w:after="150"/>
      </w:pPr>
      <w:r>
        <w:t xml:space="preserve">cobra </w:t>
      </w:r>
      <w:r>
        <w:rPr>
          <w:b/>
          <w:bCs/>
        </w:rPr>
        <w:t xml:space="preserve">5% de taxa de intermediação exclusivamente do fornecedor</w:t>
      </w:r>
      <w:r>
        <w:t xml:space="preserve">, no momento em que uma adesão chega ao estágio `EMPENHADA`. O órgão público nunca paga nada — é um contrato civil privado entre Tech 10 e fornecedor, fora do instrumento de licitação.</w:t>
      </w:r>
    </w:p>
    <w:p>
      <w:pPr>
        <w:spacing w:after="150"/>
      </w:pPr>
      <w:r>
        <w:rPr>
          <w:b/>
          <w:bCs/>
        </w:rPr>
        <w:t xml:space="preserve">Trava legal automática (art. 86):</w:t>
      </w:r>
      <w:r>
        <w:t xml:space="preserve"> por item de ata,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órgão aderente pode consumir mais de </w:t>
      </w:r>
      <w:r>
        <w:rPr>
          <w:b/>
          <w:bCs/>
        </w:rPr>
        <w:t xml:space="preserve">50%</w:t>
      </w:r>
      <w:r>
        <w:t xml:space="preserve"> da quantidade</w:t>
      </w:r>
    </w:p>
    <w:p>
      <w:pPr>
        <w:spacing w:after="150"/>
      </w:pPr>
      <w:r>
        <w:t xml:space="preserve">  originalmente registrada;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soma de todas as adesões não pode ultrapassar </w:t>
      </w:r>
      <w:r>
        <w:rPr>
          <w:b/>
          <w:bCs/>
        </w:rPr>
        <w:t xml:space="preserve">200%</w:t>
      </w:r>
      <w:r>
        <w:t xml:space="preserve"> (o dobro) da</w:t>
      </w:r>
    </w:p>
    <w:p>
      <w:pPr>
        <w:spacing w:after="150"/>
      </w:pPr>
      <w:r>
        <w:t xml:space="preserve">  quantidade registrada.</w:t>
      </w:r>
    </w:p>
    <w:p>
      <w:pPr>
        <w:spacing w:after="150"/>
      </w:pPr>
      <w:r>
        <w:t xml:space="preserve">Essa trava é código, não confiança: `src/lib/saldo.ts` (`verificarAdesao`) é chamada tanto pela ação real de pedido de adesão quanto pelo seed de demonstração — se a conta recusaria um pedido de verdade, o seed também falha, em vez de gravar um estado que o sistema nunca permitiria.</w:t>
      </w:r>
    </w:p>
    <w:p>
      <w:pPr>
        <w:pStyle w:val="Heading2"/>
        <w:spacing w:after="100" w:before="200"/>
      </w:pPr>
      <w:r>
        <w:t xml:space="preserve">1.1 Atores do sistema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Ator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Precisa de login?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Público (visitante)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Navega o catálogo, busca item, vê detalhe de ata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Cadastra atas, acompanha 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Órgão público (município/estado/federal)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Busca ata, pede adesão, acompanha estágio do pedido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Admin (Tech 10)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Modera atas pendentes, controla faturamento, (futuro: gestão de usuários)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</w:tbl>
    <w:p/>
    <w:p>
      <w:pPr>
        <w:pStyle w:val="Heading2"/>
        <w:spacing w:after="100" w:before="200"/>
      </w:pPr>
      <w:r>
        <w:t xml:space="preserve">1.2 Decisões técnicas registradas</w:t>
      </w:r>
    </w:p>
    <w:p>
      <w:pPr>
        <w:spacing w:after="150"/>
      </w:pPr>
      <w:r>
        <w:t xml:space="preserve">Decisões que já foram tomadas e não precisam ser rediscutidas: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`isSeed: boolean`</w:t>
      </w:r>
      <w:r>
        <w:t xml:space="preserve"> em Admin/Fornecedor/Orgao/Ata/Item/Adesao — permite</w:t>
      </w:r>
    </w:p>
    <w:p>
      <w:pPr>
        <w:spacing w:after="150"/>
      </w:pPr>
      <w:r>
        <w:t xml:space="preserve">  `npm run seed:limpar` remover só dado de demonstração, sem tocar em dado   real. Login de demonstração: senha única `Demo@2026`.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`ataDisponivelParaAdesao(ata)`</w:t>
      </w:r>
      <w:r>
        <w:t xml:space="preserve"> (`src/lib/atas.ts`) — única fonte de</w:t>
      </w:r>
    </w:p>
    <w:p>
      <w:pPr>
        <w:spacing w:after="150"/>
      </w:pPr>
      <w:r>
        <w:t xml:space="preserve">  verdade pra "essa ata pode aparecer/ser aderida": `status === APROVADA`   </w:t>
      </w:r>
      <w:r>
        <w:rPr>
          <w:b/>
          <w:bCs/>
        </w:rPr>
        <w:t xml:space="preserve">e</w:t>
      </w:r>
      <w:r>
        <w:t xml:space="preserve"> `dataVigenciaFim &gt;= hoje`. Toda tela que decide "isso está   disponível" usa essa função — nunca reimplementa a checagem na mão.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Cor = severidade, só via `Badge`</w:t>
      </w:r>
      <w:r>
        <w:t xml:space="preserve"> (`src/components/ui/badge.tsx`) —</w:t>
      </w:r>
    </w:p>
    <w:p>
      <w:pPr>
        <w:spacing w:after="150"/>
      </w:pPr>
      <w:r>
        <w:t xml:space="preserve">  neutro/atenção/alerta/crítico/marca. Exceção deliberada: `SeloCategoria`   (cor por </w:t>
      </w:r>
      <w:r>
        <w:rPr>
          <w:b/>
          <w:bCs/>
        </w:rPr>
        <w:t xml:space="preserve">tema</w:t>
      </w:r>
      <w:r>
        <w:t xml:space="preserve"> de ata, não por gravidade) é uma segunda escala,   paralela, que nunca se confunde com a de severidade (paleta de tons   frios — ciano/violeta/magenta — fora da faixa vermelho/laranja/amarelo/   verde reservada à severidade).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 `src/lib/severidade.ts` (única fonte de verdade da escala de</w:t>
      </w:r>
    </w:p>
    <w:p>
      <w:pPr>
        <w:spacing w:after="150"/>
      </w:pPr>
      <w:r>
        <w:t xml:space="preserve">    severidade) e `src/lib/categorias.ts` (`corDaCategoria`, única fonte     de verdade da escala de identidade por tema).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`Ata.categoria` (Opção A, decidida em 2026-09-04)</w:t>
      </w:r>
      <w:r>
        <w:t xml:space="preserve"> — a ata inteira</w:t>
      </w:r>
    </w:p>
    <w:p>
      <w:pPr>
        <w:spacing w:after="150"/>
      </w:pPr>
      <w:r>
        <w:t xml:space="preserve">  carrega um tema (`String?`, vocabulário fixo em `src/lib/categorias.ts`),   escolhido no cadastro hoje e por classificação automática no futuro   (quando a integração com PNCP ganhar essa inteligência). Rejeitada a   Opção B (derivar o tema dinamicamente dos itens) porque não sustenta o   volume esperado (PNCP, ~1000+ 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 quê:</w:t>
      </w:r>
      <w:r>
        <w:t xml:space="preserve"> numa ata com centenas de itens quase idênticos (ex.: ata</w:t>
      </w:r>
    </w:p>
    <w:p>
      <w:pPr>
        <w:spacing w:after="150"/>
      </w:pPr>
      <w:r>
        <w:t xml:space="preserve">    de material hospitalar com 200+ variações), listar item por item no     catálogo é ruído. A navegação correta é </w:t>
      </w:r>
      <w:r>
        <w:rPr>
          <w:b/>
          <w:bCs/>
        </w:rPr>
        <w:t xml:space="preserve">tema → atas → itens</w:t>
      </w:r>
      <w:r>
        <w:t xml:space="preserve">:     clicar num tema mostra as *atas* daquele tema; clicar numa ata mostra     os *itens* dela; buscar um item específico pula direto pra dentro da     ata que o contém.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PNCP:</w:t>
      </w:r>
      <w:r>
        <w:t xml:space="preserve"> `src/lib/pncp.ts` mapeia o retorno da API pública</w:t>
      </w:r>
    </w:p>
    <w:p>
      <w:pPr>
        <w:spacing w:after="150"/>
      </w:pPr>
      <w:r>
        <w:t xml:space="preserve">  (`/api/consulta/v1/atas`); `src/lib/rastreador-pncp.ts` importa atas   novas como `PENDENTE` (entra na fila de moderação do admin antes de   aparecer no catálogo público); `limparDescricaoPncp` evita o bug de   número solto colado na descrição do item.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Anexo de ata guardado no banco, não em provedor externo (2026-09-04)</w:t>
      </w:r>
    </w:p>
    <w:p>
      <w:pPr>
        <w:spacing w:after="150"/>
      </w:pPr>
      <w:r>
        <w:t xml:space="preserve">  — `DocumentoAta.conteudo: Bytes`, servido publicamente por   `/api/documentos/[id]`. Escolhido porque não exige credencial de   serviço de armazenamento (S3/R2/Vercel Blob) nenhuma e não depende de   disco local (que não sobrevive a deploy serverless). Limite de 10MB,   só PDF/JPEG/PNG.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"De quem é a vez" é só rótulo, não trava (2026-09-04)</w:t>
      </w:r>
      <w:r>
        <w:t xml:space="preserve"> —</w:t>
      </w:r>
    </w:p>
    <w:p>
      <w:pPr>
        <w:spacing w:after="150"/>
      </w:pPr>
      <w:r>
        <w:t xml:space="preserve">  `atorEsperado()` (`src/lib/adesao.ts`) é puramente informativo. O   sistema continua deixando fornecedor OU órgão avançar qualquer   estágio de uma adesão; isso é decisão de processo/auditoria que exige   mais contexto de negócio antes de virar uma trava de permissão de   verdade.</w:t>
      </w:r>
    </w:p>
    <w:p>
      <w:pPr>
        <w:pStyle w:val="Heading1"/>
        <w:spacing w:after="150" w:before="300"/>
      </w:pPr>
      <w:r>
        <w:t xml:space="preserve">2. Tela 1 — Público (catálogo, sem login)</w:t>
      </w:r>
    </w:p>
    <w:p>
      <w:pPr>
        <w:spacing w:after="150"/>
      </w:pPr>
      <w:r>
        <w:rPr>
          <w:b/>
          <w:bCs/>
        </w:rPr>
        <w:t xml:space="preserve">Status: ✅ Construída e revisada</w:t>
      </w:r>
      <w:r>
        <w:t xml:space="preserve"> (implementada, testada ao vivo com</w:t>
      </w:r>
    </w:p>
    <w:p>
      <w:pPr>
        <w:spacing w:after="150"/>
      </w:pPr>
      <w:r>
        <w:t xml:space="preserve">Playwright, e já passou por uma rodada de correções pós-revisão em 2026-09-04 — ver §2.4).</w:t>
      </w:r>
    </w:p>
    <w:p>
      <w:pPr>
        <w:pStyle w:val="Heading2"/>
        <w:spacing w:after="100" w:before="200"/>
      </w:pPr>
      <w:r>
        <w:t xml:space="preserve">2.1 Páginas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Home — grade de temas (conta </w:t>
            </w:r>
            <w:r>
              <w:rPr>
                <w:b/>
                <w:bCs/>
              </w:rPr>
              <w:t xml:space="preserve">atas</w:t>
            </w:r>
            <w:r>
              <w:t xml:space="preserve"> disponíveis por tema, não itens)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Modo duplo: navegação por tema (lista atas) </w:t>
            </w:r>
            <w:r>
              <w:rPr>
                <w:b/>
                <w:bCs/>
              </w:rPr>
              <w:t xml:space="preserve">ou</w:t>
            </w:r>
            <w:r>
              <w:t xml:space="preserve"> busca por item (pula direto pra dentro da ata)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`/catalogo/[ataId]`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da ata — metadados, lista de itens, barra de consumo do art. 86, botão "Pedir adesão"</w:t>
            </w:r>
          </w:p>
        </w:tc>
      </w:tr>
    </w:tbl>
    <w:p/>
    <w:p>
      <w:pPr>
        <w:pStyle w:val="Heading2"/>
        <w:spacing w:after="100" w:before="200"/>
      </w:pPr>
      <w:r>
        <w:t xml:space="preserve">2.2 Requisitos implementados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conta e lista </w:t>
      </w:r>
      <w:r>
        <w:rPr>
          <w:b/>
          <w:bCs/>
        </w:rPr>
        <w:t xml:space="preserve">atas</w:t>
      </w:r>
      <w:r>
        <w:t xml:space="preserve"> por tema (`Ata.categoria`), não itens soltos.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tile de tema tem um selo colorido de identidade (`SeloCategoria`).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`/catalogo?categoria=X` lista as atas daquele tema (cards com número,</w:t>
      </w:r>
    </w:p>
    <w:p>
      <w:pPr>
        <w:spacing w:after="150"/>
      </w:pPr>
      <w:r>
        <w:t xml:space="preserve">  fornecedor, órgão gerenciador, contagem de itens, botão "Ver itens da   ata") — nunca uma lista achatada de item.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`/catalogo?q=termo` busca por item e, se encontrar, mostra "Ver na ata"</w:t>
      </w:r>
    </w:p>
    <w:p>
      <w:pPr>
        <w:spacing w:after="150"/>
      </w:pPr>
      <w:r>
        <w:t xml:space="preserve">  — que leva a `/catalogo/[ataId]?item=[itemId]` com o item destacado (com   rótulo "Item que você buscou" explicando o destaque).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Detalhe da ata mostra: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breadcrumb (Início / tema / Ata número);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badge de vigência ("Vence em N dia(s)" / "Vencida há N dia(s)"),</w:t>
      </w:r>
    </w:p>
    <w:p>
      <w:pPr>
        <w:spacing w:after="150"/>
      </w:pPr>
      <w:r>
        <w:t xml:space="preserve">    colorido por proximidade do vencimento;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selo "Importado do PNCP" com número de controle visível, quando</w:t>
      </w:r>
    </w:p>
    <w:p>
      <w:pPr>
        <w:spacing w:after="150"/>
      </w:pPr>
      <w:r>
        <w:t xml:space="preserve">    `origem = PNCP`;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 item: barra de consumo </w:t>
      </w:r>
      <w:r>
        <w:rPr>
          <w:b/>
          <w:bCs/>
        </w:rPr>
        <w:t xml:space="preserve">agregada</w:t>
      </w:r>
      <w:r>
        <w:t xml:space="preserve"> (limite 200%) sempre visível;</w:t>
      </w:r>
    </w:p>
    <w:p>
      <w:pPr>
        <w:spacing w:after="150"/>
      </w:pPr>
      <w:r>
        <w:t xml:space="preserve">    barra de consumo </w:t>
      </w:r>
      <w:r>
        <w:rPr>
          <w:b/>
          <w:bCs/>
        </w:rPr>
        <w:t xml:space="preserve">do órgão logado</w:t>
      </w:r>
      <w:r>
        <w:t xml:space="preserve"> (limite 50%) só quando um órgão     está autenticado navegando — visitante anônimo vê um convite pra     login em vez de um segundo gauge vazio;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botão "Pedir adesão" por item, linkando pro fluxo autenticado do</w:t>
      </w:r>
    </w:p>
    <w:p>
      <w:pPr>
        <w:spacing w:after="150"/>
      </w:pPr>
      <w:r>
        <w:t xml:space="preserve">    órgão (`/orgao/pedido/novo?itemId=`).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Filtros de busca: por tema, UF do órgão gerenciador, valor unitário</w:t>
      </w:r>
    </w:p>
    <w:p>
      <w:pPr>
        <w:spacing w:after="150"/>
      </w:pPr>
      <w:r>
        <w:t xml:space="preserve">  máximo (o filtro de valor busca atas que tenham *algum* item dentro do   teto, já que valor é por item, não por ata).</w:t>
      </w:r>
    </w:p>
    <w:p>
      <w:pPr>
        <w:pStyle w:val="Heading2"/>
        <w:spacing w:after="100" w:before="200"/>
      </w:pPr>
      <w:r>
        <w:t xml:space="preserve">2.3 Fora de escopo desta tela (decisão consciente)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existe página individual por item (`/item/[id]`) — o item vive</w:t>
      </w:r>
    </w:p>
    <w:p>
      <w:pPr>
        <w:spacing w:after="150"/>
      </w:pPr>
      <w:r>
        <w:t xml:space="preserve">  dentro da página da ata, com âncora via `?item=`, exatamente pra não   recriar o problema de "uma ata de 200 itens vira 200 páginas".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`/atas` (listagem interna completa, todo status) não é uma tela</w:t>
      </w:r>
    </w:p>
    <w:p>
      <w:pPr>
        <w:spacing w:after="150"/>
      </w:pPr>
      <w:r>
        <w:t xml:space="preserve">  pública — é uma ferramenta de admin (ver §2.4, achado de segurança).</w:t>
      </w:r>
    </w:p>
    <w:p>
      <w:pPr>
        <w:pStyle w:val="Heading2"/>
        <w:spacing w:after="100" w:before="200"/>
      </w:pPr>
      <w:r>
        <w:t xml:space="preserve">2.4 Revisão de telas — correções aplicadas em 2026-09-04</w:t>
      </w:r>
    </w:p>
    <w:p>
      <w:pPr>
        <w:spacing w:after="150"/>
      </w:pPr>
      <w:r>
        <w:t xml:space="preserve">Rodada de 7 prompts de correção, todos verificados ao vivo com Playwright após implementar (7/7 passou):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 de teste vazados removidos.</w:t>
      </w:r>
      <w:r>
        <w:t xml:space="preserve"> Havia 16 atas/fornecedores/órgãos</w:t>
      </w:r>
    </w:p>
    <w:p>
      <w:pPr>
        <w:spacing w:after="150"/>
      </w:pPr>
      <w:r>
        <w:t xml:space="preserve">   de teste (criados por verificações Playwright de rodadas anteriores)    aparecendo no catálogo como se fossem reais. Nenhuma era produção —    todas tinham CNPJ/nome fabricados. Script de limpeza:    `prisma/limpar-dados-teste-vazados.ts` (preserva admin real e o    fornecedor-placeholder do rastreador PNCP). 2. </w:t>
      </w:r>
      <w:r>
        <w:rPr>
          <w:b/>
          <w:bCs/>
        </w:rPr>
        <w:t xml:space="preserve">Barra do art. 86, selo PNCP, badge de vigência e breadcrumb</w:t>
      </w:r>
      <w:r>
        <w:t xml:space="preserve"> —    devolvidos à página de detalhe da ata (ver §2.2). 3. </w:t>
      </w:r>
      <w:r>
        <w:rPr>
          <w:b/>
          <w:bCs/>
        </w:rPr>
        <w:t xml:space="preserve">Falha de segurança corrigida:</w:t>
      </w:r>
      <w:r>
        <w:t xml:space="preserve"> `/atas` (cadastro/listagem interna,    todo status incluso, sem filtro de disponibilidade) não tinha guard de    autenticação nenhum. Agora exige login de admin. O link público que    apontava pra lá ("Ver cadastro interno de atas", no rodapé do catálogo    e no menu "⋯" do cabeçalho) foi removido. 4. </w:t>
      </w:r>
      <w:r>
        <w:rPr>
          <w:b/>
          <w:bCs/>
        </w:rPr>
        <w:t xml:space="preserve">Hierarquia tipográfica:</w:t>
      </w:r>
      <w:r>
        <w:t xml:space="preserve"> a classe `.marca` (usada em praticamente    todo título de página/card) forçava caixa alta em tudo, achatando a    hierarquia visual. Agora só rótulos pequenos (`.eyebrow`, badges)    ficam em caixa alta; títulos usam peso semi-bold + tamanho maior, sem    caixa alta. Criada `.marca-wordmark` (mantém caixa alta) só pra    logotipo/tagline de marca. 5. </w:t>
      </w:r>
      <w:r>
        <w:rPr>
          <w:b/>
          <w:bCs/>
        </w:rPr>
        <w:t xml:space="preserve">Identidade visual por tema:</w:t>
      </w:r>
      <w:r>
        <w:t xml:space="preserve"> `SeloCategoria` + `corDaCategoria()`    (`src/lib/categorias.ts`) — paleta de 8 cores frias (ciano→magenta),    conferida por contraste WCAG (mínimo 4.5:1), com fallback    determinístico pra tema novo que ainda não estiver na lista fixa. 6. </w:t>
      </w:r>
      <w:r>
        <w:rPr>
          <w:b/>
          <w:bCs/>
        </w:rPr>
        <w:t xml:space="preserve">Menu de categorias no cabeçalho</w:t>
      </w:r>
      <w:r>
        <w:t xml:space="preserve"> parava de rolar/cortar a última    categoria em telas largas (o degradê de "role mais" ficava sobre o    último item mesmo sem overflow de verdade). Trocado por quebra de    linha — nunca corta nem esconde item. 7. </w:t>
      </w:r>
      <w:r>
        <w:rPr>
          <w:b/>
          <w:bCs/>
        </w:rPr>
        <w:t xml:space="preserve">Item destacado por busca</w:t>
      </w:r>
      <w:r>
        <w:t xml:space="preserve"> ganhou o rótulo "Item que você buscou" —    o destaque tinha propósito real, só faltava explicar visualmente.</w:t>
      </w:r>
    </w:p>
    <w:p>
      <w:pPr>
        <w:pStyle w:val="Heading1"/>
        <w:spacing w:after="150" w:before="300"/>
      </w:pPr>
      <w:r>
        <w:t xml:space="preserve">3. Tela 2 — Fornecedor (autenticado)</w:t>
      </w:r>
    </w:p>
    <w:p>
      <w:pPr>
        <w:spacing w:after="150"/>
      </w:pPr>
      <w:r>
        <w:rPr>
          <w:b/>
          <w:bCs/>
        </w:rPr>
        <w:t xml:space="preserve">Status: ✅ Construída</w:t>
      </w:r>
      <w:r>
        <w:t xml:space="preserve"> — fluxo principal e todos os gaps levantados</w:t>
      </w:r>
    </w:p>
    <w:p>
      <w:pPr>
        <w:spacing w:after="150"/>
      </w:pPr>
      <w:r>
        <w:t xml:space="preserve">até agora já aplicados.</w:t>
      </w:r>
    </w:p>
    <w:p>
      <w:pPr>
        <w:pStyle w:val="Heading2"/>
        <w:spacing w:after="100" w:before="200"/>
      </w:pPr>
      <w:r>
        <w:t xml:space="preserve">3.1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"minhas atas" (saldo calculado)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`/fornecedor/atas/nova`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 de nova ata (N itens)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`/fornecedor/adesoes`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</w:tbl>
    <w:p/>
    <w:p>
      <w:pPr>
        <w:pStyle w:val="Heading2"/>
        <w:spacing w:after="100" w:before="200"/>
      </w:pPr>
      <w:r>
        <w:t xml:space="preserve">3.2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Cadastro de ata pede o </w:t>
      </w:r>
      <w:r>
        <w:rPr>
          <w:b/>
          <w:bCs/>
        </w:rPr>
        <w:t xml:space="preserve">tema</w:t>
      </w:r>
      <w:r>
        <w:t xml:space="preserve"> (`Ata.categoria`) desde a rodada de</w:t>
      </w:r>
    </w:p>
    <w:p>
      <w:pPr>
        <w:spacing w:after="150"/>
      </w:pPr>
      <w:r>
        <w:t xml:space="preserve">  2026-09-04 (Opção A) — campo obrigatório, validado contra o vocabulário   fixo de `src/lib/categorias.ts`.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Cadastro de ata com múltiplos itens de uma vez</w:t>
      </w:r>
      <w:r>
        <w:t xml:space="preserve"> (2026-09-04) — o</w:t>
      </w:r>
    </w:p>
    <w:p>
      <w:pPr>
        <w:spacing w:after="150"/>
      </w:pPr>
      <w:r>
        <w:t xml:space="preserve">  formulário agora tem "+ Adicionar item" (e "Remover" por bloco, exceto   quando só resta 1), enviando a lista inteira via `FormData.getAll` com   campos `itemDescricao[]`/`itemCategoria[]`/`itemUnidade[]`/   `itemQuantidade[]`/`itemValorUnitario[]`. A ação valida que todos os   arrays têm o mesmo tamanho e cada item é válido, e cria a ata com todos   os itens num único `prisma.ata.create`. Verificado ao vivo com   Playwright (3 itens numa mesma ata, todos apareceram na página de   detalhe).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Upload de documento</w:t>
      </w:r>
      <w:r>
        <w:t xml:space="preserve"> (edital, ofício, ata digitalizada) (2026-09-04)</w:t>
      </w:r>
    </w:p>
    <w:p>
      <w:pPr>
        <w:spacing w:after="150"/>
      </w:pPr>
      <w:r>
        <w:t xml:space="preserve">  — decisão de arquitetura: guardado como bytes direto no Postgres   (`DocumentoAta.conteudo: Bytes`), não num provedor externo (S3/R2/Vercel   Blob) — funciona sem nenhuma credencial nova e continua funcionando em   qualquer ambiente de deploy sério, ao contrário de disco local (que se   perde em serverless). Campo opcional no formulário, PDF/JPEG/PNG até   10MB, validado no servidor. Link de download em `/api/documentos/[id]`   (público, sem login — documento de licitação é registro público),   aparece em "Minhas atas" (fornecedor), na página pública da ata e na   fila de moderação do admin. Verificado ao vivo com Playwright.</w:t>
      </w:r>
    </w:p>
    <w:p>
      <w:pPr>
        <w:pStyle w:val="Heading2"/>
        <w:spacing w:after="100" w:before="200"/>
      </w:pPr>
      <w:r>
        <w:t xml:space="preserve">3.3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gap novo levantado desde a última rodada de discussão.</w:t>
      </w:r>
    </w:p>
    <w:p>
      <w:pPr>
        <w:pStyle w:val="Heading1"/>
        <w:spacing w:after="150" w:before="300"/>
      </w:pPr>
      <w:r>
        <w:t xml:space="preserve">4. Tela 3 — Órgão público / Município (autenticado)</w:t>
      </w:r>
    </w:p>
    <w:p>
      <w:pPr>
        <w:spacing w:after="150"/>
      </w:pPr>
      <w:r>
        <w:rPr>
          <w:b/>
          <w:bCs/>
        </w:rPr>
        <w:t xml:space="preserve">Status: ✅ Construída</w:t>
      </w:r>
      <w:r>
        <w:t xml:space="preserve"> — fluxo principal e o único gap levantado até</w:t>
      </w:r>
    </w:p>
    <w:p>
      <w:pPr>
        <w:spacing w:after="150"/>
      </w:pPr>
      <w:r>
        <w:t xml:space="preserve">agora já aplicados.</w:t>
      </w:r>
    </w:p>
    <w:p>
      <w:pPr>
        <w:pStyle w:val="Heading2"/>
        <w:spacing w:after="100" w:before="200"/>
      </w:pPr>
      <w:r>
        <w:t xml:space="preserve">4.1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órgão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pedidos de adesão do órgão, separados por "precisa da sua ação" vs. outros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`/orgao/pedido/novo`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Novo pedido de adesão (a partir de um item do catálogo)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(já envolvido em `AppShell`/sidebar, corrigido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`/adesoes/[id]`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do pedido — esteira de 8 estágios, histórico, versão pra impressão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(proposital: sem sidebar, é documento imprimível)</w:t>
            </w:r>
          </w:p>
        </w:tc>
      </w:tr>
    </w:tbl>
    <w:p/>
    <w:p>
      <w:pPr>
        <w:pStyle w:val="Heading2"/>
        <w:spacing w:after="100" w:before="200"/>
      </w:pPr>
      <w:r>
        <w:t xml:space="preserve">4.2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Filtro "precisa da sua ação"</w:t>
      </w:r>
      <w:r>
        <w:t xml:space="preserve"> (2026-09-04) — decisão: só rótulo</w:t>
      </w:r>
    </w:p>
    <w:p>
      <w:pPr>
        <w:spacing w:after="150"/>
      </w:pPr>
      <w:r>
        <w:t xml:space="preserve">  informativo (opção "a"), </w:t>
      </w:r>
      <w:r>
        <w:rPr>
          <w:b/>
          <w:bCs/>
        </w:rPr>
        <w:t xml:space="preserve">sem</w:t>
      </w:r>
      <w:r>
        <w:t xml:space="preserve"> trava de permissão de verdade. Motivo:   `avancarEstagioAdesao` (`src/app/adesoes/actions.ts`) deixa hoje   qualquer um dos dois lados (fornecedor ou órgão) avançar qualquer   estágio — isso é comportamento de negócio/auditoria de um sistema de   compra pública, não é algo pra mudar sem mais contexto. `atorEsperado()`   (`src/lib/adesao.ts`) infere "de quem é a vez" a partir do sentido de   cada estágio (`APRESENTADA_ORGAO` → órgão; `MAPEADA`/   `CONTATO_FORNECEDOR`/`ACEITE_FORNECEDOR` → fornecedor;   `OFICIO_EMITIDO`/`AGUARDANDO_GERENCIADOR` → terceiros;   `EMPENHADA`/`FATURADA` → concluído) e só separa a lista em duas seções   na tela — não muda quem pode clicar "avançar". Verificado ao vivo com   Playwright.</w:t>
      </w:r>
    </w:p>
    <w:p>
      <w:pPr>
        <w:pStyle w:val="Heading2"/>
        <w:spacing w:after="100" w:before="200"/>
      </w:pPr>
      <w:r>
        <w:t xml:space="preserve">4.3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gap novo levantado desde a última rodada de discussão.</w:t>
      </w:r>
    </w:p>
    <w:p>
      <w:pPr>
        <w:pStyle w:val="Heading1"/>
        <w:spacing w:after="150" w:before="300"/>
      </w:pPr>
      <w:r>
        <w:t xml:space="preserve">5. Tela 4 — Administração (Tech 10, 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gaps de</w:t>
      </w:r>
    </w:p>
    <w:p>
      <w:pPr>
        <w:spacing w:after="150"/>
      </w:pPr>
      <w:r>
        <w:t xml:space="preserve">gestão ainda não construídos.</w:t>
      </w:r>
    </w:p>
    <w:p>
      <w:pPr>
        <w:pStyle w:val="Heading2"/>
        <w:spacing w:after="100" w:before="200"/>
      </w:pPr>
      <w:r>
        <w:t xml:space="preserve">5.1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aprovar/rejeitar atas pendentes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`/admin/faturamento`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Contas a receber (taxa de intermediação) — marcar como recebido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(feedback visual imediato adicionado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`/atas`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Cadastro/listagem interna completa de atas (todo status)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— </w:t>
            </w:r>
            <w:r>
              <w:rPr>
                <w:b/>
                <w:bCs/>
              </w:rPr>
              <w:t xml:space="preserve">agora atrás de login de admin</w:t>
            </w:r>
            <w:r>
              <w:t xml:space="preserve"> (corrigido em 2026-09-04, ver §2.4 item 3)</w:t>
            </w:r>
          </w:p>
        </w:tc>
      </w:tr>
    </w:tbl>
    <w:p/>
    <w:p>
      <w:pPr>
        <w:pStyle w:val="Heading2"/>
        <w:spacing w:after="100" w:before="200"/>
      </w:pPr>
      <w:r>
        <w:t xml:space="preserve">5.2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Sinalização de atas PNCP incompletas</w:t>
      </w:r>
      <w:r>
        <w:t xml:space="preserve"> (2026-09-04) — atas com</w:t>
      </w:r>
    </w:p>
    <w:p>
      <w:pPr>
        <w:spacing w:after="150"/>
      </w:pPr>
      <w:r>
        <w:t xml:space="preserve">  `origem = PNCP` e sem fornecedor real identificado (CNPJ placeholder   `00000000000000`) ou sem nenhum item enriquecido agora aparecem com um   selo "PNCP incompleta" e vêm primeiro na fila de "Atas aguardando   moderação" em `/admin`, em vez de se perderem misturadas com o resto.   </w:t>
      </w:r>
      <w:r>
        <w:rPr>
          <w:b/>
          <w:bCs/>
        </w:rPr>
        <w:t xml:space="preserve">Ainda não construído:</w:t>
      </w:r>
      <w:r>
        <w:t xml:space="preserve"> uma tela de edição pra de fato completar essas   atas (informar o fornecedor certo, adicionar os itens) — hoje o admin só   vê o alerta, mas precisa aprovar/rejeitar como estão ou completar por   fora do sistema.</w:t>
      </w:r>
    </w:p>
    <w:p>
      <w:pPr>
        <w:pStyle w:val="Heading2"/>
        <w:spacing w:after="100" w:before="200"/>
      </w:pPr>
      <w:r>
        <w:t xml:space="preserve">5.3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Gestão de usuários</w:t>
      </w:r>
      <w:r>
        <w:t xml:space="preserve"> — hoje não existe tela pra admin listar/desativar</w:t>
      </w:r>
    </w:p>
    <w:p>
      <w:pPr>
        <w:spacing w:after="150"/>
      </w:pPr>
      <w:r>
        <w:t xml:space="preserve">  contas de fornecedor ou órgão.</w:t>
      </w:r>
    </w:p>
    <w:p>
      <w:pPr>
        <w:pStyle w:val="Heading1"/>
        <w:spacing w:after="150" w:before="300"/>
      </w:pPr>
      <w:r>
        <w:t xml:space="preserve">6. Telas transversais — faltam em qualquer perfil</w:t>
      </w:r>
    </w:p>
    <w:p>
      <w:pPr>
        <w:spacing w:after="150"/>
      </w:pPr>
      <w:r>
        <w:t xml:space="preserve">Levantadas na primeira rodada de gap-analysis, nenhuma confirmada como prioridade ainda: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Perfil/configurações</w:t>
      </w:r>
      <w:r>
        <w:t xml:space="preserve"> (trocar senha, dados de contato) — não existe</w:t>
      </w:r>
    </w:p>
    <w:p>
      <w:pPr>
        <w:spacing w:after="150"/>
      </w:pPr>
      <w:r>
        <w:t xml:space="preserve">  pra nenhum dos 4 perfis.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404 customizado</w:t>
      </w:r>
      <w:r>
        <w:t xml:space="preserve"> — hoje é o padrão do Next.js.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Notificação por e-mail</w:t>
      </w:r>
      <w:r>
        <w:t xml:space="preserve"> — nenhum evento do sistema (ata aprovada,</w:t>
      </w:r>
    </w:p>
    <w:p>
      <w:pPr>
        <w:spacing w:after="150"/>
      </w:pPr>
      <w:r>
        <w:t xml:space="preserve">  pedido de adesão recebido, mudança de estágio) dispara e-mail hoje.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Central de ajuda / FAQ</w:t>
      </w:r>
      <w:r>
        <w:t xml:space="preserve"> — não existe.</w:t>
      </w:r>
    </w:p>
    <w:p>
      <w:pPr>
        <w:pStyle w:val="Heading1"/>
        <w:spacing w:after="150" w:before="300"/>
      </w:pPr>
      <w:r>
        <w:t xml:space="preserve">7. Como este documento é usado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Antes de discutir uma tela, primeiro consulta aqui — se já foi</w:t>
      </w:r>
    </w:p>
    <w:p>
      <w:pPr>
        <w:spacing w:after="150"/>
      </w:pPr>
      <w:r>
        <w:t xml:space="preserve">   decidido, não redebate; se mudou de ideia, atualiza aqui também. 2. Cada gap listado em §3.3 / §4.2 / §5.2 / §6 vira uma seção "confirmada"    assim que a gente decidir construir, com os requisitos detalhados    entrando no lugar do item de lista solto. 3. Toda vez que uma tela mudar de 🟡 Parcial pra ✅ Construída, esse    arquivo é editado no mesmo commit que fecha a tela — nunca depois.</w:t>
      </w:r>
    </w:p>
    <w:p>
      <w:pPr>
        <w:pStyle w:val="Heading1"/>
        <w:spacing w:after="150" w:before="300"/>
      </w:pPr>
      <w:r>
        <w:t xml:space="preserve">8. Log de mudanças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</w:t>
      </w:r>
      <w:r>
        <w:t xml:space="preserve"> — Documento criado. Tela 1 (público) marcada como</w:t>
      </w:r>
    </w:p>
    <w:p>
      <w:pPr>
        <w:spacing w:after="150"/>
      </w:pPr>
      <w:r>
        <w:t xml:space="preserve">  construída e revisada (rodada de 7 prompts de correção, 7/7 verificado   ao vivo). Telas 2, 3 e 4 documentadas no estado "parcial" com os gaps   já levantados nas rodadas de discussão anteriores, aguardando   confirmação um de cada vez, conforme o processo acordado.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 (mesmo dia, rodada seguinte)</w:t>
      </w:r>
      <w:r>
        <w:t xml:space="preserve"> — Executados os gaps que já</w:t>
      </w:r>
    </w:p>
    <w:p>
      <w:pPr>
        <w:spacing w:after="150"/>
      </w:pPr>
      <w:r>
        <w:t xml:space="preserve">  estavam claros o suficiente pra construir sem nova decisão de negócio:   cadastro de ata com múltiplos itens (Tela 2, verificado ao vivo com 3   itens numa mesma ata) e sinalização de atas PNCP incompletas no painel   admin (Tela 4). Dois gaps ficaram explicitamente parados aguardando   decisão do usuário, por dependerem de escolha que não é só código:   upload de documento (Tela 2 — precisa escolher provedor de   armazenamento) e filtro "precisa da sua ação" (Tela 3 — precisa decidir   se é só rótulo informativo ou trava de verdade em   `avancarEstagioAdesao`).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 (mesma rodada, a pedido explícito do usuário: "decida")</w:t>
      </w:r>
    </w:p>
    <w:p>
      <w:pPr>
        <w:spacing w:after="150"/>
      </w:pPr>
      <w:r>
        <w:t xml:space="preserve">  — Decididas e construídas as duas pendências: upload de documento   guardado como bytes no Postgres (não provedor externo, evita depender   de credencial que não temos) e "precisa da sua ação" implementado só   como rótulo informativo (não mexe em quem pode avançar o estágio, já   que isso é decisão de processo/auditoria que exige mais contexto).   Telas 2 e 3 passam de 🟡 Parcial pra ✅ Construída. Ambas verificadas ao   vivo com Playwright.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pPr>
      <w:spacing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2026-09-04T20:26:23.749Z</dcterms:created>
  <dcterms:modified xsi:type="dcterms:W3CDTF">2026-09-04T20:26:23.749Z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