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83F7" w14:textId="0312D543" w:rsidR="004C745A" w:rsidRDefault="00055453" w:rsidP="00D51BC2">
      <w:pPr>
        <w:pStyle w:val="Title"/>
      </w:pPr>
      <w:r>
        <w:t xml:space="preserve">Comparative genomics: Two closely related species genome alignment, structural variant detection &amp; </w:t>
      </w:r>
      <w:r w:rsidR="00D51BC2">
        <w:t xml:space="preserve">TE </w:t>
      </w:r>
      <w:r>
        <w:t xml:space="preserve">annotation </w:t>
      </w:r>
      <w:r w:rsidR="00D51BC2">
        <w:t xml:space="preserve">pipeline </w:t>
      </w:r>
    </w:p>
    <w:p w14:paraId="048C2171" w14:textId="0EEBA514" w:rsidR="00D51BC2" w:rsidRDefault="00D51BC2"/>
    <w:p w14:paraId="01289D24" w14:textId="2DCC297D" w:rsidR="00D51BC2" w:rsidRDefault="00D51BC2">
      <w:r>
        <w:t>March 2, 2022</w:t>
      </w:r>
    </w:p>
    <w:p w14:paraId="795C4C19" w14:textId="64E046E7" w:rsidR="00D51BC2" w:rsidRPr="00066537" w:rsidRDefault="00D51BC2" w:rsidP="00066537">
      <w:pPr>
        <w:pStyle w:val="Heading2"/>
        <w:rPr>
          <w:rStyle w:val="Strong"/>
          <w:b w:val="0"/>
          <w:bCs w:val="0"/>
        </w:rPr>
      </w:pPr>
      <w:r w:rsidRPr="00066537">
        <w:rPr>
          <w:rStyle w:val="Strong"/>
          <w:b w:val="0"/>
          <w:bCs w:val="0"/>
        </w:rPr>
        <w:t xml:space="preserve">Genome alignment and variant detection </w:t>
      </w:r>
    </w:p>
    <w:p w14:paraId="4ACA19F4" w14:textId="73A3305D" w:rsidR="00D51BC2" w:rsidRDefault="00D51BC2" w:rsidP="00D51BC2">
      <w:pPr>
        <w:pStyle w:val="ListParagraph"/>
        <w:numPr>
          <w:ilvl w:val="0"/>
          <w:numId w:val="1"/>
        </w:numPr>
      </w:pPr>
      <w:r>
        <w:t xml:space="preserve">Genome alignment is useful because it tells you how the two species are related at genomic level. </w:t>
      </w:r>
    </w:p>
    <w:p w14:paraId="5B623F45" w14:textId="134D5A0D" w:rsidR="00D51BC2" w:rsidRDefault="00D51BC2" w:rsidP="00D51BC2">
      <w:pPr>
        <w:pStyle w:val="ListParagraph"/>
        <w:numPr>
          <w:ilvl w:val="0"/>
          <w:numId w:val="1"/>
        </w:numPr>
      </w:pPr>
      <w:r>
        <w:t xml:space="preserve">Relevant for phylogenetics, evolutionary analysis, </w:t>
      </w:r>
      <w:r w:rsidR="00263C1D">
        <w:t xml:space="preserve">population genetics etc. </w:t>
      </w:r>
    </w:p>
    <w:p w14:paraId="1984532E" w14:textId="49FDA991" w:rsidR="00263C1D" w:rsidRDefault="00FB4B33" w:rsidP="00D51BC2">
      <w:pPr>
        <w:pStyle w:val="ListParagraph"/>
        <w:numPr>
          <w:ilvl w:val="0"/>
          <w:numId w:val="1"/>
        </w:numPr>
      </w:pPr>
      <w:r>
        <w:t xml:space="preserve">Genomic variants include large-scale structural variations (inversions, translocations, etc.) that are not captured by genome-wide genetic polymorphism scans like SNPs and </w:t>
      </w:r>
      <w:proofErr w:type="spellStart"/>
      <w:r>
        <w:t>InDels</w:t>
      </w:r>
      <w:proofErr w:type="spellEnd"/>
      <w:r>
        <w:t xml:space="preserve"> identifications. Whole genome alignment has advantages to capture synonymous changes which are more common than nonsynonymous, interesting genomic variants that affect the genome evolution in a non-traditional central dogma (Transposable elements or selfish elements that don’t code for </w:t>
      </w:r>
      <w:proofErr w:type="gramStart"/>
      <w:r>
        <w:t>particular genes</w:t>
      </w:r>
      <w:proofErr w:type="gramEnd"/>
      <w:r>
        <w:t xml:space="preserve"> but affects the organism’s phenotype, etc.) </w:t>
      </w:r>
    </w:p>
    <w:p w14:paraId="3E18D35E" w14:textId="4618C3F5" w:rsidR="003666D3" w:rsidRDefault="00FB4B33" w:rsidP="003666D3">
      <w:pPr>
        <w:pStyle w:val="ListParagraph"/>
        <w:numPr>
          <w:ilvl w:val="0"/>
          <w:numId w:val="1"/>
        </w:numPr>
      </w:pPr>
      <w:r>
        <w:t xml:space="preserve">Each step in this pipeline can be </w:t>
      </w:r>
      <w:r w:rsidR="00D5691E">
        <w:t xml:space="preserve">performed individually </w:t>
      </w:r>
      <w:proofErr w:type="gramStart"/>
      <w:r w:rsidR="00D5691E">
        <w:t>as long as</w:t>
      </w:r>
      <w:proofErr w:type="gramEnd"/>
      <w:r w:rsidR="00D5691E">
        <w:t xml:space="preserve"> you have the proper input data. But as a whole pipeline, it helps you to produce a readily useful statistics that indicates interesting information about your species of interest at genomic level. </w:t>
      </w:r>
    </w:p>
    <w:p w14:paraId="3F22752E" w14:textId="184D7329" w:rsidR="003666D3" w:rsidRDefault="003666D3" w:rsidP="003666D3">
      <w:pPr>
        <w:pStyle w:val="ListParagraph"/>
        <w:numPr>
          <w:ilvl w:val="0"/>
          <w:numId w:val="1"/>
        </w:numPr>
      </w:pPr>
      <w:r>
        <w:t xml:space="preserve">Widely applicable to any </w:t>
      </w:r>
      <w:r w:rsidR="00D917DA">
        <w:t>organisms</w:t>
      </w:r>
      <w:r>
        <w:t xml:space="preserve"> you’re interested in. No upper or lower limit in terms of genome complexity</w:t>
      </w:r>
      <w:r w:rsidR="00D917DA">
        <w:t xml:space="preserve"> (theoretically)</w:t>
      </w:r>
      <w:r>
        <w:t xml:space="preserve">, though the more complicated the genome the more computational resource it requires to run. </w:t>
      </w:r>
    </w:p>
    <w:p w14:paraId="0596E235" w14:textId="6767FDFC" w:rsidR="00D51BC2" w:rsidRDefault="00D51BC2" w:rsidP="00066537">
      <w:pPr>
        <w:pStyle w:val="Heading2"/>
      </w:pPr>
      <w:r>
        <w:t>Limitation of this pipeline</w:t>
      </w:r>
    </w:p>
    <w:p w14:paraId="35567FEB" w14:textId="2E31F191" w:rsidR="00D51BC2" w:rsidRDefault="00263C1D" w:rsidP="00263C1D">
      <w:pPr>
        <w:pStyle w:val="ListParagraph"/>
        <w:numPr>
          <w:ilvl w:val="0"/>
          <w:numId w:val="1"/>
        </w:numPr>
      </w:pPr>
      <w:r>
        <w:t xml:space="preserve">relies on the quality of genome you have. Only chromosome-resolved genomes can be used as the input. </w:t>
      </w:r>
    </w:p>
    <w:p w14:paraId="72246F74" w14:textId="20415AF2" w:rsidR="00263C1D" w:rsidRDefault="00263C1D" w:rsidP="00263C1D">
      <w:pPr>
        <w:pStyle w:val="ListParagraph"/>
        <w:numPr>
          <w:ilvl w:val="0"/>
          <w:numId w:val="1"/>
        </w:numPr>
      </w:pPr>
      <w:r>
        <w:t xml:space="preserve">The two species of interest must contain sufficient genomic region that is syntenic </w:t>
      </w:r>
    </w:p>
    <w:p w14:paraId="1B412CDB" w14:textId="69B357EF" w:rsidR="00D5691E" w:rsidRDefault="00D5691E" w:rsidP="00263C1D">
      <w:pPr>
        <w:pStyle w:val="ListParagraph"/>
        <w:numPr>
          <w:ilvl w:val="0"/>
          <w:numId w:val="1"/>
        </w:numPr>
      </w:pPr>
      <w:r>
        <w:t xml:space="preserve">requires appropriate amount of computational resource as shown below: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217"/>
        <w:gridCol w:w="2221"/>
        <w:gridCol w:w="2089"/>
      </w:tblGrid>
      <w:tr w:rsidR="00077074" w14:paraId="4DD376B3" w14:textId="2C3CB13C" w:rsidTr="00077074">
        <w:tc>
          <w:tcPr>
            <w:tcW w:w="2103" w:type="dxa"/>
          </w:tcPr>
          <w:p w14:paraId="66961740" w14:textId="4CB7F6A7" w:rsidR="00077074" w:rsidRDefault="00077074" w:rsidP="00077074">
            <w:pPr>
              <w:pStyle w:val="ListParagraph"/>
              <w:ind w:left="0"/>
            </w:pPr>
            <w:r>
              <w:t>Input genome size</w:t>
            </w:r>
          </w:p>
        </w:tc>
        <w:tc>
          <w:tcPr>
            <w:tcW w:w="2217" w:type="dxa"/>
          </w:tcPr>
          <w:p w14:paraId="2706EC76" w14:textId="2A583008" w:rsidR="00077074" w:rsidRDefault="00077074" w:rsidP="00077074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2221" w:type="dxa"/>
          </w:tcPr>
          <w:p w14:paraId="4FAA2828" w14:textId="1064CCD0" w:rsidR="00077074" w:rsidRDefault="00CA04E9" w:rsidP="00077074">
            <w:pPr>
              <w:pStyle w:val="ListParagraph"/>
              <w:ind w:left="0"/>
            </w:pPr>
            <w:r>
              <w:t>required</w:t>
            </w:r>
            <w:r w:rsidR="00077074">
              <w:t xml:space="preserve"> time (hrs)</w:t>
            </w:r>
          </w:p>
        </w:tc>
        <w:tc>
          <w:tcPr>
            <w:tcW w:w="2089" w:type="dxa"/>
          </w:tcPr>
          <w:p w14:paraId="2F680385" w14:textId="00856D9E" w:rsidR="00077074" w:rsidRDefault="00077074" w:rsidP="00077074">
            <w:pPr>
              <w:pStyle w:val="ListParagraph"/>
              <w:ind w:left="0"/>
            </w:pPr>
            <w:r>
              <w:t>CPU memory (GB)</w:t>
            </w:r>
          </w:p>
        </w:tc>
      </w:tr>
      <w:tr w:rsidR="00077074" w14:paraId="1046E938" w14:textId="445BCC0C" w:rsidTr="00077074">
        <w:tc>
          <w:tcPr>
            <w:tcW w:w="2103" w:type="dxa"/>
          </w:tcPr>
          <w:p w14:paraId="447D87A5" w14:textId="09B72924" w:rsidR="00077074" w:rsidRDefault="00077074" w:rsidP="00077074">
            <w:pPr>
              <w:pStyle w:val="ListParagraph"/>
              <w:ind w:left="0"/>
            </w:pPr>
            <w:r>
              <w:t>1 Prunus (</w:t>
            </w:r>
            <w:r w:rsidR="0033006D">
              <w:t>202Mb</w:t>
            </w:r>
            <w:r>
              <w:t>)</w:t>
            </w:r>
          </w:p>
        </w:tc>
        <w:tc>
          <w:tcPr>
            <w:tcW w:w="2217" w:type="dxa"/>
          </w:tcPr>
          <w:p w14:paraId="1EC99DE2" w14:textId="394DCB66" w:rsidR="00077074" w:rsidRDefault="00077074" w:rsidP="00077074">
            <w:pPr>
              <w:pStyle w:val="ListParagraph"/>
              <w:ind w:left="0"/>
            </w:pPr>
            <w:r>
              <w:t>minimap2</w:t>
            </w:r>
          </w:p>
        </w:tc>
        <w:tc>
          <w:tcPr>
            <w:tcW w:w="2221" w:type="dxa"/>
          </w:tcPr>
          <w:p w14:paraId="37BAB1E1" w14:textId="3F887118" w:rsidR="00077074" w:rsidRDefault="00077074" w:rsidP="00077074">
            <w:pPr>
              <w:pStyle w:val="ListParagraph"/>
              <w:ind w:left="0"/>
            </w:pPr>
          </w:p>
        </w:tc>
        <w:tc>
          <w:tcPr>
            <w:tcW w:w="2089" w:type="dxa"/>
          </w:tcPr>
          <w:p w14:paraId="10AFD42F" w14:textId="008FA096" w:rsidR="00077074" w:rsidRDefault="00077074" w:rsidP="00077074">
            <w:pPr>
              <w:pStyle w:val="ListParagraph"/>
              <w:ind w:left="0"/>
            </w:pPr>
          </w:p>
        </w:tc>
      </w:tr>
      <w:tr w:rsidR="00077074" w14:paraId="35FF4F02" w14:textId="77777777" w:rsidTr="00077074">
        <w:tc>
          <w:tcPr>
            <w:tcW w:w="2103" w:type="dxa"/>
          </w:tcPr>
          <w:p w14:paraId="3114FDD3" w14:textId="2110546A" w:rsidR="00077074" w:rsidRDefault="00077074" w:rsidP="00077074">
            <w:pPr>
              <w:pStyle w:val="ListParagraph"/>
              <w:ind w:left="0"/>
            </w:pPr>
          </w:p>
        </w:tc>
        <w:tc>
          <w:tcPr>
            <w:tcW w:w="2217" w:type="dxa"/>
          </w:tcPr>
          <w:p w14:paraId="0D5A5FFF" w14:textId="249B493B" w:rsidR="00077074" w:rsidRDefault="00077074" w:rsidP="00077074">
            <w:pPr>
              <w:pStyle w:val="ListParagraph"/>
              <w:ind w:left="0"/>
            </w:pPr>
            <w:proofErr w:type="spellStart"/>
            <w:r>
              <w:t>SyRI</w:t>
            </w:r>
            <w:proofErr w:type="spellEnd"/>
          </w:p>
        </w:tc>
        <w:tc>
          <w:tcPr>
            <w:tcW w:w="2221" w:type="dxa"/>
          </w:tcPr>
          <w:p w14:paraId="5F217308" w14:textId="77777777" w:rsidR="00077074" w:rsidRDefault="00077074" w:rsidP="00077074">
            <w:pPr>
              <w:pStyle w:val="ListParagraph"/>
              <w:ind w:left="0"/>
            </w:pPr>
          </w:p>
        </w:tc>
        <w:tc>
          <w:tcPr>
            <w:tcW w:w="2089" w:type="dxa"/>
          </w:tcPr>
          <w:p w14:paraId="2146D8FE" w14:textId="1DAD0885" w:rsidR="00077074" w:rsidRDefault="007B6C3B" w:rsidP="00077074">
            <w:pPr>
              <w:pStyle w:val="ListParagraph"/>
              <w:ind w:left="0"/>
            </w:pPr>
            <w:r>
              <w:t>10</w:t>
            </w:r>
          </w:p>
        </w:tc>
      </w:tr>
      <w:tr w:rsidR="00077074" w14:paraId="3823A77A" w14:textId="77777777" w:rsidTr="00077074">
        <w:tc>
          <w:tcPr>
            <w:tcW w:w="2103" w:type="dxa"/>
          </w:tcPr>
          <w:p w14:paraId="55B070B5" w14:textId="77777777" w:rsidR="00077074" w:rsidRDefault="00077074" w:rsidP="00077074">
            <w:pPr>
              <w:pStyle w:val="ListParagraph"/>
              <w:ind w:left="0"/>
            </w:pPr>
          </w:p>
        </w:tc>
        <w:tc>
          <w:tcPr>
            <w:tcW w:w="2217" w:type="dxa"/>
          </w:tcPr>
          <w:p w14:paraId="6CE0C5B0" w14:textId="15D9C118" w:rsidR="00077074" w:rsidRDefault="00077074" w:rsidP="00077074">
            <w:pPr>
              <w:pStyle w:val="ListParagraph"/>
              <w:ind w:left="0"/>
            </w:pPr>
            <w:r>
              <w:t>EDTA</w:t>
            </w:r>
          </w:p>
        </w:tc>
        <w:tc>
          <w:tcPr>
            <w:tcW w:w="2221" w:type="dxa"/>
          </w:tcPr>
          <w:p w14:paraId="060CED66" w14:textId="00EE305B" w:rsidR="00077074" w:rsidRDefault="00D436E9" w:rsidP="00077074">
            <w:pPr>
              <w:pStyle w:val="ListParagraph"/>
              <w:ind w:left="0"/>
            </w:pPr>
            <w:r>
              <w:t>36</w:t>
            </w:r>
            <w:r w:rsidR="00CA04E9">
              <w:t>*</w:t>
            </w:r>
          </w:p>
        </w:tc>
        <w:tc>
          <w:tcPr>
            <w:tcW w:w="2089" w:type="dxa"/>
          </w:tcPr>
          <w:p w14:paraId="38FC0A4B" w14:textId="6482972B" w:rsidR="00077074" w:rsidRDefault="00D436E9" w:rsidP="00077074">
            <w:pPr>
              <w:pStyle w:val="ListParagraph"/>
              <w:ind w:left="0"/>
            </w:pPr>
            <w:r>
              <w:t>5.</w:t>
            </w:r>
            <w:r w:rsidR="00320EB0">
              <w:t>5</w:t>
            </w:r>
          </w:p>
        </w:tc>
      </w:tr>
      <w:tr w:rsidR="00077074" w14:paraId="177507ED" w14:textId="446BD129" w:rsidTr="00077074">
        <w:tc>
          <w:tcPr>
            <w:tcW w:w="2103" w:type="dxa"/>
          </w:tcPr>
          <w:p w14:paraId="0B6DD314" w14:textId="672F6B36" w:rsidR="00077074" w:rsidRDefault="00077074" w:rsidP="00077074">
            <w:pPr>
              <w:pStyle w:val="ListParagraph"/>
              <w:ind w:left="0"/>
            </w:pPr>
            <w:r>
              <w:t>2 Arachis (</w:t>
            </w:r>
            <w:r w:rsidR="00AB599B">
              <w:t>1.01Gb</w:t>
            </w:r>
            <w:r>
              <w:t>)</w:t>
            </w:r>
          </w:p>
        </w:tc>
        <w:tc>
          <w:tcPr>
            <w:tcW w:w="2217" w:type="dxa"/>
          </w:tcPr>
          <w:p w14:paraId="0F474F8E" w14:textId="22CC1DBF" w:rsidR="00077074" w:rsidRDefault="00077074" w:rsidP="00077074">
            <w:pPr>
              <w:pStyle w:val="ListParagraph"/>
              <w:ind w:left="0"/>
            </w:pPr>
            <w:r>
              <w:t>minimap2</w:t>
            </w:r>
            <w:r w:rsidR="005D5ED5">
              <w:t>/</w:t>
            </w:r>
            <w:proofErr w:type="spellStart"/>
            <w:r w:rsidR="005D5ED5">
              <w:t>SyRI</w:t>
            </w:r>
            <w:proofErr w:type="spellEnd"/>
          </w:p>
        </w:tc>
        <w:tc>
          <w:tcPr>
            <w:tcW w:w="2221" w:type="dxa"/>
          </w:tcPr>
          <w:p w14:paraId="3DC3B149" w14:textId="41C40028" w:rsidR="00077074" w:rsidRDefault="005D5ED5" w:rsidP="00077074">
            <w:pPr>
              <w:pStyle w:val="ListParagraph"/>
              <w:keepNext/>
              <w:ind w:left="0"/>
            </w:pPr>
            <w:r>
              <w:t>8.7</w:t>
            </w:r>
          </w:p>
        </w:tc>
        <w:tc>
          <w:tcPr>
            <w:tcW w:w="2089" w:type="dxa"/>
          </w:tcPr>
          <w:p w14:paraId="7743F3AC" w14:textId="159F5266" w:rsidR="00077074" w:rsidRDefault="005D5ED5" w:rsidP="00077074">
            <w:pPr>
              <w:pStyle w:val="ListParagraph"/>
              <w:keepNext/>
              <w:ind w:left="0"/>
            </w:pPr>
            <w:r>
              <w:t>72</w:t>
            </w:r>
          </w:p>
        </w:tc>
      </w:tr>
      <w:tr w:rsidR="00077074" w14:paraId="33525962" w14:textId="77777777" w:rsidTr="00077074">
        <w:tc>
          <w:tcPr>
            <w:tcW w:w="2103" w:type="dxa"/>
          </w:tcPr>
          <w:p w14:paraId="6352251F" w14:textId="77777777" w:rsidR="00077074" w:rsidRDefault="00077074" w:rsidP="00077074">
            <w:pPr>
              <w:pStyle w:val="ListParagraph"/>
              <w:ind w:left="0"/>
            </w:pPr>
          </w:p>
        </w:tc>
        <w:tc>
          <w:tcPr>
            <w:tcW w:w="2217" w:type="dxa"/>
          </w:tcPr>
          <w:p w14:paraId="61671291" w14:textId="793BC7A9" w:rsidR="00077074" w:rsidRDefault="00077074" w:rsidP="00077074">
            <w:pPr>
              <w:pStyle w:val="ListParagraph"/>
              <w:ind w:left="0"/>
            </w:pPr>
            <w:r>
              <w:t>EDTA</w:t>
            </w:r>
          </w:p>
        </w:tc>
        <w:tc>
          <w:tcPr>
            <w:tcW w:w="2221" w:type="dxa"/>
          </w:tcPr>
          <w:p w14:paraId="4A402BA0" w14:textId="4CC1BD78" w:rsidR="00077074" w:rsidRDefault="00AB599B" w:rsidP="00077074">
            <w:pPr>
              <w:pStyle w:val="ListParagraph"/>
              <w:keepNext/>
              <w:ind w:left="0"/>
            </w:pPr>
            <w:r>
              <w:t>1</w:t>
            </w:r>
            <w:r w:rsidR="00CA04E9">
              <w:t>42*</w:t>
            </w:r>
          </w:p>
        </w:tc>
        <w:tc>
          <w:tcPr>
            <w:tcW w:w="2089" w:type="dxa"/>
          </w:tcPr>
          <w:p w14:paraId="1AD688FF" w14:textId="19EF721E" w:rsidR="00077074" w:rsidRDefault="00320EB0" w:rsidP="00077074">
            <w:pPr>
              <w:pStyle w:val="ListParagraph"/>
              <w:keepNext/>
              <w:ind w:left="0"/>
            </w:pPr>
            <w:r>
              <w:t>18.9</w:t>
            </w:r>
          </w:p>
        </w:tc>
      </w:tr>
    </w:tbl>
    <w:p w14:paraId="4D0D087D" w14:textId="62DFD88F" w:rsidR="00263C1D" w:rsidRDefault="00CA04E9" w:rsidP="00CE6521">
      <w:r>
        <w:t xml:space="preserve">*Wall-clock time using 16 CPU, run by chromosome-by-chromosome. </w:t>
      </w:r>
    </w:p>
    <w:p w14:paraId="46B6A9FD" w14:textId="77777777" w:rsidR="009F54B5" w:rsidRDefault="009F54B5">
      <w:r>
        <w:br w:type="page"/>
      </w:r>
    </w:p>
    <w:p w14:paraId="24BD12C0" w14:textId="72E49861" w:rsidR="00CE6521" w:rsidRPr="00066537" w:rsidRDefault="00CE6521" w:rsidP="00CE6521">
      <w:r w:rsidRPr="00066537">
        <w:lastRenderedPageBreak/>
        <w:t xml:space="preserve">General pipeline structure: </w:t>
      </w:r>
    </w:p>
    <w:p w14:paraId="6D280D55" w14:textId="4644D18D" w:rsidR="00CE6521" w:rsidRDefault="00CE6521" w:rsidP="00CE6521">
      <w:r>
        <w:rPr>
          <w:noProof/>
        </w:rPr>
        <w:drawing>
          <wp:inline distT="0" distB="0" distL="0" distR="0" wp14:anchorId="59E2E706" wp14:editId="700CE81C">
            <wp:extent cx="5915827" cy="3436536"/>
            <wp:effectExtent l="12700" t="0" r="25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927EDFB" w14:textId="407DE324" w:rsidR="00F0392A" w:rsidRPr="003666D3" w:rsidRDefault="00F0392A" w:rsidP="00CE6521">
      <w:pPr>
        <w:rPr>
          <w:rFonts w:cstheme="minorHAnsi"/>
        </w:rPr>
      </w:pPr>
      <w:r>
        <w:t>Case study: Genome comparison between almond (</w:t>
      </w:r>
      <w:r w:rsidRPr="00F0392A">
        <w:rPr>
          <w:i/>
          <w:iCs/>
        </w:rPr>
        <w:t>Prunus dulcis</w:t>
      </w:r>
      <w:r>
        <w:t>) and apricot (</w:t>
      </w:r>
      <w:r w:rsidRPr="00F0392A">
        <w:rPr>
          <w:i/>
          <w:iCs/>
        </w:rPr>
        <w:t xml:space="preserve">Prunus </w:t>
      </w:r>
      <w:proofErr w:type="spellStart"/>
      <w:r w:rsidRPr="00F0392A">
        <w:rPr>
          <w:i/>
          <w:iCs/>
        </w:rPr>
        <w:t>armeniaca</w:t>
      </w:r>
      <w:proofErr w:type="spellEnd"/>
      <w:r>
        <w:t>)</w:t>
      </w:r>
    </w:p>
    <w:p w14:paraId="205307E0" w14:textId="04A7F61B" w:rsidR="00F0392A" w:rsidRPr="003666D3" w:rsidRDefault="00F0392A" w:rsidP="00F0392A">
      <w:pPr>
        <w:rPr>
          <w:rFonts w:eastAsia="Times New Roman" w:cstheme="minorHAnsi"/>
        </w:rPr>
      </w:pPr>
      <w:r w:rsidRPr="00F0392A">
        <w:rPr>
          <w:rFonts w:eastAsia="Times New Roman" w:cstheme="minorHAnsi"/>
        </w:rPr>
        <w:fldChar w:fldCharType="begin"/>
      </w:r>
      <w:r w:rsidRPr="00F0392A">
        <w:rPr>
          <w:rFonts w:eastAsia="Times New Roman" w:cstheme="minorHAnsi"/>
        </w:rPr>
        <w:instrText xml:space="preserve"> INCLUDEPICTURE "https://img.rawpixel.com/s3fs-private/rawpixel_images/website_content/wk11617539-wikimedia-image-kp6lqw8s.jpg?w=1200&amp;h=1200&amp;dpr=1&amp;fit=clip&amp;crop=default&amp;fm=jpg&amp;q=75&amp;vib=3&amp;con=3&amp;usm=15&amp;cs=srgb&amp;bg=F4F4F3&amp;ixlib=js-2.2.1&amp;s=f6456f7e42135ffe1a4c52d5199c12f4" \* MERGEFORMATINET </w:instrText>
      </w:r>
      <w:r w:rsidRPr="00F0392A">
        <w:rPr>
          <w:rFonts w:eastAsia="Times New Roman" w:cstheme="minorHAnsi"/>
        </w:rPr>
        <w:fldChar w:fldCharType="separate"/>
      </w:r>
      <w:r w:rsidRPr="003666D3">
        <w:rPr>
          <w:rFonts w:eastAsia="Times New Roman" w:cstheme="minorHAnsi"/>
          <w:noProof/>
        </w:rPr>
        <w:drawing>
          <wp:inline distT="0" distB="0" distL="0" distR="0" wp14:anchorId="13249FFD" wp14:editId="1C27A0ED">
            <wp:extent cx="2331218" cy="1768510"/>
            <wp:effectExtent l="0" t="0" r="5715" b="0"/>
            <wp:docPr id="2" name="Picture 2" descr="Almonds (Prunus dulcis) in Andalusia, | Free Photo - raw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onds (Prunus dulcis) in Andalusia, | Free Photo - rawpixe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1" t="29708" r="32201" b="25597"/>
                    <a:stretch/>
                  </pic:blipFill>
                  <pic:spPr bwMode="auto">
                    <a:xfrm>
                      <a:off x="0" y="0"/>
                      <a:ext cx="2331522" cy="17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392A">
        <w:rPr>
          <w:rFonts w:eastAsia="Times New Roman" w:cstheme="minorHAnsi"/>
        </w:rPr>
        <w:fldChar w:fldCharType="end"/>
      </w:r>
      <w:r w:rsidRPr="003666D3">
        <w:rPr>
          <w:rFonts w:cstheme="minorHAnsi"/>
        </w:rPr>
        <w:t xml:space="preserve"> </w:t>
      </w:r>
      <w:r w:rsidRPr="003666D3">
        <w:rPr>
          <w:rFonts w:eastAsia="Times New Roman" w:cstheme="minorHAnsi"/>
        </w:rPr>
        <w:fldChar w:fldCharType="begin"/>
      </w:r>
      <w:r w:rsidRPr="003666D3">
        <w:rPr>
          <w:rFonts w:eastAsia="Times New Roman" w:cstheme="minorHAnsi"/>
        </w:rPr>
        <w:instrText xml:space="preserve"> INCLUDEPICTURE "https://live.staticflickr.com/2643/4223660369_ac08a83429_b.jpg" \* MERGEFORMATINET </w:instrText>
      </w:r>
      <w:r w:rsidRPr="003666D3">
        <w:rPr>
          <w:rFonts w:eastAsia="Times New Roman" w:cstheme="minorHAnsi"/>
        </w:rPr>
        <w:fldChar w:fldCharType="separate"/>
      </w:r>
      <w:r w:rsidRPr="003666D3">
        <w:rPr>
          <w:rFonts w:eastAsia="Times New Roman" w:cstheme="minorHAnsi"/>
          <w:noProof/>
        </w:rPr>
        <w:drawing>
          <wp:inline distT="0" distB="0" distL="0" distR="0" wp14:anchorId="508F30E1" wp14:editId="50987AB3">
            <wp:extent cx="2351314" cy="1764491"/>
            <wp:effectExtent l="0" t="0" r="0" b="1270"/>
            <wp:docPr id="3" name="Picture 3" descr="Apricots | Prunus armeniaca. In an orchard near the south sh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ricots | Prunus armeniaca. In an orchard near the south sh… | Flick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93" cy="17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D3">
        <w:rPr>
          <w:rFonts w:eastAsia="Times New Roman" w:cstheme="minorHAnsi"/>
        </w:rPr>
        <w:fldChar w:fldCharType="end"/>
      </w:r>
    </w:p>
    <w:p w14:paraId="3A990B74" w14:textId="75C4D035" w:rsidR="00F0392A" w:rsidRDefault="003666D3" w:rsidP="00F0392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it was mentioned in the introduction, this pipeline is not limited to one study system. For example, you could apply this pipeline to your animal genomes, microorganisms, insects, or plants </w:t>
      </w:r>
      <w:proofErr w:type="gramStart"/>
      <w:r>
        <w:rPr>
          <w:rFonts w:eastAsia="Times New Roman" w:cstheme="minorHAnsi"/>
        </w:rPr>
        <w:t>as long as</w:t>
      </w:r>
      <w:proofErr w:type="gramEnd"/>
      <w:r>
        <w:rPr>
          <w:rFonts w:eastAsia="Times New Roman" w:cstheme="minorHAnsi"/>
        </w:rPr>
        <w:t xml:space="preserve"> high-quality genome is available for both species you’re </w:t>
      </w:r>
      <w:r w:rsidR="00D917DA">
        <w:rPr>
          <w:rFonts w:eastAsia="Times New Roman" w:cstheme="minorHAnsi"/>
        </w:rPr>
        <w:t>comparing,</w:t>
      </w:r>
      <w:r>
        <w:rPr>
          <w:rFonts w:eastAsia="Times New Roman" w:cstheme="minorHAnsi"/>
        </w:rPr>
        <w:t xml:space="preserve"> and they are </w:t>
      </w:r>
      <w:r w:rsidR="00D917DA">
        <w:rPr>
          <w:rFonts w:eastAsia="Times New Roman" w:cstheme="minorHAnsi"/>
        </w:rPr>
        <w:t>reasonably</w:t>
      </w:r>
      <w:r>
        <w:rPr>
          <w:rFonts w:eastAsia="Times New Roman" w:cstheme="minorHAnsi"/>
        </w:rPr>
        <w:t xml:space="preserve"> </w:t>
      </w:r>
      <w:r w:rsidR="00D917DA">
        <w:rPr>
          <w:rFonts w:eastAsia="Times New Roman" w:cstheme="minorHAnsi"/>
        </w:rPr>
        <w:t>close</w:t>
      </w:r>
      <w:r>
        <w:rPr>
          <w:rFonts w:eastAsia="Times New Roman" w:cstheme="minorHAnsi"/>
        </w:rPr>
        <w:t xml:space="preserve"> in </w:t>
      </w:r>
      <w:r w:rsidR="00D917DA">
        <w:rPr>
          <w:rFonts w:eastAsia="Times New Roman" w:cstheme="minorHAnsi"/>
        </w:rPr>
        <w:t>their phylogeny</w:t>
      </w:r>
      <w:r>
        <w:rPr>
          <w:rFonts w:eastAsia="Times New Roman" w:cstheme="minorHAnsi"/>
        </w:rPr>
        <w:t xml:space="preserve">. </w:t>
      </w:r>
      <w:r w:rsidR="00D917DA">
        <w:rPr>
          <w:rFonts w:eastAsia="Times New Roman" w:cstheme="minorHAnsi"/>
        </w:rPr>
        <w:t>Here</w:t>
      </w:r>
      <w:r>
        <w:rPr>
          <w:rFonts w:eastAsia="Times New Roman" w:cstheme="minorHAnsi"/>
        </w:rPr>
        <w:t xml:space="preserve">, we will </w:t>
      </w:r>
      <w:r w:rsidR="00D917DA">
        <w:rPr>
          <w:rFonts w:eastAsia="Times New Roman" w:cstheme="minorHAnsi"/>
        </w:rPr>
        <w:t xml:space="preserve">walk through the pipeline using </w:t>
      </w:r>
      <w:r w:rsidR="00D917DA" w:rsidRPr="00D917DA">
        <w:rPr>
          <w:rFonts w:eastAsia="Times New Roman" w:cstheme="minorHAnsi"/>
          <w:i/>
          <w:iCs/>
        </w:rPr>
        <w:t>Prunus</w:t>
      </w:r>
      <w:r w:rsidR="00D917DA">
        <w:rPr>
          <w:rFonts w:eastAsia="Times New Roman" w:cstheme="minorHAnsi"/>
        </w:rPr>
        <w:t xml:space="preserve"> species in plant kingdom to </w:t>
      </w:r>
      <w:r w:rsidR="00F20C1C">
        <w:rPr>
          <w:rFonts w:eastAsia="Times New Roman" w:cstheme="minorHAnsi"/>
        </w:rPr>
        <w:t xml:space="preserve">illustrate what each command/code does and outputs, and let you adjust to your needs. </w:t>
      </w:r>
    </w:p>
    <w:p w14:paraId="1A747818" w14:textId="012FE77F" w:rsidR="00F20C1C" w:rsidRDefault="00F20C1C" w:rsidP="00F0392A">
      <w:pPr>
        <w:rPr>
          <w:rFonts w:eastAsia="Times New Roman" w:cstheme="minorHAnsi"/>
        </w:rPr>
      </w:pPr>
    </w:p>
    <w:p w14:paraId="25D09E26" w14:textId="141E2DD0" w:rsidR="00F20C1C" w:rsidRPr="003666D3" w:rsidRDefault="00F20C1C" w:rsidP="00F0392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get started, there are a few things to know about coding language used. The pipeline combines R </w:t>
      </w:r>
      <w:proofErr w:type="gramStart"/>
      <w:r>
        <w:rPr>
          <w:rFonts w:eastAsia="Times New Roman" w:cstheme="minorHAnsi"/>
        </w:rPr>
        <w:t>(</w:t>
      </w:r>
      <w:r w:rsidR="0025553D">
        <w:rPr>
          <w:rFonts w:eastAsia="Times New Roman" w:cstheme="minorHAnsi"/>
        </w:rPr>
        <w:t>.R</w:t>
      </w:r>
      <w:proofErr w:type="gramEnd"/>
      <w:r w:rsidR="0025553D">
        <w:rPr>
          <w:rFonts w:eastAsia="Times New Roman" w:cstheme="minorHAnsi"/>
        </w:rPr>
        <w:t xml:space="preserve">; </w:t>
      </w:r>
      <w:r>
        <w:rPr>
          <w:rFonts w:eastAsia="Times New Roman" w:cstheme="minorHAnsi"/>
        </w:rPr>
        <w:t>mostly used in visualization procedures) and shell script (</w:t>
      </w:r>
      <w:r w:rsidR="0025553D">
        <w:rPr>
          <w:rFonts w:eastAsia="Times New Roman" w:cstheme="minorHAnsi"/>
        </w:rPr>
        <w:t>.</w:t>
      </w:r>
      <w:proofErr w:type="spellStart"/>
      <w:r w:rsidR="0025553D">
        <w:rPr>
          <w:rFonts w:eastAsia="Times New Roman" w:cstheme="minorHAnsi"/>
        </w:rPr>
        <w:t>sh</w:t>
      </w:r>
      <w:proofErr w:type="spellEnd"/>
      <w:r w:rsidR="0025553D">
        <w:rPr>
          <w:rFonts w:eastAsia="Times New Roman" w:cstheme="minorHAnsi"/>
        </w:rPr>
        <w:t xml:space="preserve">; </w:t>
      </w:r>
      <w:r>
        <w:rPr>
          <w:rFonts w:eastAsia="Times New Roman" w:cstheme="minorHAnsi"/>
        </w:rPr>
        <w:t xml:space="preserve">for most software programs). </w:t>
      </w:r>
      <w:r w:rsidR="0025553D">
        <w:rPr>
          <w:rFonts w:eastAsia="Times New Roman" w:cstheme="minorHAnsi"/>
        </w:rPr>
        <w:t xml:space="preserve">All codes are accessible in my </w:t>
      </w:r>
      <w:proofErr w:type="spellStart"/>
      <w:r w:rsidR="0025553D">
        <w:rPr>
          <w:rFonts w:eastAsia="Times New Roman" w:cstheme="minorHAnsi"/>
        </w:rPr>
        <w:t>github</w:t>
      </w:r>
      <w:proofErr w:type="spellEnd"/>
      <w:r w:rsidR="0025553D">
        <w:rPr>
          <w:rFonts w:eastAsia="Times New Roman" w:cstheme="minorHAnsi"/>
        </w:rPr>
        <w:t xml:space="preserve"> page: </w:t>
      </w:r>
    </w:p>
    <w:p w14:paraId="7F1A7776" w14:textId="2C61D193" w:rsidR="00F0392A" w:rsidRPr="00F0392A" w:rsidRDefault="00F0392A" w:rsidP="00F0392A">
      <w:pPr>
        <w:spacing w:after="0"/>
        <w:rPr>
          <w:rFonts w:eastAsia="Times New Roman" w:cstheme="minorHAnsi"/>
        </w:rPr>
      </w:pPr>
    </w:p>
    <w:p w14:paraId="387FB086" w14:textId="77777777" w:rsidR="00F0392A" w:rsidRPr="003666D3" w:rsidRDefault="00F0392A" w:rsidP="00CE6521">
      <w:pPr>
        <w:rPr>
          <w:rFonts w:cstheme="minorHAnsi"/>
        </w:rPr>
      </w:pPr>
    </w:p>
    <w:sectPr w:rsidR="00F0392A" w:rsidRPr="003666D3" w:rsidSect="00C518B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7813" w14:textId="77777777" w:rsidR="009250BD" w:rsidRDefault="009250BD" w:rsidP="00055453">
      <w:pPr>
        <w:spacing w:after="0"/>
      </w:pPr>
      <w:r>
        <w:separator/>
      </w:r>
    </w:p>
  </w:endnote>
  <w:endnote w:type="continuationSeparator" w:id="0">
    <w:p w14:paraId="2E9C4164" w14:textId="77777777" w:rsidR="009250BD" w:rsidRDefault="009250BD" w:rsidP="00055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F186" w14:textId="77777777" w:rsidR="009250BD" w:rsidRDefault="009250BD" w:rsidP="00055453">
      <w:pPr>
        <w:spacing w:after="0"/>
      </w:pPr>
      <w:r>
        <w:separator/>
      </w:r>
    </w:p>
  </w:footnote>
  <w:footnote w:type="continuationSeparator" w:id="0">
    <w:p w14:paraId="64E350DF" w14:textId="77777777" w:rsidR="009250BD" w:rsidRDefault="009250BD" w:rsidP="000554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2369" w14:textId="6E8F39BB" w:rsidR="00055453" w:rsidRDefault="00055453">
    <w:pPr>
      <w:pStyle w:val="Header"/>
    </w:pPr>
    <w:r>
      <w:t xml:space="preserve">BIOL544 Final Project </w:t>
    </w:r>
    <w:r>
      <w:tab/>
    </w:r>
    <w:r>
      <w:tab/>
      <w:t xml:space="preserve">Kaede </w:t>
    </w:r>
    <w:proofErr w:type="spellStart"/>
    <w:r>
      <w:t>Hirabayashi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BC9"/>
    <w:multiLevelType w:val="hybridMultilevel"/>
    <w:tmpl w:val="DC426F42"/>
    <w:lvl w:ilvl="0" w:tplc="F7481B4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53"/>
    <w:rsid w:val="00041333"/>
    <w:rsid w:val="00053553"/>
    <w:rsid w:val="00055453"/>
    <w:rsid w:val="00066537"/>
    <w:rsid w:val="00077074"/>
    <w:rsid w:val="00232B41"/>
    <w:rsid w:val="0025553D"/>
    <w:rsid w:val="00263C1D"/>
    <w:rsid w:val="002E4E0C"/>
    <w:rsid w:val="00320EB0"/>
    <w:rsid w:val="0033006D"/>
    <w:rsid w:val="003666D3"/>
    <w:rsid w:val="004911CA"/>
    <w:rsid w:val="004C745A"/>
    <w:rsid w:val="004F4001"/>
    <w:rsid w:val="005D5ED5"/>
    <w:rsid w:val="00654F75"/>
    <w:rsid w:val="00686C90"/>
    <w:rsid w:val="007B6C3B"/>
    <w:rsid w:val="007E26DF"/>
    <w:rsid w:val="008B1D6E"/>
    <w:rsid w:val="008E030A"/>
    <w:rsid w:val="009250BD"/>
    <w:rsid w:val="00962388"/>
    <w:rsid w:val="009F54B5"/>
    <w:rsid w:val="00AB599B"/>
    <w:rsid w:val="00B06626"/>
    <w:rsid w:val="00C518B8"/>
    <w:rsid w:val="00C64456"/>
    <w:rsid w:val="00CA04E9"/>
    <w:rsid w:val="00CE6521"/>
    <w:rsid w:val="00D436E9"/>
    <w:rsid w:val="00D51BC2"/>
    <w:rsid w:val="00D5691E"/>
    <w:rsid w:val="00D917DA"/>
    <w:rsid w:val="00F0392A"/>
    <w:rsid w:val="00F20C1C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7C79"/>
  <w15:chartTrackingRefBased/>
  <w15:docId w15:val="{C8C52548-9966-2D49-9A54-87558EF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4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5453"/>
  </w:style>
  <w:style w:type="paragraph" w:styleId="Footer">
    <w:name w:val="footer"/>
    <w:basedOn w:val="Normal"/>
    <w:link w:val="FooterChar"/>
    <w:uiPriority w:val="99"/>
    <w:unhideWhenUsed/>
    <w:rsid w:val="000554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554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BC2"/>
  </w:style>
  <w:style w:type="character" w:customStyle="1" w:styleId="DateChar">
    <w:name w:val="Date Char"/>
    <w:basedOn w:val="DefaultParagraphFont"/>
    <w:link w:val="Date"/>
    <w:uiPriority w:val="99"/>
    <w:semiHidden/>
    <w:rsid w:val="00D51BC2"/>
  </w:style>
  <w:style w:type="paragraph" w:styleId="Title">
    <w:name w:val="Title"/>
    <w:basedOn w:val="Normal"/>
    <w:next w:val="Normal"/>
    <w:link w:val="TitleChar"/>
    <w:uiPriority w:val="10"/>
    <w:qFormat/>
    <w:rsid w:val="00D51BC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B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6537"/>
    <w:rPr>
      <w:i/>
      <w:iCs/>
    </w:rPr>
  </w:style>
  <w:style w:type="character" w:styleId="Strong">
    <w:name w:val="Strong"/>
    <w:basedOn w:val="DefaultParagraphFont"/>
    <w:uiPriority w:val="22"/>
    <w:qFormat/>
    <w:rsid w:val="0006653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3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6537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66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707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707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4FBEF7-41DC-9B4A-A908-A1CA429F6536}" type="doc">
      <dgm:prSet loTypeId="urn:microsoft.com/office/officeart/2005/8/layout/process5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332A81EF-9443-EB4F-9CB5-E0A060D71EE5}">
      <dgm:prSet phldrT="[Text]"/>
      <dgm:spPr/>
      <dgm:t>
        <a:bodyPr/>
        <a:lstStyle/>
        <a:p>
          <a:r>
            <a:rPr lang="en-US"/>
            <a:t>Genome alignment</a:t>
          </a:r>
        </a:p>
      </dgm:t>
    </dgm:pt>
    <dgm:pt modelId="{BA8B4FC9-204C-1242-A2D2-D588D9518730}" type="parTrans" cxnId="{CC6BEEEC-11DC-8F49-8CD1-3927714C43C4}">
      <dgm:prSet/>
      <dgm:spPr/>
      <dgm:t>
        <a:bodyPr/>
        <a:lstStyle/>
        <a:p>
          <a:endParaRPr lang="en-US"/>
        </a:p>
      </dgm:t>
    </dgm:pt>
    <dgm:pt modelId="{78E4CBBF-00F2-3B48-ABD3-9D1FFB03F9FF}" type="sibTrans" cxnId="{CC6BEEEC-11DC-8F49-8CD1-3927714C43C4}">
      <dgm:prSet/>
      <dgm:spPr/>
      <dgm:t>
        <a:bodyPr/>
        <a:lstStyle/>
        <a:p>
          <a:endParaRPr lang="en-US"/>
        </a:p>
      </dgm:t>
    </dgm:pt>
    <dgm:pt modelId="{12308547-FE14-2942-9726-17A3C00C49A0}">
      <dgm:prSet phldrT="[Text]"/>
      <dgm:spPr/>
      <dgm:t>
        <a:bodyPr/>
        <a:lstStyle/>
        <a:p>
          <a:r>
            <a:rPr lang="en-US"/>
            <a:t>Software: Minimap2</a:t>
          </a:r>
        </a:p>
      </dgm:t>
    </dgm:pt>
    <dgm:pt modelId="{A2ED7118-3909-C847-9E5A-FF4562A3F4B2}" type="parTrans" cxnId="{B7E02289-94BB-F448-B996-2F4D5174F741}">
      <dgm:prSet/>
      <dgm:spPr/>
      <dgm:t>
        <a:bodyPr/>
        <a:lstStyle/>
        <a:p>
          <a:endParaRPr lang="en-US"/>
        </a:p>
      </dgm:t>
    </dgm:pt>
    <dgm:pt modelId="{7AE7A54C-F229-CF4E-958D-A98E01F90CCB}" type="sibTrans" cxnId="{B7E02289-94BB-F448-B996-2F4D5174F741}">
      <dgm:prSet/>
      <dgm:spPr/>
      <dgm:t>
        <a:bodyPr/>
        <a:lstStyle/>
        <a:p>
          <a:endParaRPr lang="en-US"/>
        </a:p>
      </dgm:t>
    </dgm:pt>
    <dgm:pt modelId="{6C0866CA-FBE2-8E42-8681-0065E390F4C8}">
      <dgm:prSet phldrT="[Text]"/>
      <dgm:spPr/>
      <dgm:t>
        <a:bodyPr/>
        <a:lstStyle/>
        <a:p>
          <a:r>
            <a:rPr lang="en-US"/>
            <a:t>Visualize in R</a:t>
          </a:r>
        </a:p>
      </dgm:t>
    </dgm:pt>
    <dgm:pt modelId="{9743AFA2-12F2-4946-B3AA-62B8BB97220C}" type="parTrans" cxnId="{4C48CC35-9396-7C47-9B9C-2A8980F2D6EF}">
      <dgm:prSet/>
      <dgm:spPr/>
      <dgm:t>
        <a:bodyPr/>
        <a:lstStyle/>
        <a:p>
          <a:endParaRPr lang="en-US"/>
        </a:p>
      </dgm:t>
    </dgm:pt>
    <dgm:pt modelId="{7D1989BD-D4A1-4B4F-A88D-7B6C5AF9AE74}" type="sibTrans" cxnId="{4C48CC35-9396-7C47-9B9C-2A8980F2D6EF}">
      <dgm:prSet/>
      <dgm:spPr/>
      <dgm:t>
        <a:bodyPr/>
        <a:lstStyle/>
        <a:p>
          <a:endParaRPr lang="en-US"/>
        </a:p>
      </dgm:t>
    </dgm:pt>
    <dgm:pt modelId="{475A0186-3089-B14F-BDD3-5B06457485E5}">
      <dgm:prSet phldrT="[Text]"/>
      <dgm:spPr/>
      <dgm:t>
        <a:bodyPr/>
        <a:lstStyle/>
        <a:p>
          <a:r>
            <a:rPr lang="en-US"/>
            <a:t>Structural variant detection</a:t>
          </a:r>
        </a:p>
      </dgm:t>
    </dgm:pt>
    <dgm:pt modelId="{15A248AA-53F3-754E-9CB9-5A93537A49BD}" type="parTrans" cxnId="{0DB7D58F-06E8-1C4C-92B3-0B57FF5FCE7D}">
      <dgm:prSet/>
      <dgm:spPr/>
      <dgm:t>
        <a:bodyPr/>
        <a:lstStyle/>
        <a:p>
          <a:endParaRPr lang="en-US"/>
        </a:p>
      </dgm:t>
    </dgm:pt>
    <dgm:pt modelId="{6F409FB1-7A18-FD4C-BC5C-438DE7900EAD}" type="sibTrans" cxnId="{0DB7D58F-06E8-1C4C-92B3-0B57FF5FCE7D}">
      <dgm:prSet/>
      <dgm:spPr/>
      <dgm:t>
        <a:bodyPr/>
        <a:lstStyle/>
        <a:p>
          <a:endParaRPr lang="en-US"/>
        </a:p>
      </dgm:t>
    </dgm:pt>
    <dgm:pt modelId="{2BDC4732-35DB-B046-8ED5-4571A2777160}">
      <dgm:prSet phldrT="[Text]"/>
      <dgm:spPr/>
      <dgm:t>
        <a:bodyPr/>
        <a:lstStyle/>
        <a:p>
          <a:r>
            <a:rPr lang="en-US"/>
            <a:t>Software: SyRI </a:t>
          </a:r>
        </a:p>
      </dgm:t>
    </dgm:pt>
    <dgm:pt modelId="{22181D32-3FB5-CB4B-B373-D314452D3390}" type="parTrans" cxnId="{49AECA7C-63F7-AA42-B7CB-A3401B1F7520}">
      <dgm:prSet/>
      <dgm:spPr/>
      <dgm:t>
        <a:bodyPr/>
        <a:lstStyle/>
        <a:p>
          <a:endParaRPr lang="en-US"/>
        </a:p>
      </dgm:t>
    </dgm:pt>
    <dgm:pt modelId="{D139B406-3372-2D4C-BD99-59C9CB23BC0E}" type="sibTrans" cxnId="{49AECA7C-63F7-AA42-B7CB-A3401B1F7520}">
      <dgm:prSet/>
      <dgm:spPr/>
      <dgm:t>
        <a:bodyPr/>
        <a:lstStyle/>
        <a:p>
          <a:endParaRPr lang="en-US"/>
        </a:p>
      </dgm:t>
    </dgm:pt>
    <dgm:pt modelId="{F27586BF-4175-F346-8BF8-DA325B585D21}">
      <dgm:prSet phldrT="[Text]"/>
      <dgm:spPr/>
      <dgm:t>
        <a:bodyPr/>
        <a:lstStyle/>
        <a:p>
          <a:r>
            <a:rPr lang="en-US"/>
            <a:t>Visualize by built-in script</a:t>
          </a:r>
        </a:p>
      </dgm:t>
    </dgm:pt>
    <dgm:pt modelId="{22BB1FFE-B789-DC42-9FEA-1D1F64F9C4CA}" type="parTrans" cxnId="{360030DE-3FFE-524D-9648-AE50F7DC944A}">
      <dgm:prSet/>
      <dgm:spPr/>
      <dgm:t>
        <a:bodyPr/>
        <a:lstStyle/>
        <a:p>
          <a:endParaRPr lang="en-US"/>
        </a:p>
      </dgm:t>
    </dgm:pt>
    <dgm:pt modelId="{40EB889A-5120-8F49-87D3-12CF6F860738}" type="sibTrans" cxnId="{360030DE-3FFE-524D-9648-AE50F7DC944A}">
      <dgm:prSet/>
      <dgm:spPr/>
      <dgm:t>
        <a:bodyPr/>
        <a:lstStyle/>
        <a:p>
          <a:endParaRPr lang="en-US"/>
        </a:p>
      </dgm:t>
    </dgm:pt>
    <dgm:pt modelId="{7A47C093-4971-E44B-A507-4795D202C366}">
      <dgm:prSet/>
      <dgm:spPr/>
      <dgm:t>
        <a:bodyPr/>
        <a:lstStyle/>
        <a:p>
          <a:r>
            <a:rPr lang="en-US"/>
            <a:t>Analyze species divergence</a:t>
          </a:r>
        </a:p>
      </dgm:t>
    </dgm:pt>
    <dgm:pt modelId="{93924913-55ED-6A4B-A68A-C2307040B0EE}" type="parTrans" cxnId="{4D9690ED-0CDD-154A-856C-E518273B4D70}">
      <dgm:prSet/>
      <dgm:spPr/>
      <dgm:t>
        <a:bodyPr/>
        <a:lstStyle/>
        <a:p>
          <a:endParaRPr lang="en-US"/>
        </a:p>
      </dgm:t>
    </dgm:pt>
    <dgm:pt modelId="{5BA4FEA2-913E-834E-9873-A73458A1F4C0}" type="sibTrans" cxnId="{4D9690ED-0CDD-154A-856C-E518273B4D70}">
      <dgm:prSet/>
      <dgm:spPr/>
      <dgm:t>
        <a:bodyPr/>
        <a:lstStyle/>
        <a:p>
          <a:endParaRPr lang="en-US"/>
        </a:p>
      </dgm:t>
    </dgm:pt>
    <dgm:pt modelId="{8F8B1015-7540-E94A-AACA-0F496DC039E4}">
      <dgm:prSet/>
      <dgm:spPr/>
      <dgm:t>
        <a:bodyPr/>
        <a:lstStyle/>
        <a:p>
          <a:r>
            <a:rPr lang="en-US"/>
            <a:t>Compute % sequence identity in R</a:t>
          </a:r>
        </a:p>
      </dgm:t>
    </dgm:pt>
    <dgm:pt modelId="{5D0D4FC5-362F-1D45-8907-D34077E5106F}" type="parTrans" cxnId="{504CB6E0-4C37-284F-99B8-61997E0C8C58}">
      <dgm:prSet/>
      <dgm:spPr/>
      <dgm:t>
        <a:bodyPr/>
        <a:lstStyle/>
        <a:p>
          <a:endParaRPr lang="en-US"/>
        </a:p>
      </dgm:t>
    </dgm:pt>
    <dgm:pt modelId="{DE0B06BC-DE8F-E24A-8B8D-983593C66390}" type="sibTrans" cxnId="{504CB6E0-4C37-284F-99B8-61997E0C8C58}">
      <dgm:prSet/>
      <dgm:spPr/>
      <dgm:t>
        <a:bodyPr/>
        <a:lstStyle/>
        <a:p>
          <a:endParaRPr lang="en-US"/>
        </a:p>
      </dgm:t>
    </dgm:pt>
    <dgm:pt modelId="{07DAFA42-93C6-F24F-8F2C-A71564547DB7}">
      <dgm:prSet/>
      <dgm:spPr/>
      <dgm:t>
        <a:bodyPr/>
        <a:lstStyle/>
        <a:p>
          <a:r>
            <a:rPr lang="en-US"/>
            <a:t>Content of CDS &amp; TE in syntenic region vs. inversion</a:t>
          </a:r>
        </a:p>
      </dgm:t>
    </dgm:pt>
    <dgm:pt modelId="{D3D612AE-001E-1749-8FC4-717CDE1DAB2B}" type="parTrans" cxnId="{E7ED7446-9A4C-A641-80F3-0A5E87F618F7}">
      <dgm:prSet/>
      <dgm:spPr/>
      <dgm:t>
        <a:bodyPr/>
        <a:lstStyle/>
        <a:p>
          <a:endParaRPr lang="en-US"/>
        </a:p>
      </dgm:t>
    </dgm:pt>
    <dgm:pt modelId="{234E24D3-892C-6041-973A-FEC1485D0B1C}" type="sibTrans" cxnId="{E7ED7446-9A4C-A641-80F3-0A5E87F618F7}">
      <dgm:prSet/>
      <dgm:spPr/>
      <dgm:t>
        <a:bodyPr/>
        <a:lstStyle/>
        <a:p>
          <a:endParaRPr lang="en-US"/>
        </a:p>
      </dgm:t>
    </dgm:pt>
    <dgm:pt modelId="{EDF452AC-A267-534F-8466-AC056AECB3E8}">
      <dgm:prSet/>
      <dgm:spPr/>
      <dgm:t>
        <a:bodyPr/>
        <a:lstStyle/>
        <a:p>
          <a:r>
            <a:rPr lang="en-US"/>
            <a:t>Software: bedtools, EDTA </a:t>
          </a:r>
        </a:p>
      </dgm:t>
    </dgm:pt>
    <dgm:pt modelId="{DEF27683-282D-C54C-A816-247E2979081A}" type="parTrans" cxnId="{FDB9580B-8526-A448-A02F-AB70741C5755}">
      <dgm:prSet/>
      <dgm:spPr/>
      <dgm:t>
        <a:bodyPr/>
        <a:lstStyle/>
        <a:p>
          <a:endParaRPr lang="en-US"/>
        </a:p>
      </dgm:t>
    </dgm:pt>
    <dgm:pt modelId="{48E88180-2BE0-DD4C-8561-D448BB077554}" type="sibTrans" cxnId="{FDB9580B-8526-A448-A02F-AB70741C5755}">
      <dgm:prSet/>
      <dgm:spPr/>
      <dgm:t>
        <a:bodyPr/>
        <a:lstStyle/>
        <a:p>
          <a:endParaRPr lang="en-US"/>
        </a:p>
      </dgm:t>
    </dgm:pt>
    <dgm:pt modelId="{BCB7DE9C-1B5A-814B-BF81-AEAD88CA6195}">
      <dgm:prSet/>
      <dgm:spPr/>
      <dgm:t>
        <a:bodyPr/>
        <a:lstStyle/>
        <a:p>
          <a:r>
            <a:rPr lang="en-US"/>
            <a:t>Visualize in R</a:t>
          </a:r>
        </a:p>
      </dgm:t>
    </dgm:pt>
    <dgm:pt modelId="{04C704AA-6412-4C4A-AEF1-602B15E24898}" type="parTrans" cxnId="{252D35C7-1F74-8849-B460-21EAF9EBBAE9}">
      <dgm:prSet/>
      <dgm:spPr/>
      <dgm:t>
        <a:bodyPr/>
        <a:lstStyle/>
        <a:p>
          <a:endParaRPr lang="en-US"/>
        </a:p>
      </dgm:t>
    </dgm:pt>
    <dgm:pt modelId="{C3F30DE3-8E53-604F-93F3-ADF20DFF781F}" type="sibTrans" cxnId="{252D35C7-1F74-8849-B460-21EAF9EBBAE9}">
      <dgm:prSet/>
      <dgm:spPr/>
      <dgm:t>
        <a:bodyPr/>
        <a:lstStyle/>
        <a:p>
          <a:endParaRPr lang="en-US"/>
        </a:p>
      </dgm:t>
    </dgm:pt>
    <dgm:pt modelId="{8E23562E-C820-C643-BFCE-C9D3344AE57A}">
      <dgm:prSet/>
      <dgm:spPr/>
      <dgm:t>
        <a:bodyPr/>
        <a:lstStyle/>
        <a:p>
          <a:r>
            <a:rPr lang="en-US"/>
            <a:t>Data collection</a:t>
          </a:r>
        </a:p>
      </dgm:t>
    </dgm:pt>
    <dgm:pt modelId="{8C16785F-77F2-D041-83F7-3FF5F28CC00B}" type="parTrans" cxnId="{DE05F1DB-68B1-6947-875E-7CC04806395E}">
      <dgm:prSet/>
      <dgm:spPr/>
      <dgm:t>
        <a:bodyPr/>
        <a:lstStyle/>
        <a:p>
          <a:endParaRPr lang="en-US"/>
        </a:p>
      </dgm:t>
    </dgm:pt>
    <dgm:pt modelId="{F23F4ACD-5AD4-664E-9DD1-9E757C1FCE2E}" type="sibTrans" cxnId="{DE05F1DB-68B1-6947-875E-7CC04806395E}">
      <dgm:prSet/>
      <dgm:spPr/>
      <dgm:t>
        <a:bodyPr/>
        <a:lstStyle/>
        <a:p>
          <a:endParaRPr lang="en-US"/>
        </a:p>
      </dgm:t>
    </dgm:pt>
    <dgm:pt modelId="{1D5FFC48-33B9-2D46-9FF7-491D91845AA3}">
      <dgm:prSet/>
      <dgm:spPr/>
      <dgm:t>
        <a:bodyPr/>
        <a:lstStyle/>
        <a:p>
          <a:r>
            <a:rPr lang="en-US"/>
            <a:t>Data pre-processing </a:t>
          </a:r>
        </a:p>
      </dgm:t>
    </dgm:pt>
    <dgm:pt modelId="{13BFDAB2-9297-A549-95A2-907CE16C170F}" type="parTrans" cxnId="{6CEF66B4-F56D-AF4B-9CC1-4F03CF6301C9}">
      <dgm:prSet/>
      <dgm:spPr/>
      <dgm:t>
        <a:bodyPr/>
        <a:lstStyle/>
        <a:p>
          <a:endParaRPr lang="en-US"/>
        </a:p>
      </dgm:t>
    </dgm:pt>
    <dgm:pt modelId="{6ABE5749-B491-724E-BBC3-44130DDF0FCD}" type="sibTrans" cxnId="{6CEF66B4-F56D-AF4B-9CC1-4F03CF6301C9}">
      <dgm:prSet/>
      <dgm:spPr/>
      <dgm:t>
        <a:bodyPr/>
        <a:lstStyle/>
        <a:p>
          <a:endParaRPr lang="en-US"/>
        </a:p>
      </dgm:t>
    </dgm:pt>
    <dgm:pt modelId="{9D835906-2865-BB45-AE7C-F29009512D1B}">
      <dgm:prSet/>
      <dgm:spPr/>
      <dgm:t>
        <a:bodyPr/>
        <a:lstStyle/>
        <a:p>
          <a:r>
            <a:rPr lang="en-US"/>
            <a:t>Chromosome-resolved genome (fasta)</a:t>
          </a:r>
        </a:p>
      </dgm:t>
    </dgm:pt>
    <dgm:pt modelId="{455E379A-9C57-0845-B887-F029AC91B770}" type="parTrans" cxnId="{5CA15825-A6DA-5A48-A4B5-5D372EE1333B}">
      <dgm:prSet/>
      <dgm:spPr/>
      <dgm:t>
        <a:bodyPr/>
        <a:lstStyle/>
        <a:p>
          <a:endParaRPr lang="en-US"/>
        </a:p>
      </dgm:t>
    </dgm:pt>
    <dgm:pt modelId="{A1E856EE-2C80-6545-B3BD-5D53B0678FA5}" type="sibTrans" cxnId="{5CA15825-A6DA-5A48-A4B5-5D372EE1333B}">
      <dgm:prSet/>
      <dgm:spPr/>
      <dgm:t>
        <a:bodyPr/>
        <a:lstStyle/>
        <a:p>
          <a:endParaRPr lang="en-US"/>
        </a:p>
      </dgm:t>
    </dgm:pt>
    <dgm:pt modelId="{3161038A-9EA8-9347-999E-4BFA21D84F97}">
      <dgm:prSet/>
      <dgm:spPr/>
      <dgm:t>
        <a:bodyPr/>
        <a:lstStyle/>
        <a:p>
          <a:r>
            <a:rPr lang="en-US"/>
            <a:t>Coding sequence annotation or CDS (gff3 or bed)</a:t>
          </a:r>
        </a:p>
      </dgm:t>
    </dgm:pt>
    <dgm:pt modelId="{9EB348DE-EF32-5648-B070-C04C54DFC4CF}" type="parTrans" cxnId="{6F80197A-EA32-8C4D-948F-17A486B70CA7}">
      <dgm:prSet/>
      <dgm:spPr/>
      <dgm:t>
        <a:bodyPr/>
        <a:lstStyle/>
        <a:p>
          <a:endParaRPr lang="en-US"/>
        </a:p>
      </dgm:t>
    </dgm:pt>
    <dgm:pt modelId="{B4E226F6-9370-604A-A627-BE93F0D64A4D}" type="sibTrans" cxnId="{6F80197A-EA32-8C4D-948F-17A486B70CA7}">
      <dgm:prSet/>
      <dgm:spPr/>
      <dgm:t>
        <a:bodyPr/>
        <a:lstStyle/>
        <a:p>
          <a:endParaRPr lang="en-US"/>
        </a:p>
      </dgm:t>
    </dgm:pt>
    <dgm:pt modelId="{548B49C9-5119-F24E-ADF8-D689DA5AEAF0}">
      <dgm:prSet/>
      <dgm:spPr/>
      <dgm:t>
        <a:bodyPr/>
        <a:lstStyle/>
        <a:p>
          <a:r>
            <a:rPr lang="en-US"/>
            <a:t>Remove scaffolds </a:t>
          </a:r>
        </a:p>
      </dgm:t>
    </dgm:pt>
    <dgm:pt modelId="{F0DF4D23-62F9-A349-842E-6342FFD1578F}" type="parTrans" cxnId="{AAAA2CBB-7F2B-A846-8C7E-FD773CA3CF9C}">
      <dgm:prSet/>
      <dgm:spPr/>
      <dgm:t>
        <a:bodyPr/>
        <a:lstStyle/>
        <a:p>
          <a:endParaRPr lang="en-US"/>
        </a:p>
      </dgm:t>
    </dgm:pt>
    <dgm:pt modelId="{C2356DF3-213D-6F41-910A-230D425EC24B}" type="sibTrans" cxnId="{AAAA2CBB-7F2B-A846-8C7E-FD773CA3CF9C}">
      <dgm:prSet/>
      <dgm:spPr/>
      <dgm:t>
        <a:bodyPr/>
        <a:lstStyle/>
        <a:p>
          <a:endParaRPr lang="en-US"/>
        </a:p>
      </dgm:t>
    </dgm:pt>
    <dgm:pt modelId="{ADA84F82-52E0-0C43-9C98-7F7EC7B112DB}">
      <dgm:prSet/>
      <dgm:spPr/>
      <dgm:t>
        <a:bodyPr/>
        <a:lstStyle/>
        <a:p>
          <a:r>
            <a:rPr lang="en-US"/>
            <a:t>Convert gff3 into bed</a:t>
          </a:r>
        </a:p>
      </dgm:t>
    </dgm:pt>
    <dgm:pt modelId="{0F84A8A3-9D0A-D442-ADB3-2154AB6425E9}" type="parTrans" cxnId="{0AD2BF85-4E20-9644-9858-ECB16EF5B317}">
      <dgm:prSet/>
      <dgm:spPr/>
      <dgm:t>
        <a:bodyPr/>
        <a:lstStyle/>
        <a:p>
          <a:endParaRPr lang="en-US"/>
        </a:p>
      </dgm:t>
    </dgm:pt>
    <dgm:pt modelId="{2E7ED7E3-DEF3-2243-8EE8-09B8632D527E}" type="sibTrans" cxnId="{0AD2BF85-4E20-9644-9858-ECB16EF5B317}">
      <dgm:prSet/>
      <dgm:spPr/>
      <dgm:t>
        <a:bodyPr/>
        <a:lstStyle/>
        <a:p>
          <a:endParaRPr lang="en-US"/>
        </a:p>
      </dgm:t>
    </dgm:pt>
    <dgm:pt modelId="{D541AA23-9061-A644-9A3D-A62F3E45B6F2}" type="pres">
      <dgm:prSet presAssocID="{6F4FBEF7-41DC-9B4A-A908-A1CA429F6536}" presName="diagram" presStyleCnt="0">
        <dgm:presLayoutVars>
          <dgm:dir/>
          <dgm:resizeHandles val="exact"/>
        </dgm:presLayoutVars>
      </dgm:prSet>
      <dgm:spPr/>
    </dgm:pt>
    <dgm:pt modelId="{28C2F238-C491-5F4C-A861-06EA9B1768EC}" type="pres">
      <dgm:prSet presAssocID="{8E23562E-C820-C643-BFCE-C9D3344AE57A}" presName="node" presStyleLbl="node1" presStyleIdx="0" presStyleCnt="6">
        <dgm:presLayoutVars>
          <dgm:bulletEnabled val="1"/>
        </dgm:presLayoutVars>
      </dgm:prSet>
      <dgm:spPr/>
    </dgm:pt>
    <dgm:pt modelId="{65E9F88E-1C4B-7741-806C-1B76F67618DE}" type="pres">
      <dgm:prSet presAssocID="{F23F4ACD-5AD4-664E-9DD1-9E757C1FCE2E}" presName="sibTrans" presStyleLbl="sibTrans2D1" presStyleIdx="0" presStyleCnt="5"/>
      <dgm:spPr/>
    </dgm:pt>
    <dgm:pt modelId="{7D0DE5CB-A7C4-304C-B287-0A6684738A85}" type="pres">
      <dgm:prSet presAssocID="{F23F4ACD-5AD4-664E-9DD1-9E757C1FCE2E}" presName="connectorText" presStyleLbl="sibTrans2D1" presStyleIdx="0" presStyleCnt="5"/>
      <dgm:spPr/>
    </dgm:pt>
    <dgm:pt modelId="{C99C5D16-5926-1E4C-9E94-84AA1A40B13F}" type="pres">
      <dgm:prSet presAssocID="{1D5FFC48-33B9-2D46-9FF7-491D91845AA3}" presName="node" presStyleLbl="node1" presStyleIdx="1" presStyleCnt="6">
        <dgm:presLayoutVars>
          <dgm:bulletEnabled val="1"/>
        </dgm:presLayoutVars>
      </dgm:prSet>
      <dgm:spPr/>
    </dgm:pt>
    <dgm:pt modelId="{AC84826A-25B1-DE48-A01D-648EC60A73E5}" type="pres">
      <dgm:prSet presAssocID="{6ABE5749-B491-724E-BBC3-44130DDF0FCD}" presName="sibTrans" presStyleLbl="sibTrans2D1" presStyleIdx="1" presStyleCnt="5"/>
      <dgm:spPr/>
    </dgm:pt>
    <dgm:pt modelId="{5455B713-6AD5-074E-8BB4-B380CC4D6C43}" type="pres">
      <dgm:prSet presAssocID="{6ABE5749-B491-724E-BBC3-44130DDF0FCD}" presName="connectorText" presStyleLbl="sibTrans2D1" presStyleIdx="1" presStyleCnt="5"/>
      <dgm:spPr/>
    </dgm:pt>
    <dgm:pt modelId="{9A0C5677-3E55-6545-9962-E3CC30D982F8}" type="pres">
      <dgm:prSet presAssocID="{332A81EF-9443-EB4F-9CB5-E0A060D71EE5}" presName="node" presStyleLbl="node1" presStyleIdx="2" presStyleCnt="6">
        <dgm:presLayoutVars>
          <dgm:bulletEnabled val="1"/>
        </dgm:presLayoutVars>
      </dgm:prSet>
      <dgm:spPr/>
    </dgm:pt>
    <dgm:pt modelId="{D7DFA5AB-CAD5-C946-9178-22CE2F347A3B}" type="pres">
      <dgm:prSet presAssocID="{78E4CBBF-00F2-3B48-ABD3-9D1FFB03F9FF}" presName="sibTrans" presStyleLbl="sibTrans2D1" presStyleIdx="2" presStyleCnt="5"/>
      <dgm:spPr/>
    </dgm:pt>
    <dgm:pt modelId="{41E66DB6-3766-3C47-9486-38CCDC0578C0}" type="pres">
      <dgm:prSet presAssocID="{78E4CBBF-00F2-3B48-ABD3-9D1FFB03F9FF}" presName="connectorText" presStyleLbl="sibTrans2D1" presStyleIdx="2" presStyleCnt="5"/>
      <dgm:spPr/>
    </dgm:pt>
    <dgm:pt modelId="{47A39821-EF64-7245-9B5A-D07C0F2EEC6E}" type="pres">
      <dgm:prSet presAssocID="{475A0186-3089-B14F-BDD3-5B06457485E5}" presName="node" presStyleLbl="node1" presStyleIdx="3" presStyleCnt="6">
        <dgm:presLayoutVars>
          <dgm:bulletEnabled val="1"/>
        </dgm:presLayoutVars>
      </dgm:prSet>
      <dgm:spPr/>
    </dgm:pt>
    <dgm:pt modelId="{FCC38235-05F7-4248-89FD-7E0366C73A26}" type="pres">
      <dgm:prSet presAssocID="{6F409FB1-7A18-FD4C-BC5C-438DE7900EAD}" presName="sibTrans" presStyleLbl="sibTrans2D1" presStyleIdx="3" presStyleCnt="5"/>
      <dgm:spPr/>
    </dgm:pt>
    <dgm:pt modelId="{36F66A35-990E-2B41-9854-6C1DFAEBA3D1}" type="pres">
      <dgm:prSet presAssocID="{6F409FB1-7A18-FD4C-BC5C-438DE7900EAD}" presName="connectorText" presStyleLbl="sibTrans2D1" presStyleIdx="3" presStyleCnt="5"/>
      <dgm:spPr/>
    </dgm:pt>
    <dgm:pt modelId="{9B80BAC3-2898-5C42-BD23-0C785CCC5441}" type="pres">
      <dgm:prSet presAssocID="{7A47C093-4971-E44B-A507-4795D202C366}" presName="node" presStyleLbl="node1" presStyleIdx="4" presStyleCnt="6">
        <dgm:presLayoutVars>
          <dgm:bulletEnabled val="1"/>
        </dgm:presLayoutVars>
      </dgm:prSet>
      <dgm:spPr/>
    </dgm:pt>
    <dgm:pt modelId="{919C276B-582F-7945-9C4E-7B415200EE89}" type="pres">
      <dgm:prSet presAssocID="{5BA4FEA2-913E-834E-9873-A73458A1F4C0}" presName="sibTrans" presStyleLbl="sibTrans2D1" presStyleIdx="4" presStyleCnt="5"/>
      <dgm:spPr/>
    </dgm:pt>
    <dgm:pt modelId="{601615D0-227C-7A4C-8544-51680FA60C75}" type="pres">
      <dgm:prSet presAssocID="{5BA4FEA2-913E-834E-9873-A73458A1F4C0}" presName="connectorText" presStyleLbl="sibTrans2D1" presStyleIdx="4" presStyleCnt="5"/>
      <dgm:spPr/>
    </dgm:pt>
    <dgm:pt modelId="{DDFD5CC8-7A5B-E04D-AF18-B9528CB8FBE2}" type="pres">
      <dgm:prSet presAssocID="{07DAFA42-93C6-F24F-8F2C-A71564547DB7}" presName="node" presStyleLbl="node1" presStyleIdx="5" presStyleCnt="6">
        <dgm:presLayoutVars>
          <dgm:bulletEnabled val="1"/>
        </dgm:presLayoutVars>
      </dgm:prSet>
      <dgm:spPr/>
    </dgm:pt>
  </dgm:ptLst>
  <dgm:cxnLst>
    <dgm:cxn modelId="{C9D99C00-2250-4645-9FAD-5A081239FBDC}" type="presOf" srcId="{ADA84F82-52E0-0C43-9C98-7F7EC7B112DB}" destId="{C99C5D16-5926-1E4C-9E94-84AA1A40B13F}" srcOrd="0" destOrd="2" presId="urn:microsoft.com/office/officeart/2005/8/layout/process5"/>
    <dgm:cxn modelId="{448BE604-EE18-EE48-8B9F-4B53C3D1B56C}" type="presOf" srcId="{6C0866CA-FBE2-8E42-8681-0065E390F4C8}" destId="{9A0C5677-3E55-6545-9962-E3CC30D982F8}" srcOrd="0" destOrd="2" presId="urn:microsoft.com/office/officeart/2005/8/layout/process5"/>
    <dgm:cxn modelId="{FDB9580B-8526-A448-A02F-AB70741C5755}" srcId="{07DAFA42-93C6-F24F-8F2C-A71564547DB7}" destId="{EDF452AC-A267-534F-8466-AC056AECB3E8}" srcOrd="0" destOrd="0" parTransId="{DEF27683-282D-C54C-A816-247E2979081A}" sibTransId="{48E88180-2BE0-DD4C-8561-D448BB077554}"/>
    <dgm:cxn modelId="{D676560E-F666-404D-A8B7-EEF6DFB48280}" type="presOf" srcId="{F23F4ACD-5AD4-664E-9DD1-9E757C1FCE2E}" destId="{7D0DE5CB-A7C4-304C-B287-0A6684738A85}" srcOrd="1" destOrd="0" presId="urn:microsoft.com/office/officeart/2005/8/layout/process5"/>
    <dgm:cxn modelId="{7DF9F70E-9AF4-8D46-B506-C5582363EE72}" type="presOf" srcId="{7A47C093-4971-E44B-A507-4795D202C366}" destId="{9B80BAC3-2898-5C42-BD23-0C785CCC5441}" srcOrd="0" destOrd="0" presId="urn:microsoft.com/office/officeart/2005/8/layout/process5"/>
    <dgm:cxn modelId="{30931C18-41E0-734A-9E4E-E68F2041EF6F}" type="presOf" srcId="{475A0186-3089-B14F-BDD3-5B06457485E5}" destId="{47A39821-EF64-7245-9B5A-D07C0F2EEC6E}" srcOrd="0" destOrd="0" presId="urn:microsoft.com/office/officeart/2005/8/layout/process5"/>
    <dgm:cxn modelId="{D183F91F-0B0A-6249-AB79-A070169D1D60}" type="presOf" srcId="{3161038A-9EA8-9347-999E-4BFA21D84F97}" destId="{28C2F238-C491-5F4C-A861-06EA9B1768EC}" srcOrd="0" destOrd="2" presId="urn:microsoft.com/office/officeart/2005/8/layout/process5"/>
    <dgm:cxn modelId="{5CA15825-A6DA-5A48-A4B5-5D372EE1333B}" srcId="{8E23562E-C820-C643-BFCE-C9D3344AE57A}" destId="{9D835906-2865-BB45-AE7C-F29009512D1B}" srcOrd="0" destOrd="0" parTransId="{455E379A-9C57-0845-B887-F029AC91B770}" sibTransId="{A1E856EE-2C80-6545-B3BD-5D53B0678FA5}"/>
    <dgm:cxn modelId="{1712AB26-189E-0141-A7E9-E42A8C6B48A3}" type="presOf" srcId="{78E4CBBF-00F2-3B48-ABD3-9D1FFB03F9FF}" destId="{41E66DB6-3766-3C47-9486-38CCDC0578C0}" srcOrd="1" destOrd="0" presId="urn:microsoft.com/office/officeart/2005/8/layout/process5"/>
    <dgm:cxn modelId="{0F1EAB26-7B43-2845-A9B4-AC91CB04B8CA}" type="presOf" srcId="{5BA4FEA2-913E-834E-9873-A73458A1F4C0}" destId="{601615D0-227C-7A4C-8544-51680FA60C75}" srcOrd="1" destOrd="0" presId="urn:microsoft.com/office/officeart/2005/8/layout/process5"/>
    <dgm:cxn modelId="{15B24427-1715-D448-A80A-B669E1003201}" type="presOf" srcId="{5BA4FEA2-913E-834E-9873-A73458A1F4C0}" destId="{919C276B-582F-7945-9C4E-7B415200EE89}" srcOrd="0" destOrd="0" presId="urn:microsoft.com/office/officeart/2005/8/layout/process5"/>
    <dgm:cxn modelId="{4C48CC35-9396-7C47-9B9C-2A8980F2D6EF}" srcId="{332A81EF-9443-EB4F-9CB5-E0A060D71EE5}" destId="{6C0866CA-FBE2-8E42-8681-0065E390F4C8}" srcOrd="1" destOrd="0" parTransId="{9743AFA2-12F2-4946-B3AA-62B8BB97220C}" sibTransId="{7D1989BD-D4A1-4B4F-A88D-7B6C5AF9AE74}"/>
    <dgm:cxn modelId="{FEC00F43-A7D6-EF42-8540-D214CCEA3A5F}" type="presOf" srcId="{F27586BF-4175-F346-8BF8-DA325B585D21}" destId="{47A39821-EF64-7245-9B5A-D07C0F2EEC6E}" srcOrd="0" destOrd="2" presId="urn:microsoft.com/office/officeart/2005/8/layout/process5"/>
    <dgm:cxn modelId="{E7ED7446-9A4C-A641-80F3-0A5E87F618F7}" srcId="{6F4FBEF7-41DC-9B4A-A908-A1CA429F6536}" destId="{07DAFA42-93C6-F24F-8F2C-A71564547DB7}" srcOrd="5" destOrd="0" parTransId="{D3D612AE-001E-1749-8FC4-717CDE1DAB2B}" sibTransId="{234E24D3-892C-6041-973A-FEC1485D0B1C}"/>
    <dgm:cxn modelId="{19EB774B-C11D-F748-A41B-47A53B7EE9BF}" type="presOf" srcId="{9D835906-2865-BB45-AE7C-F29009512D1B}" destId="{28C2F238-C491-5F4C-A861-06EA9B1768EC}" srcOrd="0" destOrd="1" presId="urn:microsoft.com/office/officeart/2005/8/layout/process5"/>
    <dgm:cxn modelId="{9CA8504F-6D1A-D840-A629-24B14DF72D92}" type="presOf" srcId="{6F4FBEF7-41DC-9B4A-A908-A1CA429F6536}" destId="{D541AA23-9061-A644-9A3D-A62F3E45B6F2}" srcOrd="0" destOrd="0" presId="urn:microsoft.com/office/officeart/2005/8/layout/process5"/>
    <dgm:cxn modelId="{38D52357-906B-0B4A-BF45-1B08C849DCA9}" type="presOf" srcId="{8F8B1015-7540-E94A-AACA-0F496DC039E4}" destId="{9B80BAC3-2898-5C42-BD23-0C785CCC5441}" srcOrd="0" destOrd="1" presId="urn:microsoft.com/office/officeart/2005/8/layout/process5"/>
    <dgm:cxn modelId="{EF80CA63-21DD-C44E-A266-90FB1E883855}" type="presOf" srcId="{6F409FB1-7A18-FD4C-BC5C-438DE7900EAD}" destId="{36F66A35-990E-2B41-9854-6C1DFAEBA3D1}" srcOrd="1" destOrd="0" presId="urn:microsoft.com/office/officeart/2005/8/layout/process5"/>
    <dgm:cxn modelId="{F9A9FB6A-E17C-144C-845A-EF415FAC0CBA}" type="presOf" srcId="{07DAFA42-93C6-F24F-8F2C-A71564547DB7}" destId="{DDFD5CC8-7A5B-E04D-AF18-B9528CB8FBE2}" srcOrd="0" destOrd="0" presId="urn:microsoft.com/office/officeart/2005/8/layout/process5"/>
    <dgm:cxn modelId="{E4946A71-DCB4-8841-BB08-38451456B97B}" type="presOf" srcId="{12308547-FE14-2942-9726-17A3C00C49A0}" destId="{9A0C5677-3E55-6545-9962-E3CC30D982F8}" srcOrd="0" destOrd="1" presId="urn:microsoft.com/office/officeart/2005/8/layout/process5"/>
    <dgm:cxn modelId="{6F80197A-EA32-8C4D-948F-17A486B70CA7}" srcId="{8E23562E-C820-C643-BFCE-C9D3344AE57A}" destId="{3161038A-9EA8-9347-999E-4BFA21D84F97}" srcOrd="1" destOrd="0" parTransId="{9EB348DE-EF32-5648-B070-C04C54DFC4CF}" sibTransId="{B4E226F6-9370-604A-A627-BE93F0D64A4D}"/>
    <dgm:cxn modelId="{3183937B-2D09-8343-A2B6-D69D79AD513F}" type="presOf" srcId="{78E4CBBF-00F2-3B48-ABD3-9D1FFB03F9FF}" destId="{D7DFA5AB-CAD5-C946-9178-22CE2F347A3B}" srcOrd="0" destOrd="0" presId="urn:microsoft.com/office/officeart/2005/8/layout/process5"/>
    <dgm:cxn modelId="{49AECA7C-63F7-AA42-B7CB-A3401B1F7520}" srcId="{475A0186-3089-B14F-BDD3-5B06457485E5}" destId="{2BDC4732-35DB-B046-8ED5-4571A2777160}" srcOrd="0" destOrd="0" parTransId="{22181D32-3FB5-CB4B-B373-D314452D3390}" sibTransId="{D139B406-3372-2D4C-BD99-59C9CB23BC0E}"/>
    <dgm:cxn modelId="{1B849E81-4E07-FD46-9527-F07CF91B7306}" type="presOf" srcId="{548B49C9-5119-F24E-ADF8-D689DA5AEAF0}" destId="{C99C5D16-5926-1E4C-9E94-84AA1A40B13F}" srcOrd="0" destOrd="1" presId="urn:microsoft.com/office/officeart/2005/8/layout/process5"/>
    <dgm:cxn modelId="{0AD2BF85-4E20-9644-9858-ECB16EF5B317}" srcId="{1D5FFC48-33B9-2D46-9FF7-491D91845AA3}" destId="{ADA84F82-52E0-0C43-9C98-7F7EC7B112DB}" srcOrd="1" destOrd="0" parTransId="{0F84A8A3-9D0A-D442-ADB3-2154AB6425E9}" sibTransId="{2E7ED7E3-DEF3-2243-8EE8-09B8632D527E}"/>
    <dgm:cxn modelId="{21F23886-BB4F-AB41-BA1D-0307902A5343}" type="presOf" srcId="{6F409FB1-7A18-FD4C-BC5C-438DE7900EAD}" destId="{FCC38235-05F7-4248-89FD-7E0366C73A26}" srcOrd="0" destOrd="0" presId="urn:microsoft.com/office/officeart/2005/8/layout/process5"/>
    <dgm:cxn modelId="{B7E02289-94BB-F448-B996-2F4D5174F741}" srcId="{332A81EF-9443-EB4F-9CB5-E0A060D71EE5}" destId="{12308547-FE14-2942-9726-17A3C00C49A0}" srcOrd="0" destOrd="0" parTransId="{A2ED7118-3909-C847-9E5A-FF4562A3F4B2}" sibTransId="{7AE7A54C-F229-CF4E-958D-A98E01F90CCB}"/>
    <dgm:cxn modelId="{0DB7D58F-06E8-1C4C-92B3-0B57FF5FCE7D}" srcId="{6F4FBEF7-41DC-9B4A-A908-A1CA429F6536}" destId="{475A0186-3089-B14F-BDD3-5B06457485E5}" srcOrd="3" destOrd="0" parTransId="{15A248AA-53F3-754E-9CB9-5A93537A49BD}" sibTransId="{6F409FB1-7A18-FD4C-BC5C-438DE7900EAD}"/>
    <dgm:cxn modelId="{DABB4392-3DD7-8141-80FE-BEA05F0F966B}" type="presOf" srcId="{F23F4ACD-5AD4-664E-9DD1-9E757C1FCE2E}" destId="{65E9F88E-1C4B-7741-806C-1B76F67618DE}" srcOrd="0" destOrd="0" presId="urn:microsoft.com/office/officeart/2005/8/layout/process5"/>
    <dgm:cxn modelId="{0ABB2DAC-38A2-334F-BAEA-F4FD6C73ACB6}" type="presOf" srcId="{1D5FFC48-33B9-2D46-9FF7-491D91845AA3}" destId="{C99C5D16-5926-1E4C-9E94-84AA1A40B13F}" srcOrd="0" destOrd="0" presId="urn:microsoft.com/office/officeart/2005/8/layout/process5"/>
    <dgm:cxn modelId="{6CEF66B4-F56D-AF4B-9CC1-4F03CF6301C9}" srcId="{6F4FBEF7-41DC-9B4A-A908-A1CA429F6536}" destId="{1D5FFC48-33B9-2D46-9FF7-491D91845AA3}" srcOrd="1" destOrd="0" parTransId="{13BFDAB2-9297-A549-95A2-907CE16C170F}" sibTransId="{6ABE5749-B491-724E-BBC3-44130DDF0FCD}"/>
    <dgm:cxn modelId="{AAAA2CBB-7F2B-A846-8C7E-FD773CA3CF9C}" srcId="{1D5FFC48-33B9-2D46-9FF7-491D91845AA3}" destId="{548B49C9-5119-F24E-ADF8-D689DA5AEAF0}" srcOrd="0" destOrd="0" parTransId="{F0DF4D23-62F9-A349-842E-6342FFD1578F}" sibTransId="{C2356DF3-213D-6F41-910A-230D425EC24B}"/>
    <dgm:cxn modelId="{C92602C2-FBD3-0341-97A8-6CAF452E7F16}" type="presOf" srcId="{6ABE5749-B491-724E-BBC3-44130DDF0FCD}" destId="{5455B713-6AD5-074E-8BB4-B380CC4D6C43}" srcOrd="1" destOrd="0" presId="urn:microsoft.com/office/officeart/2005/8/layout/process5"/>
    <dgm:cxn modelId="{A55E97C6-DD60-4743-A346-5FA00D179C82}" type="presOf" srcId="{EDF452AC-A267-534F-8466-AC056AECB3E8}" destId="{DDFD5CC8-7A5B-E04D-AF18-B9528CB8FBE2}" srcOrd="0" destOrd="1" presId="urn:microsoft.com/office/officeart/2005/8/layout/process5"/>
    <dgm:cxn modelId="{252D35C7-1F74-8849-B460-21EAF9EBBAE9}" srcId="{07DAFA42-93C6-F24F-8F2C-A71564547DB7}" destId="{BCB7DE9C-1B5A-814B-BF81-AEAD88CA6195}" srcOrd="1" destOrd="0" parTransId="{04C704AA-6412-4C4A-AEF1-602B15E24898}" sibTransId="{C3F30DE3-8E53-604F-93F3-ADF20DFF781F}"/>
    <dgm:cxn modelId="{78BB9FCC-E3BC-8340-B16C-598E27B7A61A}" type="presOf" srcId="{332A81EF-9443-EB4F-9CB5-E0A060D71EE5}" destId="{9A0C5677-3E55-6545-9962-E3CC30D982F8}" srcOrd="0" destOrd="0" presId="urn:microsoft.com/office/officeart/2005/8/layout/process5"/>
    <dgm:cxn modelId="{DE05F1DB-68B1-6947-875E-7CC04806395E}" srcId="{6F4FBEF7-41DC-9B4A-A908-A1CA429F6536}" destId="{8E23562E-C820-C643-BFCE-C9D3344AE57A}" srcOrd="0" destOrd="0" parTransId="{8C16785F-77F2-D041-83F7-3FF5F28CC00B}" sibTransId="{F23F4ACD-5AD4-664E-9DD1-9E757C1FCE2E}"/>
    <dgm:cxn modelId="{360030DE-3FFE-524D-9648-AE50F7DC944A}" srcId="{475A0186-3089-B14F-BDD3-5B06457485E5}" destId="{F27586BF-4175-F346-8BF8-DA325B585D21}" srcOrd="1" destOrd="0" parTransId="{22BB1FFE-B789-DC42-9FEA-1D1F64F9C4CA}" sibTransId="{40EB889A-5120-8F49-87D3-12CF6F860738}"/>
    <dgm:cxn modelId="{504CB6E0-4C37-284F-99B8-61997E0C8C58}" srcId="{7A47C093-4971-E44B-A507-4795D202C366}" destId="{8F8B1015-7540-E94A-AACA-0F496DC039E4}" srcOrd="0" destOrd="0" parTransId="{5D0D4FC5-362F-1D45-8907-D34077E5106F}" sibTransId="{DE0B06BC-DE8F-E24A-8B8D-983593C66390}"/>
    <dgm:cxn modelId="{7AD21EE4-0614-CF40-91BB-3E3402409ADD}" type="presOf" srcId="{8E23562E-C820-C643-BFCE-C9D3344AE57A}" destId="{28C2F238-C491-5F4C-A861-06EA9B1768EC}" srcOrd="0" destOrd="0" presId="urn:microsoft.com/office/officeart/2005/8/layout/process5"/>
    <dgm:cxn modelId="{7A72B9EC-DFEB-5945-B69F-BF68DB567459}" type="presOf" srcId="{2BDC4732-35DB-B046-8ED5-4571A2777160}" destId="{47A39821-EF64-7245-9B5A-D07C0F2EEC6E}" srcOrd="0" destOrd="1" presId="urn:microsoft.com/office/officeart/2005/8/layout/process5"/>
    <dgm:cxn modelId="{CC6BEEEC-11DC-8F49-8CD1-3927714C43C4}" srcId="{6F4FBEF7-41DC-9B4A-A908-A1CA429F6536}" destId="{332A81EF-9443-EB4F-9CB5-E0A060D71EE5}" srcOrd="2" destOrd="0" parTransId="{BA8B4FC9-204C-1242-A2D2-D588D9518730}" sibTransId="{78E4CBBF-00F2-3B48-ABD3-9D1FFB03F9FF}"/>
    <dgm:cxn modelId="{4D9690ED-0CDD-154A-856C-E518273B4D70}" srcId="{6F4FBEF7-41DC-9B4A-A908-A1CA429F6536}" destId="{7A47C093-4971-E44B-A507-4795D202C366}" srcOrd="4" destOrd="0" parTransId="{93924913-55ED-6A4B-A68A-C2307040B0EE}" sibTransId="{5BA4FEA2-913E-834E-9873-A73458A1F4C0}"/>
    <dgm:cxn modelId="{DEFC7CF2-0162-BB46-8478-7DF5AC44DA3C}" type="presOf" srcId="{6ABE5749-B491-724E-BBC3-44130DDF0FCD}" destId="{AC84826A-25B1-DE48-A01D-648EC60A73E5}" srcOrd="0" destOrd="0" presId="urn:microsoft.com/office/officeart/2005/8/layout/process5"/>
    <dgm:cxn modelId="{C4A6E6FD-1790-0847-9AB8-4404DF1E92B6}" type="presOf" srcId="{BCB7DE9C-1B5A-814B-BF81-AEAD88CA6195}" destId="{DDFD5CC8-7A5B-E04D-AF18-B9528CB8FBE2}" srcOrd="0" destOrd="2" presId="urn:microsoft.com/office/officeart/2005/8/layout/process5"/>
    <dgm:cxn modelId="{8986D239-E89F-6444-BFCA-26E49ED10118}" type="presParOf" srcId="{D541AA23-9061-A644-9A3D-A62F3E45B6F2}" destId="{28C2F238-C491-5F4C-A861-06EA9B1768EC}" srcOrd="0" destOrd="0" presId="urn:microsoft.com/office/officeart/2005/8/layout/process5"/>
    <dgm:cxn modelId="{4AC5F7A6-88E6-BC4F-BF16-378FBC9DBDBE}" type="presParOf" srcId="{D541AA23-9061-A644-9A3D-A62F3E45B6F2}" destId="{65E9F88E-1C4B-7741-806C-1B76F67618DE}" srcOrd="1" destOrd="0" presId="urn:microsoft.com/office/officeart/2005/8/layout/process5"/>
    <dgm:cxn modelId="{25A2412B-6C4D-BD46-B581-97D7F2196068}" type="presParOf" srcId="{65E9F88E-1C4B-7741-806C-1B76F67618DE}" destId="{7D0DE5CB-A7C4-304C-B287-0A6684738A85}" srcOrd="0" destOrd="0" presId="urn:microsoft.com/office/officeart/2005/8/layout/process5"/>
    <dgm:cxn modelId="{68DEA331-214A-6241-BD43-A3AF67959DB6}" type="presParOf" srcId="{D541AA23-9061-A644-9A3D-A62F3E45B6F2}" destId="{C99C5D16-5926-1E4C-9E94-84AA1A40B13F}" srcOrd="2" destOrd="0" presId="urn:microsoft.com/office/officeart/2005/8/layout/process5"/>
    <dgm:cxn modelId="{FB8169A3-925D-F143-9E2A-9EE3A7DCC85B}" type="presParOf" srcId="{D541AA23-9061-A644-9A3D-A62F3E45B6F2}" destId="{AC84826A-25B1-DE48-A01D-648EC60A73E5}" srcOrd="3" destOrd="0" presId="urn:microsoft.com/office/officeart/2005/8/layout/process5"/>
    <dgm:cxn modelId="{8F2C0BD5-F882-1B40-A37F-D3125F48D308}" type="presParOf" srcId="{AC84826A-25B1-DE48-A01D-648EC60A73E5}" destId="{5455B713-6AD5-074E-8BB4-B380CC4D6C43}" srcOrd="0" destOrd="0" presId="urn:microsoft.com/office/officeart/2005/8/layout/process5"/>
    <dgm:cxn modelId="{22F94FC8-A402-AA47-A176-9E7532018518}" type="presParOf" srcId="{D541AA23-9061-A644-9A3D-A62F3E45B6F2}" destId="{9A0C5677-3E55-6545-9962-E3CC30D982F8}" srcOrd="4" destOrd="0" presId="urn:microsoft.com/office/officeart/2005/8/layout/process5"/>
    <dgm:cxn modelId="{F6C15EFE-9111-8E42-8552-78EFECEF531A}" type="presParOf" srcId="{D541AA23-9061-A644-9A3D-A62F3E45B6F2}" destId="{D7DFA5AB-CAD5-C946-9178-22CE2F347A3B}" srcOrd="5" destOrd="0" presId="urn:microsoft.com/office/officeart/2005/8/layout/process5"/>
    <dgm:cxn modelId="{1DB1B4D0-194F-0542-AAB9-BAD33DB81260}" type="presParOf" srcId="{D7DFA5AB-CAD5-C946-9178-22CE2F347A3B}" destId="{41E66DB6-3766-3C47-9486-38CCDC0578C0}" srcOrd="0" destOrd="0" presId="urn:microsoft.com/office/officeart/2005/8/layout/process5"/>
    <dgm:cxn modelId="{675E547E-F1A3-B84C-9F83-00B90C866427}" type="presParOf" srcId="{D541AA23-9061-A644-9A3D-A62F3E45B6F2}" destId="{47A39821-EF64-7245-9B5A-D07C0F2EEC6E}" srcOrd="6" destOrd="0" presId="urn:microsoft.com/office/officeart/2005/8/layout/process5"/>
    <dgm:cxn modelId="{14E2748F-2B1C-9E44-9E04-24814640670B}" type="presParOf" srcId="{D541AA23-9061-A644-9A3D-A62F3E45B6F2}" destId="{FCC38235-05F7-4248-89FD-7E0366C73A26}" srcOrd="7" destOrd="0" presId="urn:microsoft.com/office/officeart/2005/8/layout/process5"/>
    <dgm:cxn modelId="{C3B3BB34-917F-244F-A78A-A9EC16FAA622}" type="presParOf" srcId="{FCC38235-05F7-4248-89FD-7E0366C73A26}" destId="{36F66A35-990E-2B41-9854-6C1DFAEBA3D1}" srcOrd="0" destOrd="0" presId="urn:microsoft.com/office/officeart/2005/8/layout/process5"/>
    <dgm:cxn modelId="{A66F2881-1D31-724D-AA20-A47AF1A3124C}" type="presParOf" srcId="{D541AA23-9061-A644-9A3D-A62F3E45B6F2}" destId="{9B80BAC3-2898-5C42-BD23-0C785CCC5441}" srcOrd="8" destOrd="0" presId="urn:microsoft.com/office/officeart/2005/8/layout/process5"/>
    <dgm:cxn modelId="{B6C0B286-4883-E74B-9289-9AC3746CD058}" type="presParOf" srcId="{D541AA23-9061-A644-9A3D-A62F3E45B6F2}" destId="{919C276B-582F-7945-9C4E-7B415200EE89}" srcOrd="9" destOrd="0" presId="urn:microsoft.com/office/officeart/2005/8/layout/process5"/>
    <dgm:cxn modelId="{23764516-C74B-3649-83DA-615016E815B1}" type="presParOf" srcId="{919C276B-582F-7945-9C4E-7B415200EE89}" destId="{601615D0-227C-7A4C-8544-51680FA60C75}" srcOrd="0" destOrd="0" presId="urn:microsoft.com/office/officeart/2005/8/layout/process5"/>
    <dgm:cxn modelId="{F8762532-C76D-D948-89A1-93108395B6AD}" type="presParOf" srcId="{D541AA23-9061-A644-9A3D-A62F3E45B6F2}" destId="{DDFD5CC8-7A5B-E04D-AF18-B9528CB8FBE2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C2F238-C491-5F4C-A861-06EA9B1768EC}">
      <dsp:nvSpPr>
        <dsp:cNvPr id="0" name=""/>
        <dsp:cNvSpPr/>
      </dsp:nvSpPr>
      <dsp:spPr>
        <a:xfrm>
          <a:off x="5199" y="475019"/>
          <a:ext cx="1554060" cy="9324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collection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Chromosome-resolved genome (fasta)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Coding sequence annotation or CDS (gff3 or bed)</a:t>
          </a:r>
        </a:p>
      </dsp:txBody>
      <dsp:txXfrm>
        <a:off x="32509" y="502329"/>
        <a:ext cx="1499440" cy="877816"/>
      </dsp:txXfrm>
    </dsp:sp>
    <dsp:sp modelId="{65E9F88E-1C4B-7741-806C-1B76F67618DE}">
      <dsp:nvSpPr>
        <dsp:cNvPr id="0" name=""/>
        <dsp:cNvSpPr/>
      </dsp:nvSpPr>
      <dsp:spPr>
        <a:xfrm>
          <a:off x="1696016" y="748534"/>
          <a:ext cx="329460" cy="3854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696016" y="825615"/>
        <a:ext cx="230622" cy="231244"/>
      </dsp:txXfrm>
    </dsp:sp>
    <dsp:sp modelId="{C99C5D16-5926-1E4C-9E94-84AA1A40B13F}">
      <dsp:nvSpPr>
        <dsp:cNvPr id="0" name=""/>
        <dsp:cNvSpPr/>
      </dsp:nvSpPr>
      <dsp:spPr>
        <a:xfrm>
          <a:off x="2180883" y="475019"/>
          <a:ext cx="1554060" cy="9324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pre-processing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Remove scaffolds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Convert gff3 into bed</a:t>
          </a:r>
        </a:p>
      </dsp:txBody>
      <dsp:txXfrm>
        <a:off x="2208193" y="502329"/>
        <a:ext cx="1499440" cy="877816"/>
      </dsp:txXfrm>
    </dsp:sp>
    <dsp:sp modelId="{AC84826A-25B1-DE48-A01D-648EC60A73E5}">
      <dsp:nvSpPr>
        <dsp:cNvPr id="0" name=""/>
        <dsp:cNvSpPr/>
      </dsp:nvSpPr>
      <dsp:spPr>
        <a:xfrm>
          <a:off x="3871700" y="748534"/>
          <a:ext cx="329460" cy="3854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871700" y="825615"/>
        <a:ext cx="230622" cy="231244"/>
      </dsp:txXfrm>
    </dsp:sp>
    <dsp:sp modelId="{9A0C5677-3E55-6545-9962-E3CC30D982F8}">
      <dsp:nvSpPr>
        <dsp:cNvPr id="0" name=""/>
        <dsp:cNvSpPr/>
      </dsp:nvSpPr>
      <dsp:spPr>
        <a:xfrm>
          <a:off x="4356567" y="475019"/>
          <a:ext cx="1554060" cy="9324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Genome alignment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Software: Minimap2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Visualize in R</a:t>
          </a:r>
        </a:p>
      </dsp:txBody>
      <dsp:txXfrm>
        <a:off x="4383877" y="502329"/>
        <a:ext cx="1499440" cy="877816"/>
      </dsp:txXfrm>
    </dsp:sp>
    <dsp:sp modelId="{D7DFA5AB-CAD5-C946-9178-22CE2F347A3B}">
      <dsp:nvSpPr>
        <dsp:cNvPr id="0" name=""/>
        <dsp:cNvSpPr/>
      </dsp:nvSpPr>
      <dsp:spPr>
        <a:xfrm rot="5400000">
          <a:off x="4968867" y="1516240"/>
          <a:ext cx="329460" cy="3854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5017975" y="1544213"/>
        <a:ext cx="231244" cy="230622"/>
      </dsp:txXfrm>
    </dsp:sp>
    <dsp:sp modelId="{47A39821-EF64-7245-9B5A-D07C0F2EEC6E}">
      <dsp:nvSpPr>
        <dsp:cNvPr id="0" name=""/>
        <dsp:cNvSpPr/>
      </dsp:nvSpPr>
      <dsp:spPr>
        <a:xfrm>
          <a:off x="4356567" y="2029080"/>
          <a:ext cx="1554060" cy="9324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Structural variant detection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Software: SyRI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Visualize by built-in script</a:t>
          </a:r>
        </a:p>
      </dsp:txBody>
      <dsp:txXfrm>
        <a:off x="4383877" y="2056390"/>
        <a:ext cx="1499440" cy="877816"/>
      </dsp:txXfrm>
    </dsp:sp>
    <dsp:sp modelId="{FCC38235-05F7-4248-89FD-7E0366C73A26}">
      <dsp:nvSpPr>
        <dsp:cNvPr id="0" name=""/>
        <dsp:cNvSpPr/>
      </dsp:nvSpPr>
      <dsp:spPr>
        <a:xfrm rot="10800000">
          <a:off x="3890349" y="2302594"/>
          <a:ext cx="329460" cy="3854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989187" y="2379675"/>
        <a:ext cx="230622" cy="231244"/>
      </dsp:txXfrm>
    </dsp:sp>
    <dsp:sp modelId="{9B80BAC3-2898-5C42-BD23-0C785CCC5441}">
      <dsp:nvSpPr>
        <dsp:cNvPr id="0" name=""/>
        <dsp:cNvSpPr/>
      </dsp:nvSpPr>
      <dsp:spPr>
        <a:xfrm>
          <a:off x="2180883" y="2029080"/>
          <a:ext cx="1554060" cy="9324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Analyze species divergence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Compute % sequence identity in R</a:t>
          </a:r>
        </a:p>
      </dsp:txBody>
      <dsp:txXfrm>
        <a:off x="2208193" y="2056390"/>
        <a:ext cx="1499440" cy="877816"/>
      </dsp:txXfrm>
    </dsp:sp>
    <dsp:sp modelId="{919C276B-582F-7945-9C4E-7B415200EE89}">
      <dsp:nvSpPr>
        <dsp:cNvPr id="0" name=""/>
        <dsp:cNvSpPr/>
      </dsp:nvSpPr>
      <dsp:spPr>
        <a:xfrm rot="10800000">
          <a:off x="1714665" y="2302594"/>
          <a:ext cx="329460" cy="3854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813503" y="2379675"/>
        <a:ext cx="230622" cy="231244"/>
      </dsp:txXfrm>
    </dsp:sp>
    <dsp:sp modelId="{DDFD5CC8-7A5B-E04D-AF18-B9528CB8FBE2}">
      <dsp:nvSpPr>
        <dsp:cNvPr id="0" name=""/>
        <dsp:cNvSpPr/>
      </dsp:nvSpPr>
      <dsp:spPr>
        <a:xfrm>
          <a:off x="5199" y="2029080"/>
          <a:ext cx="1554060" cy="9324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Content of CDS &amp; TE in syntenic region vs. inversion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Software: bedtools, EDTA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Visualize in R</a:t>
          </a:r>
        </a:p>
      </dsp:txBody>
      <dsp:txXfrm>
        <a:off x="32509" y="2056390"/>
        <a:ext cx="1499440" cy="877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kaedeh@student.ubc.ca</dc:creator>
  <cp:keywords/>
  <dc:description/>
  <cp:lastModifiedBy>kaedeh@student.ubc.ca</cp:lastModifiedBy>
  <cp:revision>4</cp:revision>
  <dcterms:created xsi:type="dcterms:W3CDTF">2022-03-03T01:12:00Z</dcterms:created>
  <dcterms:modified xsi:type="dcterms:W3CDTF">2022-03-07T02:19:00Z</dcterms:modified>
</cp:coreProperties>
</file>