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Noto Sans CJK JP" w:hAnsi="Noto Sans CJK JP" w:eastAsia="Noto Sans CJK JP"/>
          <w:b/>
          <w:color w:val="2F6B5F"/>
          <w:sz w:val="68"/>
        </w:rPr>
        <w:t>くらしログ</w:t>
      </w:r>
    </w:p>
    <w:p>
      <w:pPr>
        <w:jc w:val="center"/>
      </w:pPr>
      <w:r>
        <w:rPr>
          <w:rFonts w:ascii="Noto Sans CJK JP" w:hAnsi="Noto Sans CJK JP" w:eastAsia="Noto Sans CJK JP"/>
          <w:color w:val="5B6770"/>
          <w:sz w:val="26"/>
        </w:rPr>
        <w:t>（仮称）</w:t>
      </w:r>
    </w:p>
    <w:p>
      <w:pPr>
        <w:spacing w:before="520"/>
        <w:jc w:val="center"/>
      </w:pPr>
      <w:r>
        <w:rPr>
          <w:rFonts w:ascii="Noto Sans CJK JP" w:hAnsi="Noto Sans CJK JP" w:eastAsia="Noto Sans CJK JP"/>
          <w:b/>
          <w:color w:val="1F2933"/>
          <w:sz w:val="48"/>
        </w:rPr>
        <w:t>MVP 要件定義・仕様書</w:t>
      </w:r>
    </w:p>
    <w:p>
      <w:pPr>
        <w:jc w:val="center"/>
      </w:pPr>
      <w:r>
        <w:rPr>
          <w:rFonts w:ascii="Noto Sans CJK JP" w:hAnsi="Noto Sans CJK JP" w:eastAsia="Noto Sans CJK JP"/>
          <w:color w:val="5B6770"/>
          <w:sz w:val="24"/>
        </w:rPr>
        <w:t>機能、画面、品質基準、受入条件</w:t>
      </w:r>
    </w:p>
    <w:tbl>
      <w:tblPr>
        <w:tblW w:type="auto" w:w="0"/>
        <w:jc w:val="center"/>
        <w:tblLayout w:type="fixed"/>
        <w:tblLook w:firstColumn="1" w:firstRow="1" w:lastColumn="0" w:lastRow="0" w:noHBand="0" w:noVBand="1" w:val="04A0"/>
      </w:tblPr>
      <w:tblGrid>
        <w:gridCol w:w="1984"/>
        <w:gridCol w:w="4535"/>
      </w:tblGrid>
      <w:tr>
        <w:trPr>
          <w:cantSplit/>
        </w:trPr>
        <w:tc>
          <w:tcPr>
            <w:tcW w:type="dxa" w:w="4986"/>
            <w:shd w:fill="E8F2EF"/>
            <w:tcMar>
              <w:top w:w="80" w:type="dxa"/>
              <w:start w:w="120" w:type="dxa"/>
              <w:bottom w:w="80" w:type="dxa"/>
              <w:end w:w="120" w:type="dxa"/>
            </w:tcMar>
            <w:tcBorders>
              <w:bottom w:val="single" w:sz="3" w:color="CBD5D9"/>
            </w:tcBorders>
            <w:vAlign w:val="center"/>
          </w:tcPr>
          <w:p>
            <w:r>
              <w:rPr>
                <w:rFonts w:ascii="Noto Sans CJK JP" w:hAnsi="Noto Sans CJK JP" w:eastAsia="Noto Sans CJK JP"/>
                <w:b w:val="0"/>
                <w:color w:val="1F2933"/>
                <w:sz w:val="18"/>
              </w:rPr>
              <w:t>文書バージョン</w:t>
            </w:r>
          </w:p>
        </w:tc>
        <w:tc>
          <w:tcPr>
            <w:tcW w:type="dxa" w:w="4986"/>
            <w:tcMar>
              <w:top w:w="80" w:type="dxa"/>
              <w:start w:w="120" w:type="dxa"/>
              <w:bottom w:w="80" w:type="dxa"/>
              <w:end w:w="120" w:type="dxa"/>
            </w:tcMar>
            <w:tcBorders>
              <w:bottom w:val="single" w:sz="3" w:color="CBD5D9"/>
            </w:tcBorders>
            <w:vAlign w:val="center"/>
          </w:tcPr>
          <w:p>
            <w:r>
              <w:rPr>
                <w:rFonts w:ascii="Noto Sans CJK JP" w:hAnsi="Noto Sans CJK JP" w:eastAsia="Noto Sans CJK JP"/>
                <w:b w:val="0"/>
                <w:color w:val="1F2933"/>
                <w:sz w:val="18"/>
              </w:rPr>
              <w:t>0.1</w:t>
            </w:r>
          </w:p>
        </w:tc>
      </w:tr>
      <w:tr>
        <w:trPr>
          <w:cantSplit/>
        </w:trPr>
        <w:tc>
          <w:tcPr>
            <w:tcW w:type="dxa" w:w="4986"/>
            <w:shd w:fill="E8F2EF"/>
            <w:tcMar>
              <w:top w:w="80" w:type="dxa"/>
              <w:start w:w="120" w:type="dxa"/>
              <w:bottom w:w="80" w:type="dxa"/>
              <w:end w:w="120" w:type="dxa"/>
            </w:tcMar>
            <w:tcBorders>
              <w:bottom w:val="single" w:sz="3" w:color="CBD5D9"/>
            </w:tcBorders>
            <w:vAlign w:val="center"/>
          </w:tcPr>
          <w:p>
            <w:r>
              <w:rPr>
                <w:rFonts w:ascii="Noto Sans CJK JP" w:hAnsi="Noto Sans CJK JP" w:eastAsia="Noto Sans CJK JP"/>
                <w:b w:val="0"/>
                <w:color w:val="1F2933"/>
                <w:sz w:val="18"/>
              </w:rPr>
              <w:t>作成日</w:t>
            </w:r>
          </w:p>
        </w:tc>
        <w:tc>
          <w:tcPr>
            <w:tcW w:type="dxa" w:w="4986"/>
            <w:tcMar>
              <w:top w:w="80" w:type="dxa"/>
              <w:start w:w="120" w:type="dxa"/>
              <w:bottom w:w="80" w:type="dxa"/>
              <w:end w:w="120" w:type="dxa"/>
            </w:tcMar>
            <w:tcBorders>
              <w:bottom w:val="single" w:sz="3" w:color="CBD5D9"/>
            </w:tcBorders>
            <w:vAlign w:val="center"/>
          </w:tcPr>
          <w:p>
            <w:r>
              <w:rPr>
                <w:rFonts w:ascii="Noto Sans CJK JP" w:hAnsi="Noto Sans CJK JP" w:eastAsia="Noto Sans CJK JP"/>
                <w:b w:val="0"/>
                <w:color w:val="1F2933"/>
                <w:sz w:val="18"/>
              </w:rPr>
              <w:t>2026年8月2日</w:t>
            </w:r>
          </w:p>
        </w:tc>
      </w:tr>
      <w:tr>
        <w:trPr>
          <w:cantSplit/>
        </w:trPr>
        <w:tc>
          <w:tcPr>
            <w:tcW w:type="dxa" w:w="4986"/>
            <w:shd w:fill="E8F2EF"/>
            <w:tcMar>
              <w:top w:w="80" w:type="dxa"/>
              <w:start w:w="120" w:type="dxa"/>
              <w:bottom w:w="80" w:type="dxa"/>
              <w:end w:w="120" w:type="dxa"/>
            </w:tcMar>
            <w:tcBorders>
              <w:bottom w:val="single" w:sz="3" w:color="CBD5D9"/>
            </w:tcBorders>
            <w:vAlign w:val="center"/>
          </w:tcPr>
          <w:p>
            <w:r>
              <w:rPr>
                <w:rFonts w:ascii="Noto Sans CJK JP" w:hAnsi="Noto Sans CJK JP" w:eastAsia="Noto Sans CJK JP"/>
                <w:b w:val="0"/>
                <w:color w:val="1F2933"/>
                <w:sz w:val="18"/>
              </w:rPr>
              <w:t>対象</w:t>
            </w:r>
          </w:p>
        </w:tc>
        <w:tc>
          <w:tcPr>
            <w:tcW w:type="dxa" w:w="4986"/>
            <w:tcMar>
              <w:top w:w="80" w:type="dxa"/>
              <w:start w:w="120" w:type="dxa"/>
              <w:bottom w:w="80" w:type="dxa"/>
              <w:end w:w="120" w:type="dxa"/>
            </w:tcMar>
            <w:tcBorders>
              <w:bottom w:val="single" w:sz="3" w:color="CBD5D9"/>
            </w:tcBorders>
            <w:vAlign w:val="center"/>
          </w:tcPr>
          <w:p>
            <w:r>
              <w:rPr>
                <w:rFonts w:ascii="Noto Sans CJK JP" w:hAnsi="Noto Sans CJK JP" w:eastAsia="Noto Sans CJK JP"/>
                <w:b w:val="0"/>
                <w:color w:val="1F2933"/>
                <w:sz w:val="18"/>
              </w:rPr>
              <w:t>Android先行 MVP</w:t>
            </w:r>
          </w:p>
        </w:tc>
      </w:tr>
      <w:tr>
        <w:trPr>
          <w:cantSplit/>
        </w:trPr>
        <w:tc>
          <w:tcPr>
            <w:tcW w:type="dxa" w:w="4986"/>
            <w:shd w:fill="E8F2EF"/>
            <w:tcMar>
              <w:top w:w="80" w:type="dxa"/>
              <w:start w:w="120" w:type="dxa"/>
              <w:bottom w:w="80" w:type="dxa"/>
              <w:end w:w="120" w:type="dxa"/>
            </w:tcMar>
            <w:tcBorders>
              <w:bottom w:val="single" w:sz="3" w:color="CBD5D9"/>
            </w:tcBorders>
            <w:vAlign w:val="center"/>
          </w:tcPr>
          <w:p>
            <w:r>
              <w:rPr>
                <w:rFonts w:ascii="Noto Sans CJK JP" w:hAnsi="Noto Sans CJK JP" w:eastAsia="Noto Sans CJK JP"/>
                <w:b w:val="0"/>
                <w:color w:val="1F2933"/>
                <w:sz w:val="18"/>
              </w:rPr>
              <w:t>ステータス</w:t>
            </w:r>
          </w:p>
        </w:tc>
        <w:tc>
          <w:tcPr>
            <w:tcW w:type="dxa" w:w="4986"/>
            <w:tcMar>
              <w:top w:w="80" w:type="dxa"/>
              <w:start w:w="120" w:type="dxa"/>
              <w:bottom w:w="80" w:type="dxa"/>
              <w:end w:w="120" w:type="dxa"/>
            </w:tcMar>
            <w:tcBorders>
              <w:bottom w:val="single" w:sz="3" w:color="CBD5D9"/>
            </w:tcBorders>
            <w:vAlign w:val="center"/>
          </w:tcPr>
          <w:p>
            <w:r>
              <w:rPr>
                <w:rFonts w:ascii="Noto Sans CJK JP" w:hAnsi="Noto Sans CJK JP" w:eastAsia="Noto Sans CJK JP"/>
                <w:b w:val="0"/>
                <w:color w:val="1F2933"/>
                <w:sz w:val="18"/>
              </w:rPr>
              <w:t>実装着手用ドラフト</w:t>
            </w:r>
          </w:p>
        </w:tc>
      </w:tr>
    </w:tbl>
    <w:p/>
    <w:p>
      <w:pPr>
        <w:jc w:val="center"/>
      </w:pPr>
      <w:r>
        <w:rPr>
          <w:rFonts w:ascii="Noto Sans CJK JP" w:hAnsi="Noto Sans CJK JP" w:eastAsia="Noto Sans CJK JP"/>
          <w:color w:val="5B6770"/>
          <w:sz w:val="22"/>
        </w:rPr>
        <w:t>ユーザー自身が書き出した位置履歴を端末内で分析し、</w:t>
        <w:br/>
        <w:t>生活の変化を見つける無料アプリ</w:t>
      </w:r>
    </w:p>
    <w:p>
      <w:r>
        <w:br w:type="page"/>
      </w:r>
    </w:p>
    <w:p>
      <w:pPr>
        <w:pStyle w:val="Heading1"/>
      </w:pPr>
      <w:r>
        <w:t>文書管理</w:t>
      </w:r>
    </w:p>
    <w:tbl>
      <w:tblPr>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1020"/>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7"/>
              </w:rPr>
              <w:t>版</w:t>
            </w:r>
          </w:p>
        </w:tc>
        <w:tc>
          <w:tcPr>
            <w:tcW w:type="dxa" w:w="1587"/>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7"/>
              </w:rPr>
              <w:t>日付</w:t>
            </w:r>
          </w:p>
        </w:tc>
        <w:tc>
          <w:tcPr>
            <w:tcW w:type="dxa" w:w="5669"/>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7"/>
              </w:rPr>
              <w:t>変更内容</w:t>
            </w:r>
          </w:p>
        </w:tc>
        <w:tc>
          <w:tcPr>
            <w:tcW w:type="dxa" w:w="1417"/>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7"/>
              </w:rPr>
              <w:t>状態</w:t>
            </w:r>
          </w:p>
        </w:tc>
      </w:tr>
      <w:tr>
        <w:trPr>
          <w:cantSplit/>
        </w:trPr>
        <w:tc>
          <w:tcPr>
            <w:tcW w:type="dxa" w:w="1020"/>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0.1</w:t>
            </w:r>
          </w:p>
        </w:tc>
        <w:tc>
          <w:tcPr>
            <w:tcW w:type="dxa" w:w="158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2026-08-02</w:t>
            </w:r>
          </w:p>
        </w:tc>
        <w:tc>
          <w:tcPr>
            <w:tcW w:type="dxa" w:w="566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MVP初版。会話で合意した制約・機能・品質基準を反映。</w:t>
            </w:r>
          </w:p>
        </w:tc>
        <w:tc>
          <w:tcPr>
            <w:tcW w:type="dxa" w:w="141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Draft</w:t>
            </w:r>
          </w:p>
        </w:tc>
      </w:tr>
    </w:tbl>
    <w:p>
      <w:pPr>
        <w:spacing w:after="0"/>
      </w:pPr>
    </w:p>
    <w:tbl>
      <w:tblPr>
        <w:tblW w:type="auto" w:w="0"/>
        <w:jc w:val="center"/>
        <w:tblLook w:firstColumn="1" w:firstRow="1" w:lastColumn="0" w:lastRow="0" w:noHBand="0" w:noVBand="1" w:val="04A0"/>
      </w:tblPr>
      <w:tblGrid>
        <w:gridCol w:w="9972"/>
      </w:tblGrid>
      <w:tr>
        <w:trPr>
          <w:cantSplit/>
        </w:trPr>
        <w:tc>
          <w:tcPr>
            <w:tcW w:type="dxa" w:w="9972"/>
            <w:shd w:fill="E8F2EF"/>
            <w:tcBorders>
              <w:left w:val="single" w:sz="18" w:color="2F6B5F"/>
            </w:tcBorders>
            <w:tcMar>
              <w:top w:w="120" w:type="dxa"/>
              <w:start w:w="160" w:type="dxa"/>
              <w:bottom w:w="120" w:type="dxa"/>
              <w:end w:w="160" w:type="dxa"/>
            </w:tcMar>
          </w:tcPr>
          <w:p>
            <w:r>
              <w:rPr>
                <w:rFonts w:ascii="Noto Sans CJK JP" w:hAnsi="Noto Sans CJK JP" w:eastAsia="Noto Sans CJK JP"/>
                <w:b/>
                <w:color w:val="2F6B5F"/>
                <w:sz w:val="21"/>
              </w:rPr>
              <w:t>本書の位置づけ</w:t>
              <w:br/>
            </w:r>
            <w:r>
              <w:rPr>
                <w:rFonts w:ascii="Noto Sans CJK JP" w:hAnsi="Noto Sans CJK JP" w:eastAsia="Noto Sans CJK JP"/>
                <w:color w:val="1F2933"/>
                <w:sz w:val="19"/>
              </w:rPr>
              <w:t>本書は実装着手に必要なMVP仕様を確定する。Googleの公開APIによるタイムライン自動取得は前提にせず、ユーザーが書き出したファイルを端末内で解析する。法務判断書ではない。</w:t>
            </w:r>
          </w:p>
        </w:tc>
      </w:tr>
    </w:tbl>
    <w:p>
      <w:pPr>
        <w:spacing w:after="0"/>
      </w:pPr>
    </w:p>
    <w:p>
      <w:pPr>
        <w:pStyle w:val="Heading1"/>
      </w:pPr>
      <w:r>
        <w:t>目次</w:t>
      </w:r>
    </w:p>
    <w:p>
      <w:pPr>
        <w:ind w:left="227"/>
      </w:pPr>
      <w:r>
        <w:rPr>
          <w:rFonts w:ascii="Noto Sans CJK JP" w:hAnsi="Noto Sans CJK JP" w:eastAsia="Noto Sans CJK JP"/>
          <w:b/>
          <w:color w:val="1F2933"/>
          <w:sz w:val="20"/>
        </w:rPr>
        <w:t>1  プロダクト概要</w:t>
      </w:r>
    </w:p>
    <w:p>
      <w:pPr>
        <w:ind w:left="227"/>
      </w:pPr>
      <w:r>
        <w:rPr>
          <w:rFonts w:ascii="Noto Sans CJK JP" w:hAnsi="Noto Sans CJK JP" w:eastAsia="Noto Sans CJK JP"/>
          <w:b/>
          <w:color w:val="1F2933"/>
          <w:sz w:val="20"/>
        </w:rPr>
        <w:t>2  MVPの目標と範囲</w:t>
      </w:r>
    </w:p>
    <w:p>
      <w:pPr>
        <w:ind w:left="227"/>
      </w:pPr>
      <w:r>
        <w:rPr>
          <w:rFonts w:ascii="Noto Sans CJK JP" w:hAnsi="Noto Sans CJK JP" w:eastAsia="Noto Sans CJK JP"/>
          <w:b/>
          <w:color w:val="1F2933"/>
          <w:sz w:val="20"/>
        </w:rPr>
        <w:t>3  対象ユーザーと利用シナリオ</w:t>
      </w:r>
    </w:p>
    <w:p>
      <w:pPr>
        <w:ind w:left="227"/>
      </w:pPr>
      <w:r>
        <w:rPr>
          <w:rFonts w:ascii="Noto Sans CJK JP" w:hAnsi="Noto Sans CJK JP" w:eastAsia="Noto Sans CJK JP"/>
          <w:b/>
          <w:color w:val="1F2933"/>
          <w:sz w:val="20"/>
        </w:rPr>
        <w:t>4  業務ルール・前提条件</w:t>
      </w:r>
    </w:p>
    <w:p>
      <w:pPr>
        <w:ind w:left="227"/>
      </w:pPr>
      <w:r>
        <w:rPr>
          <w:rFonts w:ascii="Noto Sans CJK JP" w:hAnsi="Noto Sans CJK JP" w:eastAsia="Noto Sans CJK JP"/>
          <w:b/>
          <w:color w:val="1F2933"/>
          <w:sz w:val="20"/>
        </w:rPr>
        <w:t>5  機能要件</w:t>
      </w:r>
    </w:p>
    <w:p>
      <w:pPr>
        <w:ind w:left="227"/>
      </w:pPr>
      <w:r>
        <w:rPr>
          <w:rFonts w:ascii="Noto Sans CJK JP" w:hAnsi="Noto Sans CJK JP" w:eastAsia="Noto Sans CJK JP"/>
          <w:b/>
          <w:color w:val="1F2933"/>
          <w:sz w:val="20"/>
        </w:rPr>
        <w:t>6  画面仕様</w:t>
      </w:r>
    </w:p>
    <w:p>
      <w:pPr>
        <w:ind w:left="227"/>
      </w:pPr>
      <w:r>
        <w:rPr>
          <w:rFonts w:ascii="Noto Sans CJK JP" w:hAnsi="Noto Sans CJK JP" w:eastAsia="Noto Sans CJK JP"/>
          <w:b/>
          <w:color w:val="1F2933"/>
          <w:sz w:val="20"/>
        </w:rPr>
        <w:t>7  分析・鮮度判定仕様</w:t>
      </w:r>
    </w:p>
    <w:p>
      <w:pPr>
        <w:ind w:left="227"/>
      </w:pPr>
      <w:r>
        <w:rPr>
          <w:rFonts w:ascii="Noto Sans CJK JP" w:hAnsi="Noto Sans CJK JP" w:eastAsia="Noto Sans CJK JP"/>
          <w:b/>
          <w:color w:val="1F2933"/>
          <w:sz w:val="20"/>
        </w:rPr>
        <w:t>8  データ・プライバシー要件</w:t>
      </w:r>
    </w:p>
    <w:p>
      <w:pPr>
        <w:ind w:left="227"/>
      </w:pPr>
      <w:r>
        <w:rPr>
          <w:rFonts w:ascii="Noto Sans CJK JP" w:hAnsi="Noto Sans CJK JP" w:eastAsia="Noto Sans CJK JP"/>
          <w:b/>
          <w:color w:val="1F2933"/>
          <w:sz w:val="20"/>
        </w:rPr>
        <w:t>9  非機能要件</w:t>
      </w:r>
    </w:p>
    <w:p>
      <w:pPr>
        <w:ind w:left="227"/>
      </w:pPr>
      <w:r>
        <w:rPr>
          <w:rFonts w:ascii="Noto Sans CJK JP" w:hAnsi="Noto Sans CJK JP" w:eastAsia="Noto Sans CJK JP"/>
          <w:b/>
          <w:color w:val="1F2933"/>
          <w:sz w:val="20"/>
        </w:rPr>
        <w:t>10  受入条件・テスト観点</w:t>
      </w:r>
    </w:p>
    <w:p>
      <w:pPr>
        <w:ind w:left="227"/>
      </w:pPr>
      <w:r>
        <w:rPr>
          <w:rFonts w:ascii="Noto Sans CJK JP" w:hAnsi="Noto Sans CJK JP" w:eastAsia="Noto Sans CJK JP"/>
          <w:b/>
          <w:color w:val="1F2933"/>
          <w:sz w:val="20"/>
        </w:rPr>
        <w:t>11  リリース判定</w:t>
      </w:r>
    </w:p>
    <w:p>
      <w:pPr>
        <w:ind w:left="227"/>
      </w:pPr>
      <w:r>
        <w:rPr>
          <w:rFonts w:ascii="Noto Sans CJK JP" w:hAnsi="Noto Sans CJK JP" w:eastAsia="Noto Sans CJK JP"/>
          <w:b/>
          <w:color w:val="1F2933"/>
          <w:sz w:val="20"/>
        </w:rPr>
        <w:t>12  将来拡張と未決事項</w:t>
      </w:r>
    </w:p>
    <w:p>
      <w:r>
        <w:br w:type="page"/>
      </w:r>
    </w:p>
    <w:p>
      <w:pPr>
        <w:pStyle w:val="Heading1"/>
      </w:pPr>
      <w:r>
        <w:t>1. プロダクト概要</w:t>
      </w:r>
    </w:p>
    <w:p>
      <w:pPr>
        <w:pStyle w:val="Heading2"/>
      </w:pPr>
      <w:r>
        <w:t>1.1 プロダクト定義</w:t>
      </w:r>
    </w:p>
    <w:p>
      <w:pPr/>
      <w:r>
        <w:rPr>
          <w:rFonts w:ascii="Noto Sans CJK JP" w:hAnsi="Noto Sans CJK JP" w:eastAsia="Noto Sans CJK JP"/>
          <w:color w:val="1F2933"/>
          <w:sz w:val="20"/>
        </w:rPr>
        <w:t>「くらしログ（仮）」は、ユーザー自身がGoogle マップのタイムラインから書き出した位置履歴ファイルを読み込み、生活の変化を端末内で分析する無料アプリである。地図閲覧を目的とせず、月ごとの行動傾向、日別の移動、よく滞在する地点、前回との差分を、見栄えのよいダッシュボードとして提示する。</w:t>
      </w:r>
    </w:p>
    <w:tbl>
      <w:tblPr>
        <w:tblW w:type="auto" w:w="0"/>
        <w:jc w:val="center"/>
        <w:tblLook w:firstColumn="1" w:firstRow="1" w:lastColumn="0" w:lastRow="0" w:noHBand="0" w:noVBand="1" w:val="04A0"/>
      </w:tblPr>
      <w:tblGrid>
        <w:gridCol w:w="9972"/>
      </w:tblGrid>
      <w:tr>
        <w:trPr>
          <w:cantSplit/>
        </w:trPr>
        <w:tc>
          <w:tcPr>
            <w:tcW w:type="dxa" w:w="9972"/>
            <w:shd w:fill="E8F2EF"/>
            <w:tcBorders>
              <w:left w:val="single" w:sz="18" w:color="2F6B5F"/>
            </w:tcBorders>
            <w:tcMar>
              <w:top w:w="120" w:type="dxa"/>
              <w:start w:w="160" w:type="dxa"/>
              <w:bottom w:w="120" w:type="dxa"/>
              <w:end w:w="160" w:type="dxa"/>
            </w:tcMar>
          </w:tcPr>
          <w:p>
            <w:r>
              <w:rPr>
                <w:rFonts w:ascii="Noto Sans CJK JP" w:hAnsi="Noto Sans CJK JP" w:eastAsia="Noto Sans CJK JP"/>
                <w:b/>
                <w:color w:val="2F6B5F"/>
                <w:sz w:val="21"/>
              </w:rPr>
              <w:t>価値提案</w:t>
              <w:br/>
            </w:r>
            <w:r>
              <w:rPr>
                <w:rFonts w:ascii="Noto Sans CJK JP" w:hAnsi="Noto Sans CJK JP" w:eastAsia="Noto Sans CJK JP"/>
                <w:color w:val="1F2933"/>
                <w:sz w:val="19"/>
              </w:rPr>
              <w:t>「どこへ行ったか」を並べるのではなく、「最近の生活で何が変わったか」を短時間で理解できるようにする。</w:t>
            </w:r>
          </w:p>
        </w:tc>
      </w:tr>
    </w:tbl>
    <w:p>
      <w:pPr>
        <w:spacing w:after="0"/>
      </w:pPr>
    </w:p>
    <w:p>
      <w:pPr>
        <w:pStyle w:val="Heading2"/>
      </w:pPr>
      <w:r>
        <w:t>1.2 解決する課題</w:t>
      </w:r>
    </w:p>
    <w:p>
      <w:pPr>
        <w:pStyle w:val="ListBullet"/>
        <w:spacing w:after="40"/>
      </w:pPr>
      <w:r>
        <w:rPr>
          <w:rFonts w:ascii="Noto Sans CJK JP" w:hAnsi="Noto Sans CJK JP" w:eastAsia="Noto Sans CJK JP"/>
          <w:color w:val="1F2933"/>
          <w:sz w:val="19"/>
        </w:rPr>
        <w:t>位置履歴は蓄積されていても、日常生活の変化や傾向として振り返りにくい。</w:t>
      </w:r>
    </w:p>
    <w:p>
      <w:pPr>
        <w:pStyle w:val="ListBullet"/>
        <w:spacing w:after="40"/>
      </w:pPr>
      <w:r>
        <w:rPr>
          <w:rFonts w:ascii="Noto Sans CJK JP" w:hAnsi="Noto Sans CJK JP" w:eastAsia="Noto Sans CJK JP"/>
          <w:color w:val="1F2933"/>
          <w:sz w:val="19"/>
        </w:rPr>
        <w:t>一般的な地図ビューアーは情報量が多い一方、生活上の気づきへ変換されない。</w:t>
      </w:r>
    </w:p>
    <w:p>
      <w:pPr>
        <w:pStyle w:val="ListBullet"/>
        <w:spacing w:after="40"/>
      </w:pPr>
      <w:r>
        <w:rPr>
          <w:rFonts w:ascii="Noto Sans CJK JP" w:hAnsi="Noto Sans CJK JP" w:eastAsia="Noto Sans CJK JP"/>
          <w:color w:val="1F2933"/>
          <w:sz w:val="19"/>
        </w:rPr>
        <w:t>継続的な位置取得アプリは電池・権限・プライバシー負担が大きい。</w:t>
      </w:r>
    </w:p>
    <w:p>
      <w:pPr>
        <w:pStyle w:val="ListBullet"/>
        <w:spacing w:after="40"/>
      </w:pPr>
      <w:r>
        <w:rPr>
          <w:rFonts w:ascii="Noto Sans CJK JP" w:hAnsi="Noto Sans CJK JP" w:eastAsia="Noto Sans CJK JP"/>
          <w:color w:val="1F2933"/>
          <w:sz w:val="19"/>
        </w:rPr>
        <w:t>有料APIやサーバーを使うと、無料アプリとしての継続運用が難しくなる。</w:t>
      </w:r>
    </w:p>
    <w:p>
      <w:pPr>
        <w:pStyle w:val="Heading2"/>
      </w:pPr>
      <w:r>
        <w:t>1.3 基本方針</w:t>
      </w:r>
    </w:p>
    <w:tbl>
      <w:tblPr>
        <w:tblW w:type="auto" w:w="0"/>
        <w:jc w:val="center"/>
        <w:tblLayout w:type="fixed"/>
        <w:tblLook w:firstColumn="1" w:firstRow="1" w:lastColumn="0" w:lastRow="0" w:noHBand="0" w:noVBand="1" w:val="04A0"/>
      </w:tblPr>
      <w:tblGrid>
        <w:gridCol w:w="4986"/>
        <w:gridCol w:w="4986"/>
      </w:tblGrid>
      <w:tr>
        <w:trPr>
          <w:cantSplit/>
          <w:tblHeader w:val="true"/>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8"/>
              </w:rPr>
              <w:t>項目</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8"/>
              </w:rPr>
              <w:t>方針</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8"/>
              </w:rPr>
              <w:t>データ取得</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8"/>
              </w:rPr>
              <w:t>ユーザーが手動エクスポートしたJSONを選択または共有する。</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8"/>
              </w:rPr>
              <w:t>処理場所</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8"/>
              </w:rPr>
              <w:t>解析・保存・集計を端末内で完結する。</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8"/>
              </w:rPr>
              <w:t>費用</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8"/>
              </w:rPr>
              <w:t>有料API、独自サーバー、外部AIをMVPでは使用しない。</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8"/>
              </w:rPr>
              <w:t>見た目</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8"/>
              </w:rPr>
              <w:t>地図を主役にせず、カード、カレンダー、タイムライン、ストーリー表示を主役にする。</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8"/>
              </w:rPr>
              <w:t>更新</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8"/>
              </w:rPr>
              <w:t>最新データ日から鮮度を自動判定し、必要なときだけ再エクスポートを促す。</w:t>
            </w:r>
          </w:p>
        </w:tc>
      </w:tr>
    </w:tbl>
    <w:p>
      <w:pPr>
        <w:spacing w:after="0"/>
      </w:pPr>
    </w:p>
    <w:p>
      <w:pPr>
        <w:jc w:val="center"/>
      </w:pPr>
      <w:r>
        <w:drawing>
          <wp:inline xmlns:a="http://schemas.openxmlformats.org/drawingml/2006/main" xmlns:pic="http://schemas.openxmlformats.org/drawingml/2006/picture">
            <wp:extent cx="5976000" cy="2689200"/>
            <wp:docPr id="1" name="Picture 1" descr="Image: image1.png"/>
            <wp:cNvGraphicFramePr>
              <a:graphicFrameLocks noChangeAspect="1"/>
            </wp:cNvGraphicFramePr>
            <a:graphic>
              <a:graphicData uri="http://schemas.openxmlformats.org/drawingml/2006/picture">
                <pic:pic>
                  <pic:nvPicPr>
                    <pic:cNvPr id="0" name="mvp_flow.png"/>
                    <pic:cNvPicPr/>
                  </pic:nvPicPr>
                  <pic:blipFill>
                    <a:blip r:embed="rId11"/>
                    <a:stretch>
                      <a:fillRect/>
                    </a:stretch>
                  </pic:blipFill>
                  <pic:spPr>
                    <a:xfrm>
                      <a:off x="0" y="0"/>
                      <a:ext cx="5976000" cy="2689200"/>
                    </a:xfrm>
                    <a:prstGeom prst="rect"/>
                  </pic:spPr>
                </pic:pic>
              </a:graphicData>
            </a:graphic>
          </wp:inline>
        </w:drawing>
      </w:r>
    </w:p>
    <w:p>
      <w:pPr>
        <w:jc w:val="center"/>
      </w:pPr>
      <w:r>
        <w:rPr>
          <w:rFonts w:ascii="Noto Sans CJK JP" w:hAnsi="Noto Sans CJK JP" w:eastAsia="Noto Sans CJK JP"/>
          <w:color w:val="5B6770"/>
          <w:sz w:val="17"/>
        </w:rPr>
        <w:t>図1　MVPの基本利用フロー</w:t>
      </w:r>
    </w:p>
    <w:p>
      <w:pPr>
        <w:pStyle w:val="Heading1"/>
      </w:pPr>
      <w:r>
        <w:t>2. MVPの目標と範囲</w:t>
      </w:r>
    </w:p>
    <w:p>
      <w:pPr>
        <w:pStyle w:val="Heading2"/>
      </w:pPr>
      <w:r>
        <w:t>2.1 MVP目標</w:t>
      </w:r>
    </w:p>
    <w:p>
      <w:pPr>
        <w:spacing w:after="40"/>
        <w:ind w:left="397" w:hanging="397"/>
      </w:pPr>
      <w:r>
        <w:rPr>
          <w:rFonts w:ascii="Noto Sans CJK JP" w:hAnsi="Noto Sans CJK JP" w:eastAsia="Noto Sans CJK JP"/>
          <w:b/>
          <w:color w:val="2F6B5F"/>
          <w:sz w:val="19"/>
        </w:rPr>
        <w:t xml:space="preserve">1. </w:t>
      </w:r>
      <w:r>
        <w:rPr>
          <w:rFonts w:ascii="Noto Sans CJK JP" w:hAnsi="Noto Sans CJK JP" w:eastAsia="Noto Sans CJK JP"/>
          <w:color w:val="1F2933"/>
          <w:sz w:val="19"/>
        </w:rPr>
        <w:t>ユーザーがタイムラインJSONを読み込み、3分以内に最初の分析結果へ到達できる。</w:t>
      </w:r>
    </w:p>
    <w:p>
      <w:pPr>
        <w:spacing w:after="40"/>
        <w:ind w:left="397" w:hanging="397"/>
      </w:pPr>
      <w:r>
        <w:rPr>
          <w:rFonts w:ascii="Noto Sans CJK JP" w:hAnsi="Noto Sans CJK JP" w:eastAsia="Noto Sans CJK JP"/>
          <w:b/>
          <w:color w:val="2F6B5F"/>
          <w:sz w:val="19"/>
        </w:rPr>
        <w:t xml:space="preserve">2. </w:t>
      </w:r>
      <w:r>
        <w:rPr>
          <w:rFonts w:ascii="Noto Sans CJK JP" w:hAnsi="Noto Sans CJK JP" w:eastAsia="Noto Sans CJK JP"/>
          <w:color w:val="1F2933"/>
          <w:sz w:val="19"/>
        </w:rPr>
        <w:t>過去データを日別・月別に集計し、少なくとも3種類の生活インサイトを提示できる。</w:t>
      </w:r>
    </w:p>
    <w:p>
      <w:pPr>
        <w:spacing w:after="40"/>
        <w:ind w:left="397" w:hanging="397"/>
      </w:pPr>
      <w:r>
        <w:rPr>
          <w:rFonts w:ascii="Noto Sans CJK JP" w:hAnsi="Noto Sans CJK JP" w:eastAsia="Noto Sans CJK JP"/>
          <w:b/>
          <w:color w:val="2F6B5F"/>
          <w:sz w:val="19"/>
        </w:rPr>
        <w:t xml:space="preserve">3. </w:t>
      </w:r>
      <w:r>
        <w:rPr>
          <w:rFonts w:ascii="Noto Sans CJK JP" w:hAnsi="Noto Sans CJK JP" w:eastAsia="Noto Sans CJK JP"/>
          <w:color w:val="1F2933"/>
          <w:sz w:val="19"/>
        </w:rPr>
        <w:t>前回インポートとの差分を安全に取り込み、重複を発生させない。</w:t>
      </w:r>
    </w:p>
    <w:p>
      <w:pPr>
        <w:spacing w:after="40"/>
        <w:ind w:left="397" w:hanging="397"/>
      </w:pPr>
      <w:r>
        <w:rPr>
          <w:rFonts w:ascii="Noto Sans CJK JP" w:hAnsi="Noto Sans CJK JP" w:eastAsia="Noto Sans CJK JP"/>
          <w:b/>
          <w:color w:val="2F6B5F"/>
          <w:sz w:val="19"/>
        </w:rPr>
        <w:t xml:space="preserve">4. </w:t>
      </w:r>
      <w:r>
        <w:rPr>
          <w:rFonts w:ascii="Noto Sans CJK JP" w:hAnsi="Noto Sans CJK JP" w:eastAsia="Noto Sans CJK JP"/>
          <w:color w:val="1F2933"/>
          <w:sz w:val="19"/>
        </w:rPr>
        <w:t>最新データの欠落日数を判定し、分析品質を「高・中・低・履歴のみ」で表示できる。</w:t>
      </w:r>
    </w:p>
    <w:p>
      <w:pPr>
        <w:spacing w:after="40"/>
        <w:ind w:left="397" w:hanging="397"/>
      </w:pPr>
      <w:r>
        <w:rPr>
          <w:rFonts w:ascii="Noto Sans CJK JP" w:hAnsi="Noto Sans CJK JP" w:eastAsia="Noto Sans CJK JP"/>
          <w:b/>
          <w:color w:val="2F6B5F"/>
          <w:sz w:val="19"/>
        </w:rPr>
        <w:t xml:space="preserve">5. </w:t>
      </w:r>
      <w:r>
        <w:rPr>
          <w:rFonts w:ascii="Noto Sans CJK JP" w:hAnsi="Noto Sans CJK JP" w:eastAsia="Noto Sans CJK JP"/>
          <w:color w:val="1F2933"/>
          <w:sz w:val="19"/>
        </w:rPr>
        <w:t>ネットワーク接続や課金APIなしで主要機能が利用できる。</w:t>
      </w:r>
    </w:p>
    <w:p>
      <w:pPr>
        <w:pStyle w:val="Heading2"/>
      </w:pPr>
      <w:r>
        <w:t>2.2 MVPに含めるもの</w:t>
      </w:r>
    </w:p>
    <w:p>
      <w:pPr>
        <w:pStyle w:val="ListBullet"/>
        <w:spacing w:after="40"/>
      </w:pPr>
      <w:r>
        <w:rPr>
          <w:rFonts w:ascii="Noto Sans CJK JP" w:hAnsi="Noto Sans CJK JP" w:eastAsia="Noto Sans CJK JP"/>
          <w:color w:val="1F2933"/>
          <w:sz w:val="19"/>
        </w:rPr>
        <w:t>初回説明とプライバシー同意</w:t>
      </w:r>
    </w:p>
    <w:p>
      <w:pPr>
        <w:pStyle w:val="ListBullet"/>
        <w:spacing w:after="40"/>
      </w:pPr>
      <w:r>
        <w:rPr>
          <w:rFonts w:ascii="Noto Sans CJK JP" w:hAnsi="Noto Sans CJK JP" w:eastAsia="Noto Sans CJK JP"/>
          <w:color w:val="1F2933"/>
          <w:sz w:val="19"/>
        </w:rPr>
        <w:t>ファイル選択およびAndroid共有からのJSON受信</w:t>
      </w:r>
    </w:p>
    <w:p>
      <w:pPr>
        <w:pStyle w:val="ListBullet"/>
        <w:spacing w:after="40"/>
      </w:pPr>
      <w:r>
        <w:rPr>
          <w:rFonts w:ascii="Noto Sans CJK JP" w:hAnsi="Noto Sans CJK JP" w:eastAsia="Noto Sans CJK JP"/>
          <w:color w:val="1F2933"/>
          <w:sz w:val="19"/>
        </w:rPr>
        <w:t>対応形式の判定、検証、差分インポート、重複排除</w:t>
      </w:r>
    </w:p>
    <w:p>
      <w:pPr>
        <w:pStyle w:val="ListBullet"/>
        <w:spacing w:after="40"/>
      </w:pPr>
      <w:r>
        <w:rPr>
          <w:rFonts w:ascii="Noto Sans CJK JP" w:hAnsi="Noto Sans CJK JP" w:eastAsia="Noto Sans CJK JP"/>
          <w:color w:val="1F2933"/>
          <w:sz w:val="19"/>
        </w:rPr>
        <w:t>ホームダッシュボード、月間ストーリー、カレンダーヒートマップ</w:t>
      </w:r>
    </w:p>
    <w:p>
      <w:pPr>
        <w:pStyle w:val="ListBullet"/>
        <w:spacing w:after="40"/>
      </w:pPr>
      <w:r>
        <w:rPr>
          <w:rFonts w:ascii="Noto Sans CJK JP" w:hAnsi="Noto Sans CJK JP" w:eastAsia="Noto Sans CJK JP"/>
          <w:color w:val="1F2933"/>
          <w:sz w:val="19"/>
        </w:rPr>
        <w:t>日別タイムライン、頻出地点クラスタ、地点ラベル編集</w:t>
      </w:r>
    </w:p>
    <w:p>
      <w:pPr>
        <w:pStyle w:val="ListBullet"/>
        <w:spacing w:after="40"/>
      </w:pPr>
      <w:r>
        <w:rPr>
          <w:rFonts w:ascii="Noto Sans CJK JP" w:hAnsi="Noto Sans CJK JP" w:eastAsia="Noto Sans CJK JP"/>
          <w:color w:val="1F2933"/>
          <w:sz w:val="19"/>
        </w:rPr>
        <w:t>前期間比較によるルールベースのインサイト</w:t>
      </w:r>
    </w:p>
    <w:p>
      <w:pPr>
        <w:pStyle w:val="ListBullet"/>
        <w:spacing w:after="40"/>
      </w:pPr>
      <w:r>
        <w:rPr>
          <w:rFonts w:ascii="Noto Sans CJK JP" w:hAnsi="Noto Sans CJK JP" w:eastAsia="Noto Sans CJK JP"/>
          <w:color w:val="1F2933"/>
          <w:sz w:val="19"/>
        </w:rPr>
        <w:t>データ鮮度・分析品質の表示と更新案内</w:t>
      </w:r>
    </w:p>
    <w:p>
      <w:pPr>
        <w:pStyle w:val="ListBullet"/>
        <w:spacing w:after="40"/>
      </w:pPr>
      <w:r>
        <w:rPr>
          <w:rFonts w:ascii="Noto Sans CJK JP" w:hAnsi="Noto Sans CJK JP" w:eastAsia="Noto Sans CJK JP"/>
          <w:color w:val="1F2933"/>
          <w:sz w:val="19"/>
        </w:rPr>
        <w:t>端末内データの全削除、外部地図アプリで地点を開く</w:t>
      </w:r>
    </w:p>
    <w:p>
      <w:pPr>
        <w:pStyle w:val="Heading2"/>
      </w:pPr>
      <w:r>
        <w:t>2.3 MVPに含めないもの</w:t>
      </w:r>
    </w:p>
    <w:p>
      <w:pPr>
        <w:pStyle w:val="ListBullet"/>
        <w:spacing w:after="40"/>
      </w:pPr>
      <w:r>
        <w:rPr>
          <w:rFonts w:ascii="Noto Sans CJK JP" w:hAnsi="Noto Sans CJK JP" w:eastAsia="Noto Sans CJK JP"/>
          <w:color w:val="1F2933"/>
          <w:sz w:val="19"/>
        </w:rPr>
        <w:t>Googleアカウント連携、タイムラインの自動取得、非公開API利用</w:t>
      </w:r>
    </w:p>
    <w:p>
      <w:pPr>
        <w:pStyle w:val="ListBullet"/>
        <w:spacing w:after="40"/>
      </w:pPr>
      <w:r>
        <w:rPr>
          <w:rFonts w:ascii="Noto Sans CJK JP" w:hAnsi="Noto Sans CJK JP" w:eastAsia="Noto Sans CJK JP"/>
          <w:color w:val="1F2933"/>
          <w:sz w:val="19"/>
        </w:rPr>
        <w:t>バックグラウンドでの位置情報収集、リアルタイム追跡</w:t>
      </w:r>
    </w:p>
    <w:p>
      <w:pPr>
        <w:pStyle w:val="ListBullet"/>
        <w:spacing w:after="40"/>
      </w:pPr>
      <w:r>
        <w:rPr>
          <w:rFonts w:ascii="Noto Sans CJK JP" w:hAnsi="Noto Sans CJK JP" w:eastAsia="Noto Sans CJK JP"/>
          <w:color w:val="1F2933"/>
          <w:sz w:val="19"/>
        </w:rPr>
        <w:t>アカウント、クラウド同期、家族共有、Web版</w:t>
      </w:r>
    </w:p>
    <w:p>
      <w:pPr>
        <w:pStyle w:val="ListBullet"/>
        <w:spacing w:after="40"/>
      </w:pPr>
      <w:r>
        <w:rPr>
          <w:rFonts w:ascii="Noto Sans CJK JP" w:hAnsi="Noto Sans CJK JP" w:eastAsia="Noto Sans CJK JP"/>
          <w:color w:val="1F2933"/>
          <w:sz w:val="19"/>
        </w:rPr>
        <w:t>Google Maps Platform、Places、Routesなどの有料API</w:t>
      </w:r>
    </w:p>
    <w:p>
      <w:pPr>
        <w:pStyle w:val="ListBullet"/>
        <w:spacing w:after="40"/>
      </w:pPr>
      <w:r>
        <w:rPr>
          <w:rFonts w:ascii="Noto Sans CJK JP" w:hAnsi="Noto Sans CJK JP" w:eastAsia="Noto Sans CJK JP"/>
          <w:color w:val="1F2933"/>
          <w:sz w:val="19"/>
        </w:rPr>
        <w:t>生成AIによる文章生成、外部AIへの位置履歴送信</w:t>
      </w:r>
    </w:p>
    <w:p>
      <w:pPr>
        <w:pStyle w:val="ListBullet"/>
        <w:spacing w:after="40"/>
      </w:pPr>
      <w:r>
        <w:rPr>
          <w:rFonts w:ascii="Noto Sans CJK JP" w:hAnsi="Noto Sans CJK JP" w:eastAsia="Noto Sans CJK JP"/>
          <w:color w:val="1F2933"/>
          <w:sz w:val="19"/>
        </w:rPr>
        <w:t>施設情報の独自データベース化、SNS投稿機能</w:t>
      </w:r>
    </w:p>
    <w:p>
      <w:pPr>
        <w:pStyle w:val="ListBullet"/>
        <w:spacing w:after="40"/>
      </w:pPr>
      <w:r>
        <w:rPr>
          <w:rFonts w:ascii="Noto Sans CJK JP" w:hAnsi="Noto Sans CJK JP" w:eastAsia="Noto Sans CJK JP"/>
          <w:color w:val="1F2933"/>
          <w:sz w:val="19"/>
        </w:rPr>
        <w:t>iOS正式対応（設計上の移植性は保持する）</w:t>
      </w:r>
    </w:p>
    <w:p>
      <w:pPr>
        <w:pStyle w:val="Heading2"/>
      </w:pPr>
      <w:r>
        <w:t>2.4 成功指標</w:t>
      </w:r>
    </w:p>
    <w:tbl>
      <w:tblPr>
        <w:tblW w:type="auto" w:w="0"/>
        <w:jc w:val="center"/>
        <w:tblLayout w:type="fixed"/>
        <w:tblLook w:firstColumn="1" w:firstRow="1" w:lastColumn="0" w:lastRow="0" w:noHBand="0" w:noVBand="1" w:val="04A0"/>
      </w:tblPr>
      <w:tblGrid>
        <w:gridCol w:w="4986"/>
        <w:gridCol w:w="4986"/>
      </w:tblGrid>
      <w:tr>
        <w:trPr>
          <w:cantSplit/>
          <w:tblHeader w:val="true"/>
        </w:trPr>
        <w:tc>
          <w:tcPr>
            <w:tcW w:type="dxa" w:w="2551"/>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8"/>
              </w:rPr>
              <w:t>指標</w:t>
            </w:r>
          </w:p>
        </w:tc>
        <w:tc>
          <w:tcPr>
            <w:tcW w:type="dxa" w:w="7087"/>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8"/>
              </w:rPr>
              <w:t>MVP基準</w:t>
            </w:r>
          </w:p>
        </w:tc>
      </w:tr>
      <w:tr>
        <w:trPr>
          <w:cantSplit/>
        </w:trPr>
        <w:tc>
          <w:tcPr>
            <w:tcW w:type="dxa" w:w="255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8"/>
              </w:rPr>
              <w:t>インポート成功率</w:t>
            </w:r>
          </w:p>
        </w:tc>
        <w:tc>
          <w:tcPr>
            <w:tcW w:type="dxa" w:w="708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8"/>
              </w:rPr>
              <w:t>対応サンプルファイルで95%以上。</w:t>
            </w:r>
          </w:p>
        </w:tc>
      </w:tr>
      <w:tr>
        <w:trPr>
          <w:cantSplit/>
        </w:trPr>
        <w:tc>
          <w:tcPr>
            <w:tcW w:type="dxa" w:w="255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8"/>
              </w:rPr>
              <w:t>初回価値到達</w:t>
            </w:r>
          </w:p>
        </w:tc>
        <w:tc>
          <w:tcPr>
            <w:tcW w:type="dxa" w:w="7087"/>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8"/>
              </w:rPr>
              <w:t>ファイル選択後3分以内にホームを表示。</w:t>
            </w:r>
          </w:p>
        </w:tc>
      </w:tr>
      <w:tr>
        <w:trPr>
          <w:cantSplit/>
        </w:trPr>
        <w:tc>
          <w:tcPr>
            <w:tcW w:type="dxa" w:w="255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8"/>
              </w:rPr>
              <w:t>クラッシュ</w:t>
            </w:r>
          </w:p>
        </w:tc>
        <w:tc>
          <w:tcPr>
            <w:tcW w:type="dxa" w:w="708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8"/>
              </w:rPr>
              <w:t>主要フローで再現性のあるクラッシュ0件。</w:t>
            </w:r>
          </w:p>
        </w:tc>
      </w:tr>
      <w:tr>
        <w:trPr>
          <w:cantSplit/>
        </w:trPr>
        <w:tc>
          <w:tcPr>
            <w:tcW w:type="dxa" w:w="255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8"/>
              </w:rPr>
              <w:t>重複</w:t>
            </w:r>
          </w:p>
        </w:tc>
        <w:tc>
          <w:tcPr>
            <w:tcW w:type="dxa" w:w="7087"/>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8"/>
              </w:rPr>
              <w:t>同一ファイル再取込で訪問・移動件数が増加しない。</w:t>
            </w:r>
          </w:p>
        </w:tc>
      </w:tr>
      <w:tr>
        <w:trPr>
          <w:cantSplit/>
        </w:trPr>
        <w:tc>
          <w:tcPr>
            <w:tcW w:type="dxa" w:w="255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8"/>
              </w:rPr>
              <w:t>オフライン</w:t>
            </w:r>
          </w:p>
        </w:tc>
        <w:tc>
          <w:tcPr>
            <w:tcW w:type="dxa" w:w="708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8"/>
              </w:rPr>
              <w:t>機内モードでインポートから分析まで完了。</w:t>
            </w:r>
          </w:p>
        </w:tc>
      </w:tr>
      <w:tr>
        <w:trPr>
          <w:cantSplit/>
        </w:trPr>
        <w:tc>
          <w:tcPr>
            <w:tcW w:type="dxa" w:w="255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8"/>
              </w:rPr>
              <w:t>削除</w:t>
            </w:r>
          </w:p>
        </w:tc>
        <w:tc>
          <w:tcPr>
            <w:tcW w:type="dxa" w:w="7087"/>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8"/>
              </w:rPr>
              <w:t>全データ削除後、DBとキャッシュに位置履歴が残らない。</w:t>
            </w:r>
          </w:p>
        </w:tc>
      </w:tr>
    </w:tbl>
    <w:p>
      <w:pPr>
        <w:spacing w:after="0"/>
      </w:pPr>
    </w:p>
    <w:p>
      <w:pPr>
        <w:pStyle w:val="Heading1"/>
      </w:pPr>
      <w:r>
        <w:t>3. 対象ユーザーと利用シナリオ</w:t>
      </w:r>
    </w:p>
    <w:p>
      <w:pPr>
        <w:pStyle w:val="Heading2"/>
      </w:pPr>
      <w:r>
        <w:t>3.1 主対象</w:t>
      </w:r>
    </w:p>
    <w:p>
      <w:pPr>
        <w:pStyle w:val="ListBullet"/>
        <w:spacing w:after="40"/>
      </w:pPr>
      <w:r>
        <w:rPr>
          <w:rFonts w:ascii="Noto Sans CJK JP" w:hAnsi="Noto Sans CJK JP" w:eastAsia="Noto Sans CJK JP"/>
          <w:color w:val="1F2933"/>
          <w:sz w:val="19"/>
        </w:rPr>
        <w:t>Google マップのタイムラインを有効にしており、過去の行動を振り返りたいAndroidユーザー。</w:t>
      </w:r>
    </w:p>
    <w:p>
      <w:pPr>
        <w:pStyle w:val="ListBullet"/>
        <w:spacing w:after="40"/>
      </w:pPr>
      <w:r>
        <w:rPr>
          <w:rFonts w:ascii="Noto Sans CJK JP" w:hAnsi="Noto Sans CJK JP" w:eastAsia="Noto Sans CJK JP"/>
          <w:color w:val="1F2933"/>
          <w:sz w:val="19"/>
        </w:rPr>
        <w:t>日記を毎日入力する習慣はないが、自動的に蓄積された記録は活用したい人。</w:t>
      </w:r>
    </w:p>
    <w:p>
      <w:pPr>
        <w:pStyle w:val="ListBullet"/>
        <w:spacing w:after="40"/>
      </w:pPr>
      <w:r>
        <w:rPr>
          <w:rFonts w:ascii="Noto Sans CJK JP" w:hAnsi="Noto Sans CJK JP" w:eastAsia="Noto Sans CJK JP"/>
          <w:color w:val="1F2933"/>
          <w:sz w:val="19"/>
        </w:rPr>
        <w:t>位置履歴を外部サーバーへ送らず、無料で使いたい人。</w:t>
      </w:r>
    </w:p>
    <w:p>
      <w:pPr>
        <w:pStyle w:val="Heading2"/>
      </w:pPr>
      <w:r>
        <w:t>3.2 代表ユーザーストーリー</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ID</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ユーザーストーリー</w:t>
            </w:r>
          </w:p>
        </w:tc>
        <w:tc>
          <w:tcPr>
            <w:tcW w:type="dxa" w:w="3685"/>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完了条件</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US-01</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利用者として、書き出したJSONを簡単に読み込みたい。</w:t>
            </w:r>
          </w:p>
        </w:tc>
        <w:tc>
          <w:tcPr>
            <w:tcW w:type="dxa" w:w="3685"/>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ファイル選択または共有から取込を開始できる。</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US-02</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利用者として、今月の生活が先月からどう変わったか知りたい。</w:t>
            </w:r>
          </w:p>
        </w:tc>
        <w:tc>
          <w:tcPr>
            <w:tcW w:type="dxa" w:w="3685"/>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主要指標と差分、説明文が表示される。</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US-03</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利用者として、ある日の移動を時系列で確認したい。</w:t>
            </w:r>
          </w:p>
        </w:tc>
        <w:tc>
          <w:tcPr>
            <w:tcW w:type="dxa" w:w="3685"/>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訪問・移動・滞在時間を1画面で確認できる。</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US-04</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利用者として、分析が古いデータに基づくか知りたい。</w:t>
            </w:r>
          </w:p>
        </w:tc>
        <w:tc>
          <w:tcPr>
            <w:tcW w:type="dxa" w:w="3685"/>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最新データ日、欠落日数、品質表示がある。</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US-05</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利用者として、位置履歴を完全に消したい。</w:t>
            </w:r>
          </w:p>
        </w:tc>
        <w:tc>
          <w:tcPr>
            <w:tcW w:type="dxa" w:w="3685"/>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確認後に全データを削除し、再起動後も復元されない。</w:t>
            </w:r>
          </w:p>
        </w:tc>
      </w:tr>
    </w:tbl>
    <w:p>
      <w:pPr>
        <w:spacing w:after="0"/>
      </w:pPr>
    </w:p>
    <w:p>
      <w:pPr>
        <w:pStyle w:val="Heading2"/>
      </w:pPr>
      <w:r>
        <w:t>3.3 標準利用シナリオ</w:t>
      </w:r>
    </w:p>
    <w:p>
      <w:pPr>
        <w:spacing w:after="40"/>
        <w:ind w:left="397" w:hanging="397"/>
      </w:pPr>
      <w:r>
        <w:rPr>
          <w:rFonts w:ascii="Noto Sans CJK JP" w:hAnsi="Noto Sans CJK JP" w:eastAsia="Noto Sans CJK JP"/>
          <w:b/>
          <w:color w:val="2F6B5F"/>
          <w:sz w:val="19"/>
        </w:rPr>
        <w:t xml:space="preserve">1. </w:t>
      </w:r>
      <w:r>
        <w:rPr>
          <w:rFonts w:ascii="Noto Sans CJK JP" w:hAnsi="Noto Sans CJK JP" w:eastAsia="Noto Sans CJK JP"/>
          <w:color w:val="1F2933"/>
          <w:sz w:val="19"/>
        </w:rPr>
        <w:t>初回起動で、データが端末内のみで処理されることを確認する。</w:t>
      </w:r>
    </w:p>
    <w:p>
      <w:pPr>
        <w:spacing w:after="40"/>
        <w:ind w:left="397" w:hanging="397"/>
      </w:pPr>
      <w:r>
        <w:rPr>
          <w:rFonts w:ascii="Noto Sans CJK JP" w:hAnsi="Noto Sans CJK JP" w:eastAsia="Noto Sans CJK JP"/>
          <w:b/>
          <w:color w:val="2F6B5F"/>
          <w:sz w:val="19"/>
        </w:rPr>
        <w:t xml:space="preserve">2. </w:t>
      </w:r>
      <w:r>
        <w:rPr>
          <w:rFonts w:ascii="Noto Sans CJK JP" w:hAnsi="Noto Sans CJK JP" w:eastAsia="Noto Sans CJK JP"/>
          <w:color w:val="1F2933"/>
          <w:sz w:val="19"/>
        </w:rPr>
        <w:t>アプリの案内からAndroidのタイムライン書き出し手順を確認する。</w:t>
      </w:r>
    </w:p>
    <w:p>
      <w:pPr>
        <w:spacing w:after="40"/>
        <w:ind w:left="397" w:hanging="397"/>
      </w:pPr>
      <w:r>
        <w:rPr>
          <w:rFonts w:ascii="Noto Sans CJK JP" w:hAnsi="Noto Sans CJK JP" w:eastAsia="Noto Sans CJK JP"/>
          <w:b/>
          <w:color w:val="2F6B5F"/>
          <w:sz w:val="19"/>
        </w:rPr>
        <w:t xml:space="preserve">3. </w:t>
      </w:r>
      <w:r>
        <w:rPr>
          <w:rFonts w:ascii="Noto Sans CJK JP" w:hAnsi="Noto Sans CJK JP" w:eastAsia="Noto Sans CJK JP"/>
          <w:color w:val="1F2933"/>
          <w:sz w:val="19"/>
        </w:rPr>
        <w:t>書き出したJSONをファイル選択または共有でアプリへ渡す。</w:t>
      </w:r>
    </w:p>
    <w:p>
      <w:pPr>
        <w:spacing w:after="40"/>
        <w:ind w:left="397" w:hanging="397"/>
      </w:pPr>
      <w:r>
        <w:rPr>
          <w:rFonts w:ascii="Noto Sans CJK JP" w:hAnsi="Noto Sans CJK JP" w:eastAsia="Noto Sans CJK JP"/>
          <w:b/>
          <w:color w:val="2F6B5F"/>
          <w:sz w:val="19"/>
        </w:rPr>
        <w:t xml:space="preserve">4. </w:t>
      </w:r>
      <w:r>
        <w:rPr>
          <w:rFonts w:ascii="Noto Sans CJK JP" w:hAnsi="Noto Sans CJK JP" w:eastAsia="Noto Sans CJK JP"/>
          <w:color w:val="1F2933"/>
          <w:sz w:val="19"/>
        </w:rPr>
        <w:t>アプリが形式・期間・概算件数を確認し、インポートする。</w:t>
      </w:r>
    </w:p>
    <w:p>
      <w:pPr>
        <w:spacing w:after="40"/>
        <w:ind w:left="397" w:hanging="397"/>
      </w:pPr>
      <w:r>
        <w:rPr>
          <w:rFonts w:ascii="Noto Sans CJK JP" w:hAnsi="Noto Sans CJK JP" w:eastAsia="Noto Sans CJK JP"/>
          <w:b/>
          <w:color w:val="2F6B5F"/>
          <w:sz w:val="19"/>
        </w:rPr>
        <w:t xml:space="preserve">5. </w:t>
      </w:r>
      <w:r>
        <w:rPr>
          <w:rFonts w:ascii="Noto Sans CJK JP" w:hAnsi="Noto Sans CJK JP" w:eastAsia="Noto Sans CJK JP"/>
          <w:color w:val="1F2933"/>
          <w:sz w:val="19"/>
        </w:rPr>
        <w:t>ホームで月次指標、変化、品質表示を確認する。</w:t>
      </w:r>
    </w:p>
    <w:p>
      <w:pPr>
        <w:spacing w:after="40"/>
        <w:ind w:left="397" w:hanging="397"/>
      </w:pPr>
      <w:r>
        <w:rPr>
          <w:rFonts w:ascii="Noto Sans CJK JP" w:hAnsi="Noto Sans CJK JP" w:eastAsia="Noto Sans CJK JP"/>
          <w:b/>
          <w:color w:val="2F6B5F"/>
          <w:sz w:val="19"/>
        </w:rPr>
        <w:t xml:space="preserve">6. </w:t>
      </w:r>
      <w:r>
        <w:rPr>
          <w:rFonts w:ascii="Noto Sans CJK JP" w:hAnsi="Noto Sans CJK JP" w:eastAsia="Noto Sans CJK JP"/>
          <w:color w:val="1F2933"/>
          <w:sz w:val="19"/>
        </w:rPr>
        <w:t>必要に応じて日別タイムラインや頻出地点を開き、地点にラベルを付ける。</w:t>
      </w:r>
    </w:p>
    <w:p>
      <w:pPr>
        <w:spacing w:after="40"/>
        <w:ind w:left="397" w:hanging="397"/>
      </w:pPr>
      <w:r>
        <w:rPr>
          <w:rFonts w:ascii="Noto Sans CJK JP" w:hAnsi="Noto Sans CJK JP" w:eastAsia="Noto Sans CJK JP"/>
          <w:b/>
          <w:color w:val="2F6B5F"/>
          <w:sz w:val="19"/>
        </w:rPr>
        <w:t xml:space="preserve">7. </w:t>
      </w:r>
      <w:r>
        <w:rPr>
          <w:rFonts w:ascii="Noto Sans CJK JP" w:hAnsi="Noto Sans CJK JP" w:eastAsia="Noto Sans CJK JP"/>
          <w:color w:val="1F2933"/>
          <w:sz w:val="19"/>
        </w:rPr>
        <w:t>データが15日以上古くなったとき、更新案内から再エクスポートする。</w:t>
      </w:r>
    </w:p>
    <w:p>
      <w:pPr>
        <w:pStyle w:val="Heading1"/>
      </w:pPr>
      <w:r>
        <w:t>4. 業務ルール・前提条件</w:t>
      </w:r>
    </w:p>
    <w:tbl>
      <w:tblPr>
        <w:tblW w:type="auto" w:w="0"/>
        <w:jc w:val="center"/>
        <w:tblLayout w:type="fixed"/>
        <w:tblLook w:firstColumn="1" w:firstRow="1" w:lastColumn="0" w:lastRow="0" w:noHBand="0" w:noVBand="1" w:val="04A0"/>
      </w:tblPr>
      <w:tblGrid>
        <w:gridCol w:w="4986"/>
        <w:gridCol w:w="4986"/>
      </w:tblGrid>
      <w:tr>
        <w:trPr>
          <w:cantSplit/>
          <w:tblHeader w:val="true"/>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7"/>
              </w:rPr>
              <w:t>ID</w:t>
            </w:r>
          </w:p>
        </w:tc>
        <w:tc>
          <w:tcPr>
            <w:tcW w:type="dxa" w:w="8504"/>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7"/>
              </w:rPr>
              <w:t>ルール</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BR-01</w:t>
            </w:r>
          </w:p>
        </w:tc>
        <w:tc>
          <w:tcPr>
            <w:tcW w:type="dxa" w:w="850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分析対象は、ユーザーが明示的に選択・共有したファイルのみとする。</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BR-02</w:t>
            </w:r>
          </w:p>
        </w:tc>
        <w:tc>
          <w:tcPr>
            <w:tcW w:type="dxa" w:w="850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元JSONの全文をアプリDBへ保存しない。インポート中だけ読み取り、正規化結果のみ保存する。</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BR-03</w:t>
            </w:r>
          </w:p>
        </w:tc>
        <w:tc>
          <w:tcPr>
            <w:tcW w:type="dxa" w:w="850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同一ファイルまたは同一レコードの再取込で、データを重複させない。</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BR-04</w:t>
            </w:r>
          </w:p>
        </w:tc>
        <w:tc>
          <w:tcPr>
            <w:tcW w:type="dxa" w:w="850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Google由来の施設名・Place IDなどは、MVPでは永続的な施設DBとして再配布しない。</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BR-05</w:t>
            </w:r>
          </w:p>
        </w:tc>
        <w:tc>
          <w:tcPr>
            <w:tcW w:type="dxa" w:w="850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地点名称は「地点A」等の匿名表示を基本とし、ユーザーが任意でラベルを付ける。</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BR-06</w:t>
            </w:r>
          </w:p>
        </w:tc>
        <w:tc>
          <w:tcPr>
            <w:tcW w:type="dxa" w:w="850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距離や移動手段が不確かな場合は「推定」と明示し、断定的な健康・医療評価を行わない。</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BR-07</w:t>
            </w:r>
          </w:p>
        </w:tc>
        <w:tc>
          <w:tcPr>
            <w:tcW w:type="dxa" w:w="850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鮮度はインポート済みデータの最新日時と現在日との差で判定する。</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BR-08</w:t>
            </w:r>
          </w:p>
        </w:tc>
        <w:tc>
          <w:tcPr>
            <w:tcW w:type="dxa" w:w="850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ネットワーク未接続でも、外部地図起動以外の主要機能を利用できる。</w:t>
            </w:r>
          </w:p>
        </w:tc>
      </w:tr>
    </w:tbl>
    <w:p>
      <w:pPr>
        <w:spacing w:after="0"/>
      </w:pPr>
    </w:p>
    <w:tbl>
      <w:tblPr>
        <w:tblW w:type="auto" w:w="0"/>
        <w:jc w:val="center"/>
        <w:tblLook w:firstColumn="1" w:firstRow="1" w:lastColumn="0" w:lastRow="0" w:noHBand="0" w:noVBand="1" w:val="04A0"/>
      </w:tblPr>
      <w:tblGrid>
        <w:gridCol w:w="9972"/>
      </w:tblGrid>
      <w:tr>
        <w:trPr>
          <w:cantSplit/>
        </w:trPr>
        <w:tc>
          <w:tcPr>
            <w:tcW w:type="dxa" w:w="9972"/>
            <w:shd w:fill="FFF4DB"/>
            <w:tcBorders>
              <w:left w:val="single" w:sz="18" w:color="B7791F"/>
            </w:tcBorders>
            <w:tcMar>
              <w:top w:w="120" w:type="dxa"/>
              <w:start w:w="160" w:type="dxa"/>
              <w:bottom w:w="120" w:type="dxa"/>
              <w:end w:w="160" w:type="dxa"/>
            </w:tcMar>
          </w:tcPr>
          <w:p>
            <w:r>
              <w:rPr>
                <w:rFonts w:ascii="Noto Sans CJK JP" w:hAnsi="Noto Sans CJK JP" w:eastAsia="Noto Sans CJK JP"/>
                <w:b/>
                <w:color w:val="B7791F"/>
                <w:sz w:val="21"/>
              </w:rPr>
              <w:t>対応形式に関する前提</w:t>
              <w:br/>
            </w:r>
            <w:r>
              <w:rPr>
                <w:rFonts w:ascii="Noto Sans CJK JP" w:hAnsi="Noto Sans CJK JP" w:eastAsia="Noto Sans CJK JP"/>
                <w:color w:val="1F2933"/>
                <w:sz w:val="19"/>
              </w:rPr>
              <w:t>MVPで正式対応するJSON形式は、実機から取得した匿名化サンプルを固定テストデータとして確定する。未知形式は無理に解析せず、判定不能として安全に終了する。</w:t>
            </w:r>
          </w:p>
        </w:tc>
      </w:tr>
    </w:tbl>
    <w:p>
      <w:pPr>
        <w:spacing w:after="0"/>
      </w:pPr>
    </w:p>
    <w:p>
      <w:pPr>
        <w:pStyle w:val="Heading1"/>
      </w:pPr>
      <w:r>
        <w:t>5. 機能要件</w:t>
      </w:r>
    </w:p>
    <w:tbl>
      <w:tblPr>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5"/>
              </w:rPr>
              <w:t>ID</w:t>
            </w:r>
          </w:p>
        </w:tc>
        <w:tc>
          <w:tcPr>
            <w:tcW w:type="dxa" w:w="1757"/>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5"/>
              </w:rPr>
              <w:t>機能</w:t>
            </w:r>
          </w:p>
        </w:tc>
        <w:tc>
          <w:tcPr>
            <w:tcW w:type="dxa" w:w="5726"/>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5"/>
              </w:rPr>
              <w:t>仕様</w:t>
            </w:r>
          </w:p>
        </w:tc>
        <w:tc>
          <w:tcPr>
            <w:tcW w:type="dxa" w:w="1020"/>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5"/>
              </w:rPr>
              <w:t>優先度</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FR-001</w:t>
            </w:r>
          </w:p>
        </w:tc>
        <w:tc>
          <w:tcPr>
            <w:tcW w:type="dxa" w:w="175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初回説明</w:t>
            </w:r>
          </w:p>
        </w:tc>
        <w:tc>
          <w:tcPr>
            <w:tcW w:type="dxa" w:w="5726"/>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端末内処理、手動エクスポート、削除方法を3画面以内で説明する。</w:t>
            </w:r>
          </w:p>
        </w:tc>
        <w:tc>
          <w:tcPr>
            <w:tcW w:type="dxa" w:w="1020"/>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必須</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FR-010</w:t>
            </w:r>
          </w:p>
        </w:tc>
        <w:tc>
          <w:tcPr>
            <w:tcW w:type="dxa" w:w="1757"/>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ファイル取込</w:t>
            </w:r>
          </w:p>
        </w:tc>
        <w:tc>
          <w:tcPr>
            <w:tcW w:type="dxa" w:w="5726"/>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Storage Access FrameworkでJSONを選択できる。</w:t>
            </w:r>
          </w:p>
        </w:tc>
        <w:tc>
          <w:tcPr>
            <w:tcW w:type="dxa" w:w="1020"/>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必須</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FR-011</w:t>
            </w:r>
          </w:p>
        </w:tc>
        <w:tc>
          <w:tcPr>
            <w:tcW w:type="dxa" w:w="175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共有受信</w:t>
            </w:r>
          </w:p>
        </w:tc>
        <w:tc>
          <w:tcPr>
            <w:tcW w:type="dxa" w:w="5726"/>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application/json等の共有先としてアプリを選択できる。</w:t>
            </w:r>
          </w:p>
        </w:tc>
        <w:tc>
          <w:tcPr>
            <w:tcW w:type="dxa" w:w="1020"/>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必須</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FR-020</w:t>
            </w:r>
          </w:p>
        </w:tc>
        <w:tc>
          <w:tcPr>
            <w:tcW w:type="dxa" w:w="1757"/>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形式判定</w:t>
            </w:r>
          </w:p>
        </w:tc>
        <w:tc>
          <w:tcPr>
            <w:tcW w:type="dxa" w:w="5726"/>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対応形式、対象期間、エラー理由をインポート前に判定する。</w:t>
            </w:r>
          </w:p>
        </w:tc>
        <w:tc>
          <w:tcPr>
            <w:tcW w:type="dxa" w:w="1020"/>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必須</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FR-021</w:t>
            </w:r>
          </w:p>
        </w:tc>
        <w:tc>
          <w:tcPr>
            <w:tcW w:type="dxa" w:w="175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安全な取込</w:t>
            </w:r>
          </w:p>
        </w:tc>
        <w:tc>
          <w:tcPr>
            <w:tcW w:type="dxa" w:w="5726"/>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処理中断・失敗時に既存データを壊さない。</w:t>
            </w:r>
          </w:p>
        </w:tc>
        <w:tc>
          <w:tcPr>
            <w:tcW w:type="dxa" w:w="1020"/>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必須</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FR-022</w:t>
            </w:r>
          </w:p>
        </w:tc>
        <w:tc>
          <w:tcPr>
            <w:tcW w:type="dxa" w:w="1757"/>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差分・重複排除</w:t>
            </w:r>
          </w:p>
        </w:tc>
        <w:tc>
          <w:tcPr>
            <w:tcW w:type="dxa" w:w="5726"/>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既存レコードと照合し、新規分だけ登録する。</w:t>
            </w:r>
          </w:p>
        </w:tc>
        <w:tc>
          <w:tcPr>
            <w:tcW w:type="dxa" w:w="1020"/>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必須</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FR-030</w:t>
            </w:r>
          </w:p>
        </w:tc>
        <w:tc>
          <w:tcPr>
            <w:tcW w:type="dxa" w:w="175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ホーム</w:t>
            </w:r>
          </w:p>
        </w:tc>
        <w:tc>
          <w:tcPr>
            <w:tcW w:type="dxa" w:w="5726"/>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今月の指標、前月差、品質、主な気づきを表示する。</w:t>
            </w:r>
          </w:p>
        </w:tc>
        <w:tc>
          <w:tcPr>
            <w:tcW w:type="dxa" w:w="1020"/>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必須</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FR-040</w:t>
            </w:r>
          </w:p>
        </w:tc>
        <w:tc>
          <w:tcPr>
            <w:tcW w:type="dxa" w:w="1757"/>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カレンダー</w:t>
            </w:r>
          </w:p>
        </w:tc>
        <w:tc>
          <w:tcPr>
            <w:tcW w:type="dxa" w:w="5726"/>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日ごとの外出量または移動量を濃淡で表示する。</w:t>
            </w:r>
          </w:p>
        </w:tc>
        <w:tc>
          <w:tcPr>
            <w:tcW w:type="dxa" w:w="1020"/>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必須</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FR-050</w:t>
            </w:r>
          </w:p>
        </w:tc>
        <w:tc>
          <w:tcPr>
            <w:tcW w:type="dxa" w:w="175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月間ストーリー</w:t>
            </w:r>
          </w:p>
        </w:tc>
        <w:tc>
          <w:tcPr>
            <w:tcW w:type="dxa" w:w="5726"/>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月の概要、最大移動日、新規地点、変化を縦スクロールで表示する。</w:t>
            </w:r>
          </w:p>
        </w:tc>
        <w:tc>
          <w:tcPr>
            <w:tcW w:type="dxa" w:w="1020"/>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必須</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FR-060</w:t>
            </w:r>
          </w:p>
        </w:tc>
        <w:tc>
          <w:tcPr>
            <w:tcW w:type="dxa" w:w="1757"/>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日別詳細</w:t>
            </w:r>
          </w:p>
        </w:tc>
        <w:tc>
          <w:tcPr>
            <w:tcW w:type="dxa" w:w="5726"/>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訪問・移動を時系列で表示し、滞在時間と推定距離を確認できる。</w:t>
            </w:r>
          </w:p>
        </w:tc>
        <w:tc>
          <w:tcPr>
            <w:tcW w:type="dxa" w:w="1020"/>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必須</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FR-070</w:t>
            </w:r>
          </w:p>
        </w:tc>
        <w:tc>
          <w:tcPr>
            <w:tcW w:type="dxa" w:w="175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頻出地点</w:t>
            </w:r>
          </w:p>
        </w:tc>
        <w:tc>
          <w:tcPr>
            <w:tcW w:type="dxa" w:w="5726"/>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近接地点をクラスタ化し、訪問回数・滞在時間を表示する。</w:t>
            </w:r>
          </w:p>
        </w:tc>
        <w:tc>
          <w:tcPr>
            <w:tcW w:type="dxa" w:w="1020"/>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必須</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FR-071</w:t>
            </w:r>
          </w:p>
        </w:tc>
        <w:tc>
          <w:tcPr>
            <w:tcW w:type="dxa" w:w="1757"/>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地点ラベル</w:t>
            </w:r>
          </w:p>
        </w:tc>
        <w:tc>
          <w:tcPr>
            <w:tcW w:type="dxa" w:w="5726"/>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地点クラスタに任意名称、カテゴリ、除外設定を保存できる。</w:t>
            </w:r>
          </w:p>
        </w:tc>
        <w:tc>
          <w:tcPr>
            <w:tcW w:type="dxa" w:w="1020"/>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必須</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FR-080</w:t>
            </w:r>
          </w:p>
        </w:tc>
        <w:tc>
          <w:tcPr>
            <w:tcW w:type="dxa" w:w="175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インサイト</w:t>
            </w:r>
          </w:p>
        </w:tc>
        <w:tc>
          <w:tcPr>
            <w:tcW w:type="dxa" w:w="5726"/>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現期間と比較期間からルールベースで変化を提示する。</w:t>
            </w:r>
          </w:p>
        </w:tc>
        <w:tc>
          <w:tcPr>
            <w:tcW w:type="dxa" w:w="1020"/>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必須</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FR-090</w:t>
            </w:r>
          </w:p>
        </w:tc>
        <w:tc>
          <w:tcPr>
            <w:tcW w:type="dxa" w:w="1757"/>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鮮度判定</w:t>
            </w:r>
          </w:p>
        </w:tc>
        <w:tc>
          <w:tcPr>
            <w:tcW w:type="dxa" w:w="5726"/>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欠落日数と分析期間を基に品質状態を表示する。</w:t>
            </w:r>
          </w:p>
        </w:tc>
        <w:tc>
          <w:tcPr>
            <w:tcW w:type="dxa" w:w="1020"/>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必須</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FR-100</w:t>
            </w:r>
          </w:p>
        </w:tc>
        <w:tc>
          <w:tcPr>
            <w:tcW w:type="dxa" w:w="175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外部地図</w:t>
            </w:r>
          </w:p>
        </w:tc>
        <w:tc>
          <w:tcPr>
            <w:tcW w:type="dxa" w:w="5726"/>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地点座標をgeo:インテントで端末の地図アプリへ渡す。</w:t>
            </w:r>
          </w:p>
        </w:tc>
        <w:tc>
          <w:tcPr>
            <w:tcW w:type="dxa" w:w="1020"/>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必須</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FR-110</w:t>
            </w:r>
          </w:p>
        </w:tc>
        <w:tc>
          <w:tcPr>
            <w:tcW w:type="dxa" w:w="1757"/>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全削除</w:t>
            </w:r>
          </w:p>
        </w:tc>
        <w:tc>
          <w:tcPr>
            <w:tcW w:type="dxa" w:w="5726"/>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確認ダイアログ後にDB・キャッシュ・設定済みラベルを削除する。</w:t>
            </w:r>
          </w:p>
        </w:tc>
        <w:tc>
          <w:tcPr>
            <w:tcW w:type="dxa" w:w="1020"/>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必須</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FR-120</w:t>
            </w:r>
          </w:p>
        </w:tc>
        <w:tc>
          <w:tcPr>
            <w:tcW w:type="dxa" w:w="175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設定</w:t>
            </w:r>
          </w:p>
        </w:tc>
        <w:tc>
          <w:tcPr>
            <w:tcW w:type="dxa" w:w="5726"/>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週の開始曜日、距離単位、除外地点、説明再表示を変更できる。</w:t>
            </w:r>
          </w:p>
        </w:tc>
        <w:tc>
          <w:tcPr>
            <w:tcW w:type="dxa" w:w="1020"/>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5"/>
              </w:rPr>
              <w:t>推奨</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FR-130</w:t>
            </w:r>
          </w:p>
        </w:tc>
        <w:tc>
          <w:tcPr>
            <w:tcW w:type="dxa" w:w="1757"/>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診断情報</w:t>
            </w:r>
          </w:p>
        </w:tc>
        <w:tc>
          <w:tcPr>
            <w:tcW w:type="dxa" w:w="5726"/>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個人データを含まないアプリ版・DB版・取込エラーコードをコピーできる。</w:t>
            </w:r>
          </w:p>
        </w:tc>
        <w:tc>
          <w:tcPr>
            <w:tcW w:type="dxa" w:w="1020"/>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5"/>
              </w:rPr>
              <w:t>推奨</w:t>
            </w:r>
          </w:p>
        </w:tc>
      </w:tr>
    </w:tbl>
    <w:p>
      <w:pPr>
        <w:spacing w:after="0"/>
      </w:pPr>
    </w:p>
    <w:p>
      <w:pPr>
        <w:pStyle w:val="Heading1"/>
      </w:pPr>
      <w:r>
        <w:t>6. 画面仕様</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ID</w:t>
            </w:r>
          </w:p>
        </w:tc>
        <w:tc>
          <w:tcPr>
            <w:tcW w:type="dxa" w:w="2268"/>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画面</w:t>
            </w:r>
          </w:p>
        </w:tc>
        <w:tc>
          <w:tcPr>
            <w:tcW w:type="dxa" w:w="6236"/>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主要要素</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SC-01</w:t>
            </w:r>
          </w:p>
        </w:tc>
        <w:tc>
          <w:tcPr>
            <w:tcW w:type="dxa" w:w="226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オンボーディング</w:t>
            </w:r>
          </w:p>
        </w:tc>
        <w:tc>
          <w:tcPr>
            <w:tcW w:type="dxa" w:w="6236"/>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端末内処理、手動取込、削除可能を説明。開始ボタン。</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SC-02</w:t>
            </w:r>
          </w:p>
        </w:tc>
        <w:tc>
          <w:tcPr>
            <w:tcW w:type="dxa" w:w="226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ホーム</w:t>
            </w:r>
          </w:p>
        </w:tc>
        <w:tc>
          <w:tcPr>
            <w:tcW w:type="dxa" w:w="6236"/>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品質バッジ、今月カード4枚、インサイト最大3件、カレンダーへの導線。</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SC-03</w:t>
            </w:r>
          </w:p>
        </w:tc>
        <w:tc>
          <w:tcPr>
            <w:tcW w:type="dxa" w:w="226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インポート</w:t>
            </w:r>
          </w:p>
        </w:tc>
        <w:tc>
          <w:tcPr>
            <w:tcW w:type="dxa" w:w="6236"/>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ファイル選択、共有受信、対応形式・期間・新規件数のプレビュー。</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SC-04</w:t>
            </w:r>
          </w:p>
        </w:tc>
        <w:tc>
          <w:tcPr>
            <w:tcW w:type="dxa" w:w="226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インポート結果</w:t>
            </w:r>
          </w:p>
        </w:tc>
        <w:tc>
          <w:tcPr>
            <w:tcW w:type="dxa" w:w="6236"/>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追加期間、追加訪問、追加移動、品質変化、警告を表示。</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SC-05</w:t>
            </w:r>
          </w:p>
        </w:tc>
        <w:tc>
          <w:tcPr>
            <w:tcW w:type="dxa" w:w="226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月間ストーリー</w:t>
            </w:r>
          </w:p>
        </w:tc>
        <w:tc>
          <w:tcPr>
            <w:tcW w:type="dxa" w:w="6236"/>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月選択、主要指標、比較、最大移動日、新規地点、変化一覧。</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SC-06</w:t>
            </w:r>
          </w:p>
        </w:tc>
        <w:tc>
          <w:tcPr>
            <w:tcW w:type="dxa" w:w="226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カレンダー</w:t>
            </w:r>
          </w:p>
        </w:tc>
        <w:tc>
          <w:tcPr>
            <w:tcW w:type="dxa" w:w="6236"/>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月表示。日セルの濃淡、凡例、日タップで詳細へ。</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SC-07</w:t>
            </w:r>
          </w:p>
        </w:tc>
        <w:tc>
          <w:tcPr>
            <w:tcW w:type="dxa" w:w="226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日別タイムライン</w:t>
            </w:r>
          </w:p>
        </w:tc>
        <w:tc>
          <w:tcPr>
            <w:tcW w:type="dxa" w:w="6236"/>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時刻順の訪問・移動、地点名、滞在時間、外部地図。</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SC-08</w:t>
            </w:r>
          </w:p>
        </w:tc>
        <w:tc>
          <w:tcPr>
            <w:tcW w:type="dxa" w:w="226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頻出地点</w:t>
            </w:r>
          </w:p>
        </w:tc>
        <w:tc>
          <w:tcPr>
            <w:tcW w:type="dxa" w:w="6236"/>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訪問回数順。ラベル編集、分析除外、外部地図。</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SC-09</w:t>
            </w:r>
          </w:p>
        </w:tc>
        <w:tc>
          <w:tcPr>
            <w:tcW w:type="dxa" w:w="226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設定・データ管理</w:t>
            </w:r>
          </w:p>
        </w:tc>
        <w:tc>
          <w:tcPr>
            <w:tcW w:type="dxa" w:w="6236"/>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鮮度説明、再インポート、データ全削除、プライバシー説明。</w:t>
            </w:r>
          </w:p>
        </w:tc>
      </w:tr>
    </w:tbl>
    <w:p>
      <w:pPr>
        <w:spacing w:after="0"/>
      </w:pPr>
    </w:p>
    <w:p>
      <w:pPr>
        <w:pStyle w:val="Heading2"/>
      </w:pPr>
      <w:r>
        <w:t>6.1 ホームの表示優先順位</w:t>
      </w:r>
    </w:p>
    <w:p>
      <w:pPr>
        <w:spacing w:after="40"/>
        <w:ind w:left="397" w:hanging="397"/>
      </w:pPr>
      <w:r>
        <w:rPr>
          <w:rFonts w:ascii="Noto Sans CJK JP" w:hAnsi="Noto Sans CJK JP" w:eastAsia="Noto Sans CJK JP"/>
          <w:b/>
          <w:color w:val="2F6B5F"/>
          <w:sz w:val="19"/>
        </w:rPr>
        <w:t xml:space="preserve">1. </w:t>
      </w:r>
      <w:r>
        <w:rPr>
          <w:rFonts w:ascii="Noto Sans CJK JP" w:hAnsi="Noto Sans CJK JP" w:eastAsia="Noto Sans CJK JP"/>
          <w:color w:val="1F2933"/>
          <w:sz w:val="19"/>
        </w:rPr>
        <w:t>データがない場合：インポート開始カードを最上部へ表示する。</w:t>
      </w:r>
    </w:p>
    <w:p>
      <w:pPr>
        <w:spacing w:after="40"/>
        <w:ind w:left="397" w:hanging="397"/>
      </w:pPr>
      <w:r>
        <w:rPr>
          <w:rFonts w:ascii="Noto Sans CJK JP" w:hAnsi="Noto Sans CJK JP" w:eastAsia="Noto Sans CJK JP"/>
          <w:b/>
          <w:color w:val="2F6B5F"/>
          <w:sz w:val="19"/>
        </w:rPr>
        <w:t xml:space="preserve">2. </w:t>
      </w:r>
      <w:r>
        <w:rPr>
          <w:rFonts w:ascii="Noto Sans CJK JP" w:hAnsi="Noto Sans CJK JP" w:eastAsia="Noto Sans CJK JP"/>
          <w:color w:val="1F2933"/>
          <w:sz w:val="19"/>
        </w:rPr>
        <w:t>品質が低い場合：最新データ日と更新推奨を最上部へ表示する。</w:t>
      </w:r>
    </w:p>
    <w:p>
      <w:pPr>
        <w:spacing w:after="40"/>
        <w:ind w:left="397" w:hanging="397"/>
      </w:pPr>
      <w:r>
        <w:rPr>
          <w:rFonts w:ascii="Noto Sans CJK JP" w:hAnsi="Noto Sans CJK JP" w:eastAsia="Noto Sans CJK JP"/>
          <w:b/>
          <w:color w:val="2F6B5F"/>
          <w:sz w:val="19"/>
        </w:rPr>
        <w:t xml:space="preserve">3. </w:t>
      </w:r>
      <w:r>
        <w:rPr>
          <w:rFonts w:ascii="Noto Sans CJK JP" w:hAnsi="Noto Sans CJK JP" w:eastAsia="Noto Sans CJK JP"/>
          <w:color w:val="1F2933"/>
          <w:sz w:val="19"/>
        </w:rPr>
        <w:t>通常時：今月の概要、前月比、主要インサイト、カレンダーの順に表示する。</w:t>
      </w:r>
    </w:p>
    <w:p>
      <w:pPr>
        <w:spacing w:after="40"/>
        <w:ind w:left="397" w:hanging="397"/>
      </w:pPr>
      <w:r>
        <w:rPr>
          <w:rFonts w:ascii="Noto Sans CJK JP" w:hAnsi="Noto Sans CJK JP" w:eastAsia="Noto Sans CJK JP"/>
          <w:b/>
          <w:color w:val="2F6B5F"/>
          <w:sz w:val="19"/>
        </w:rPr>
        <w:t xml:space="preserve">4. </w:t>
      </w:r>
      <w:r>
        <w:rPr>
          <w:rFonts w:ascii="Noto Sans CJK JP" w:hAnsi="Noto Sans CJK JP" w:eastAsia="Noto Sans CJK JP"/>
          <w:color w:val="1F2933"/>
          <w:sz w:val="19"/>
        </w:rPr>
        <w:t>エラーや不確かな推定値は、数値を隠さず「推定」「一部データ不足」を併記する。</w:t>
      </w:r>
    </w:p>
    <w:p>
      <w:pPr>
        <w:pStyle w:val="Heading2"/>
      </w:pPr>
      <w:r>
        <w:t>6.2 デザイン要件</w:t>
      </w:r>
    </w:p>
    <w:p>
      <w:pPr>
        <w:pStyle w:val="ListBullet"/>
        <w:spacing w:after="40"/>
      </w:pPr>
      <w:r>
        <w:rPr>
          <w:rFonts w:ascii="Noto Sans CJK JP" w:hAnsi="Noto Sans CJK JP" w:eastAsia="Noto Sans CJK JP"/>
          <w:color w:val="1F2933"/>
          <w:sz w:val="19"/>
        </w:rPr>
        <w:t>Material Designを基礎に、暖色寄りのニュートラル背景と深緑のアクセントを使用する。</w:t>
      </w:r>
    </w:p>
    <w:p>
      <w:pPr>
        <w:pStyle w:val="ListBullet"/>
        <w:spacing w:after="40"/>
      </w:pPr>
      <w:r>
        <w:rPr>
          <w:rFonts w:ascii="Noto Sans CJK JP" w:hAnsi="Noto Sans CJK JP" w:eastAsia="Noto Sans CJK JP"/>
          <w:color w:val="1F2933"/>
          <w:sz w:val="19"/>
        </w:rPr>
        <w:t>ホームは数値一覧ではなく、短い説明を添えたカードで構成する。</w:t>
      </w:r>
    </w:p>
    <w:p>
      <w:pPr>
        <w:pStyle w:val="ListBullet"/>
        <w:spacing w:after="40"/>
      </w:pPr>
      <w:r>
        <w:rPr>
          <w:rFonts w:ascii="Noto Sans CJK JP" w:hAnsi="Noto Sans CJK JP" w:eastAsia="Noto Sans CJK JP"/>
          <w:color w:val="1F2933"/>
          <w:sz w:val="19"/>
        </w:rPr>
        <w:t>地図タイルを使わず、カレンダー、相対配置の生活圏図、縦タイムラインで情報を視覚化する。</w:t>
      </w:r>
    </w:p>
    <w:p>
      <w:pPr>
        <w:pStyle w:val="ListBullet"/>
        <w:spacing w:after="40"/>
      </w:pPr>
      <w:r>
        <w:rPr>
          <w:rFonts w:ascii="Noto Sans CJK JP" w:hAnsi="Noto Sans CJK JP" w:eastAsia="Noto Sans CJK JP"/>
          <w:color w:val="1F2933"/>
          <w:sz w:val="19"/>
        </w:rPr>
        <w:t>主要文字は最小14sp相当、タップ領域は48dp以上、色だけに依存しない状態表現とする。</w:t>
      </w:r>
    </w:p>
    <w:p>
      <w:pPr>
        <w:pStyle w:val="ListBullet"/>
        <w:spacing w:after="40"/>
      </w:pPr>
      <w:r>
        <w:rPr>
          <w:rFonts w:ascii="Noto Sans CJK JP" w:hAnsi="Noto Sans CJK JP" w:eastAsia="Noto Sans CJK JP"/>
          <w:color w:val="1F2933"/>
          <w:sz w:val="19"/>
        </w:rPr>
        <w:t>空状態・処理中・失敗状態を専用画面として設計し、単なるトーストで終わらせない。</w:t>
      </w:r>
    </w:p>
    <w:p>
      <w:pPr>
        <w:pStyle w:val="Heading1"/>
      </w:pPr>
      <w:r>
        <w:t>7. 分析・鮮度判定仕様</w:t>
      </w:r>
    </w:p>
    <w:p>
      <w:pPr>
        <w:pStyle w:val="Heading2"/>
      </w:pPr>
      <w:r>
        <w:t>7.1 基本集計</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2154"/>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指標</w:t>
            </w:r>
          </w:p>
        </w:tc>
        <w:tc>
          <w:tcPr>
            <w:tcW w:type="dxa" w:w="5216"/>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定義</w:t>
            </w:r>
          </w:p>
        </w:tc>
        <w:tc>
          <w:tcPr>
            <w:tcW w:type="dxa" w:w="2268"/>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注意表示</w:t>
            </w:r>
          </w:p>
        </w:tc>
      </w:tr>
      <w:tr>
        <w:trPr>
          <w:cantSplit/>
        </w:trPr>
        <w:tc>
          <w:tcPr>
            <w:tcW w:type="dxa" w:w="215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外出日数</w:t>
            </w:r>
          </w:p>
        </w:tc>
        <w:tc>
          <w:tcPr>
            <w:tcW w:type="dxa" w:w="5216"/>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1日内に基準地点外の訪問または移動が存在する日数。</w:t>
            </w:r>
          </w:p>
        </w:tc>
        <w:tc>
          <w:tcPr>
            <w:tcW w:type="dxa" w:w="226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基準地点未設定時は「記録のある日数」。</w:t>
            </w:r>
          </w:p>
        </w:tc>
      </w:tr>
      <w:tr>
        <w:trPr>
          <w:cantSplit/>
        </w:trPr>
        <w:tc>
          <w:tcPr>
            <w:tcW w:type="dxa" w:w="215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推定移動距離</w:t>
            </w:r>
          </w:p>
        </w:tc>
        <w:tc>
          <w:tcPr>
            <w:tcW w:type="dxa" w:w="5216"/>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ソース距離を優先し、なければ連続地点間の直線距離を合算。</w:t>
            </w:r>
          </w:p>
        </w:tc>
        <w:tc>
          <w:tcPr>
            <w:tcW w:type="dxa" w:w="226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算出法を「記録値／推定」で保持。</w:t>
            </w:r>
          </w:p>
        </w:tc>
      </w:tr>
      <w:tr>
        <w:trPr>
          <w:cantSplit/>
        </w:trPr>
        <w:tc>
          <w:tcPr>
            <w:tcW w:type="dxa" w:w="215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訪問地点数</w:t>
            </w:r>
          </w:p>
        </w:tc>
        <w:tc>
          <w:tcPr>
            <w:tcW w:type="dxa" w:w="5216"/>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分析対象に含まれる地点クラスタ数。</w:t>
            </w:r>
          </w:p>
        </w:tc>
        <w:tc>
          <w:tcPr>
            <w:tcW w:type="dxa" w:w="226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除外地点は数えない。</w:t>
            </w:r>
          </w:p>
        </w:tc>
      </w:tr>
      <w:tr>
        <w:trPr>
          <w:cantSplit/>
        </w:trPr>
        <w:tc>
          <w:tcPr>
            <w:tcW w:type="dxa" w:w="215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新規地点</w:t>
            </w:r>
          </w:p>
        </w:tc>
        <w:tc>
          <w:tcPr>
            <w:tcW w:type="dxa" w:w="5216"/>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比較期間以前に存在せず、現期間で初めて訪問したクラスタ。</w:t>
            </w:r>
          </w:p>
        </w:tc>
        <w:tc>
          <w:tcPr>
            <w:tcW w:type="dxa" w:w="226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クラスタ誤差の可能性を表示。</w:t>
            </w:r>
          </w:p>
        </w:tc>
      </w:tr>
      <w:tr>
        <w:trPr>
          <w:cantSplit/>
        </w:trPr>
        <w:tc>
          <w:tcPr>
            <w:tcW w:type="dxa" w:w="215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最大移動日</w:t>
            </w:r>
          </w:p>
        </w:tc>
        <w:tc>
          <w:tcPr>
            <w:tcW w:type="dxa" w:w="5216"/>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推定移動距離が最大の日。</w:t>
            </w:r>
          </w:p>
        </w:tc>
        <w:tc>
          <w:tcPr>
            <w:tcW w:type="dxa" w:w="2268"/>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データ欠損日は候補から除外可能。</w:t>
            </w:r>
          </w:p>
        </w:tc>
      </w:tr>
      <w:tr>
        <w:trPr>
          <w:cantSplit/>
        </w:trPr>
        <w:tc>
          <w:tcPr>
            <w:tcW w:type="dxa" w:w="215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平均帰宅時刻</w:t>
            </w:r>
          </w:p>
        </w:tc>
        <w:tc>
          <w:tcPr>
            <w:tcW w:type="dxa" w:w="5216"/>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ユーザー確認済みの基準地点へ最後に戻った時刻の中央値。</w:t>
            </w:r>
          </w:p>
        </w:tc>
        <w:tc>
          <w:tcPr>
            <w:tcW w:type="dxa" w:w="2268"/>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基準地点未設定時は表示しない。</w:t>
            </w:r>
          </w:p>
        </w:tc>
      </w:tr>
    </w:tbl>
    <w:p>
      <w:pPr>
        <w:spacing w:after="0"/>
      </w:pPr>
    </w:p>
    <w:p>
      <w:pPr>
        <w:pStyle w:val="Heading2"/>
      </w:pPr>
      <w:r>
        <w:t>7.2 インサイトルール</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ID</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条件例</w:t>
            </w:r>
          </w:p>
        </w:tc>
        <w:tc>
          <w:tcPr>
            <w:tcW w:type="dxa" w:w="3685"/>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表示例</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IN-01</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直近30日の外出日数が前30日比20%以上増減。</w:t>
            </w:r>
          </w:p>
        </w:tc>
        <w:tc>
          <w:tcPr>
            <w:tcW w:type="dxa" w:w="3685"/>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「外出した日が前期間より4日増えました」</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IN-02</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推定移動距離が前期間比25%以上増減。</w:t>
            </w:r>
          </w:p>
        </w:tc>
        <w:tc>
          <w:tcPr>
            <w:tcW w:type="dxa" w:w="3685"/>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「移動量が前期間より28%増えています」</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IN-03</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新規地点が3件以上。</w:t>
            </w:r>
          </w:p>
        </w:tc>
        <w:tc>
          <w:tcPr>
            <w:tcW w:type="dxa" w:w="3685"/>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「新しく訪れた地点が5か所あります」</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IN-04</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特定クラスタの訪問回数が前期間比50%以上増加。</w:t>
            </w:r>
          </w:p>
        </w:tc>
        <w:tc>
          <w:tcPr>
            <w:tcW w:type="dxa" w:w="3685"/>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「地点Bへの訪問が増えています」</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IN-05</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平日最後の基準地点帰着時刻の中央値が30分以上変化。</w:t>
            </w:r>
          </w:p>
        </w:tc>
        <w:tc>
          <w:tcPr>
            <w:tcW w:type="dxa" w:w="3685"/>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「平日の帰宅が平均35分遅くなっています」</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IN-06</w:t>
            </w:r>
          </w:p>
        </w:tc>
        <w:tc>
          <w:tcPr>
            <w:tcW w:type="dxa" w:w="4819"/>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休日の活動半径が前期間比25%以上増減。</w:t>
            </w:r>
          </w:p>
        </w:tc>
        <w:tc>
          <w:tcPr>
            <w:tcW w:type="dxa" w:w="3685"/>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「休日の行動範囲が広がりました」</w:t>
            </w:r>
          </w:p>
        </w:tc>
      </w:tr>
    </w:tbl>
    <w:p>
      <w:pPr>
        <w:spacing w:after="0"/>
      </w:pPr>
    </w:p>
    <w:tbl>
      <w:tblPr>
        <w:tblW w:type="auto" w:w="0"/>
        <w:jc w:val="center"/>
        <w:tblLook w:firstColumn="1" w:firstRow="1" w:lastColumn="0" w:lastRow="0" w:noHBand="0" w:noVBand="1" w:val="04A0"/>
      </w:tblPr>
      <w:tblGrid>
        <w:gridCol w:w="9972"/>
      </w:tblGrid>
      <w:tr>
        <w:trPr>
          <w:cantSplit/>
        </w:trPr>
        <w:tc>
          <w:tcPr>
            <w:tcW w:type="dxa" w:w="9972"/>
            <w:shd w:fill="E8F2EF"/>
            <w:tcBorders>
              <w:left w:val="single" w:sz="18" w:color="2F6B5F"/>
            </w:tcBorders>
            <w:tcMar>
              <w:top w:w="120" w:type="dxa"/>
              <w:start w:w="160" w:type="dxa"/>
              <w:bottom w:w="120" w:type="dxa"/>
              <w:end w:w="160" w:type="dxa"/>
            </w:tcMar>
          </w:tcPr>
          <w:p>
            <w:r>
              <w:rPr>
                <w:rFonts w:ascii="Noto Sans CJK JP" w:hAnsi="Noto Sans CJK JP" w:eastAsia="Noto Sans CJK JP"/>
                <w:b/>
                <w:color w:val="2F6B5F"/>
                <w:sz w:val="21"/>
              </w:rPr>
              <w:t>インサイト生成原則</w:t>
              <w:br/>
            </w:r>
            <w:r>
              <w:rPr>
                <w:rFonts w:ascii="Noto Sans CJK JP" w:hAnsi="Noto Sans CJK JP" w:eastAsia="Noto Sans CJK JP"/>
                <w:color w:val="1F2933"/>
                <w:sz w:val="19"/>
              </w:rPr>
              <w:t>医療・健康・心理状態を推測しない。変化を事実ベースで説明し、原因は断定しない。サンプル数が少ない場合は生成しない。</w:t>
            </w:r>
          </w:p>
        </w:tc>
      </w:tr>
    </w:tbl>
    <w:p>
      <w:pPr>
        <w:spacing w:after="0"/>
      </w:pPr>
    </w:p>
    <w:p>
      <w:pPr>
        <w:pStyle w:val="Heading2"/>
      </w:pPr>
      <w:r>
        <w:t>7.3 鮮度と品質</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7"/>
              </w:rPr>
              <w:t>欠落日数</w:t>
            </w:r>
          </w:p>
        </w:tc>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7"/>
              </w:rPr>
              <w:t>品質</w:t>
            </w:r>
          </w:p>
        </w:tc>
        <w:tc>
          <w:tcPr>
            <w:tcW w:type="dxa" w:w="6236"/>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7"/>
              </w:rPr>
              <w:t>表示・挙動</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0〜7日</w:t>
            </w:r>
          </w:p>
        </w:tc>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高</w:t>
            </w:r>
          </w:p>
        </w:tc>
        <w:tc>
          <w:tcPr>
            <w:tcW w:type="dxa" w:w="6236"/>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通常表示。更新案内なし。</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8〜14日</w:t>
            </w:r>
          </w:p>
        </w:tc>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中</w:t>
            </w:r>
          </w:p>
        </w:tc>
        <w:tc>
          <w:tcPr>
            <w:tcW w:type="dxa" w:w="6236"/>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最新データ未反映の補足を小さく表示。</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15〜30日</w:t>
            </w:r>
          </w:p>
        </w:tc>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低</w:t>
            </w:r>
          </w:p>
        </w:tc>
        <w:tc>
          <w:tcPr>
            <w:tcW w:type="dxa" w:w="6236"/>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ホームまたは分析画面で更新を推奨。</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31〜60日</w:t>
            </w:r>
          </w:p>
        </w:tc>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かなり低い</w:t>
            </w:r>
          </w:p>
        </w:tc>
        <w:tc>
          <w:tcPr>
            <w:tcW w:type="dxa" w:w="6236"/>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現在傾向の精度低下を明示し、更新導線を強調。</w:t>
            </w:r>
          </w:p>
        </w:tc>
      </w:tr>
      <w:tr>
        <w:trPr>
          <w:cantSplit/>
        </w:trPr>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61日以上</w:t>
            </w:r>
          </w:p>
        </w:tc>
        <w:tc>
          <w:tcPr>
            <w:tcW w:type="dxa" w:w="170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履歴のみ</w:t>
            </w:r>
          </w:p>
        </w:tc>
        <w:tc>
          <w:tcPr>
            <w:tcW w:type="dxa" w:w="6236"/>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「現在の傾向」ではなく過去記録として表示。</w:t>
            </w:r>
          </w:p>
        </w:tc>
      </w:tr>
    </w:tbl>
    <w:p>
      <w:pPr>
        <w:spacing w:after="0"/>
      </w:pPr>
    </w:p>
    <w:p>
      <w:pPr/>
      <w:r>
        <w:rPr>
          <w:rFonts w:ascii="Noto Sans CJK JP" w:hAnsi="Noto Sans CJK JP" w:eastAsia="Noto Sans CJK JP"/>
          <w:color w:val="1F2933"/>
          <w:sz w:val="20"/>
        </w:rPr>
        <w:t>追加条件：分析対象期間の20%以上が最新側で欠ける場合、上表より1段階低い品質として扱う。例として直近30日分析で7日不足する場合、欠落率23%のため品質を低下させる。</w:t>
      </w:r>
    </w:p>
    <w:tbl>
      <w:tblPr>
        <w:tblW w:type="auto" w:w="0"/>
        <w:tblLook w:firstColumn="1" w:firstRow="1" w:lastColumn="0" w:lastRow="0" w:noHBand="0" w:noVBand="1" w:val="04A0"/>
      </w:tblPr>
      <w:tblGrid>
        <w:gridCol w:w="9972"/>
      </w:tblGrid>
      <w:tr>
        <w:trPr>
          <w:cantSplit/>
        </w:trPr>
        <w:tc>
          <w:tcPr>
            <w:tcW w:type="dxa" w:w="9972"/>
            <w:shd w:fill="F1F3F4"/>
            <w:tcBorders>
              <w:top w:val="single" w:sz="3" w:color="CBD5D9"/>
              <w:left w:val="single" w:sz="3" w:color="CBD5D9"/>
              <w:bottom w:val="single" w:sz="3" w:color="CBD5D9"/>
              <w:right w:val="single" w:sz="3" w:color="CBD5D9"/>
            </w:tcBorders>
            <w:tcMar>
              <w:top w:w="100" w:type="dxa"/>
              <w:start w:w="120" w:type="dxa"/>
              <w:bottom w:w="100" w:type="dxa"/>
              <w:end w:w="120" w:type="dxa"/>
            </w:tcMar>
          </w:tcPr>
          <w:p>
            <w:r>
              <w:rPr>
                <w:rFonts w:ascii="Noto Sans Mono CJK JP" w:hAnsi="Noto Sans Mono CJK JP" w:eastAsia="Noto Sans Mono CJK JP"/>
                <w:color w:val="1F2933"/>
                <w:sz w:val="17"/>
              </w:rPr>
              <w:t>staleDays = today - latestImportedTimestamp</w:t>
              <w:br/>
            </w:r>
            <w:r>
              <w:rPr>
                <w:rFonts w:ascii="Noto Sans Mono CJK JP" w:hAnsi="Noto Sans Mono CJK JP" w:eastAsia="Noto Sans Mono CJK JP"/>
                <w:color w:val="1F2933"/>
                <w:sz w:val="17"/>
              </w:rPr>
              <w:t>missingRatio = missingDays / analysisWindowDays</w:t>
              <w:br/>
            </w:r>
            <w:r>
              <w:rPr>
                <w:rFonts w:ascii="Noto Sans Mono CJK JP" w:hAnsi="Noto Sans Mono CJK JP" w:eastAsia="Noto Sans Mono CJK JP"/>
                <w:color w:val="1F2933"/>
                <w:sz w:val="17"/>
              </w:rPr>
              <w:br/>
            </w:r>
            <w:r>
              <w:rPr>
                <w:rFonts w:ascii="Noto Sans Mono CJK JP" w:hAnsi="Noto Sans Mono CJK JP" w:eastAsia="Noto Sans Mono CJK JP"/>
                <w:color w:val="1F2933"/>
                <w:sz w:val="17"/>
              </w:rPr>
              <w:t>quality = freshnessTable(staleDays)</w:t>
              <w:br/>
            </w:r>
            <w:r>
              <w:rPr>
                <w:rFonts w:ascii="Noto Sans Mono CJK JP" w:hAnsi="Noto Sans Mono CJK JP" w:eastAsia="Noto Sans Mono CJK JP"/>
                <w:color w:val="1F2933"/>
                <w:sz w:val="17"/>
              </w:rPr>
              <w:t>if missingRatio &gt;= 0.20:</w:t>
              <w:br/>
            </w:r>
            <w:r>
              <w:rPr>
                <w:rFonts w:ascii="Noto Sans Mono CJK JP" w:hAnsi="Noto Sans Mono CJK JP" w:eastAsia="Noto Sans Mono CJK JP"/>
                <w:color w:val="1F2933"/>
                <w:sz w:val="17"/>
              </w:rPr>
              <w:t xml:space="preserve">    quality = downgrade(quality, 1)</w:t>
              <w:br/>
            </w:r>
          </w:p>
        </w:tc>
      </w:tr>
    </w:tbl>
    <w:p>
      <w:pPr>
        <w:spacing w:after="0"/>
      </w:pPr>
    </w:p>
    <w:p>
      <w:pPr>
        <w:pStyle w:val="Heading1"/>
      </w:pPr>
      <w:r>
        <w:t>8. データ・プライバシー要件</w:t>
      </w:r>
    </w:p>
    <w:tbl>
      <w:tblPr>
        <w:tblW w:type="auto" w:w="0"/>
        <w:jc w:val="center"/>
        <w:tblLayout w:type="fixed"/>
        <w:tblLook w:firstColumn="1" w:firstRow="1" w:lastColumn="0" w:lastRow="0" w:noHBand="0" w:noVBand="1" w:val="04A0"/>
      </w:tblPr>
      <w:tblGrid>
        <w:gridCol w:w="4986"/>
        <w:gridCol w:w="4986"/>
      </w:tblGrid>
      <w:tr>
        <w:trPr>
          <w:cantSplit/>
          <w:tblHeader w:val="true"/>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7"/>
              </w:rPr>
              <w:t>ID</w:t>
            </w:r>
          </w:p>
        </w:tc>
        <w:tc>
          <w:tcPr>
            <w:tcW w:type="dxa" w:w="8504"/>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7"/>
              </w:rPr>
              <w:t>要件</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PR-01</w:t>
            </w:r>
          </w:p>
        </w:tc>
        <w:tc>
          <w:tcPr>
            <w:tcW w:type="dxa" w:w="850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アプリはINTERNET権限をMVPで要求しない。</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PR-02</w:t>
            </w:r>
          </w:p>
        </w:tc>
        <w:tc>
          <w:tcPr>
            <w:tcW w:type="dxa" w:w="850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元JSONを永続保存せず、正規化した最小限のデータのみ保存する。</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PR-03</w:t>
            </w:r>
          </w:p>
        </w:tc>
        <w:tc>
          <w:tcPr>
            <w:tcW w:type="dxa" w:w="850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座標、時刻、ラベルをログ・クラッシュ情報へ出力しない。</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PR-04</w:t>
            </w:r>
          </w:p>
        </w:tc>
        <w:tc>
          <w:tcPr>
            <w:tcW w:type="dxa" w:w="850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Androidの自動バックアップ対象からDBと位置関連設定を除外する。</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PR-05</w:t>
            </w:r>
          </w:p>
        </w:tc>
        <w:tc>
          <w:tcPr>
            <w:tcW w:type="dxa" w:w="850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全データ削除はオフラインで完了し、再起動後も残存しない。</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PR-06</w:t>
            </w:r>
          </w:p>
        </w:tc>
        <w:tc>
          <w:tcPr>
            <w:tcW w:type="dxa" w:w="850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外部地図を開く場合、ユーザー操作時に選択地点のみを端末の地図アプリへ渡す。</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PR-07</w:t>
            </w:r>
          </w:p>
        </w:tc>
        <w:tc>
          <w:tcPr>
            <w:tcW w:type="dxa" w:w="850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アプリ名・アイコンでGoogle公式サービスと誤認させない。</w:t>
            </w:r>
          </w:p>
        </w:tc>
      </w:tr>
      <w:tr>
        <w:trPr>
          <w:cantSplit/>
        </w:trPr>
        <w:tc>
          <w:tcPr>
            <w:tcW w:type="dxa" w:w="113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PR-08</w:t>
            </w:r>
          </w:p>
        </w:tc>
        <w:tc>
          <w:tcPr>
            <w:tcW w:type="dxa" w:w="850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プライバシーポリシーに取込方法、利用目的、保存場所、削除方法を明記する。</w:t>
            </w:r>
          </w:p>
        </w:tc>
      </w:tr>
    </w:tbl>
    <w:p>
      <w:pPr>
        <w:spacing w:after="0"/>
      </w:pPr>
    </w:p>
    <w:tbl>
      <w:tblPr>
        <w:tblW w:type="auto" w:w="0"/>
        <w:jc w:val="center"/>
        <w:tblLook w:firstColumn="1" w:firstRow="1" w:lastColumn="0" w:lastRow="0" w:noHBand="0" w:noVBand="1" w:val="04A0"/>
      </w:tblPr>
      <w:tblGrid>
        <w:gridCol w:w="9972"/>
      </w:tblGrid>
      <w:tr>
        <w:trPr>
          <w:cantSplit/>
        </w:trPr>
        <w:tc>
          <w:tcPr>
            <w:tcW w:type="dxa" w:w="9972"/>
            <w:shd w:fill="FFF4DB"/>
            <w:tcBorders>
              <w:left w:val="single" w:sz="18" w:color="B7791F"/>
            </w:tcBorders>
            <w:tcMar>
              <w:top w:w="120" w:type="dxa"/>
              <w:start w:w="160" w:type="dxa"/>
              <w:bottom w:w="120" w:type="dxa"/>
              <w:end w:w="160" w:type="dxa"/>
            </w:tcMar>
          </w:tcPr>
          <w:p>
            <w:r>
              <w:rPr>
                <w:rFonts w:ascii="Noto Sans CJK JP" w:hAnsi="Noto Sans CJK JP" w:eastAsia="Noto Sans CJK JP"/>
                <w:b/>
                <w:color w:val="B7791F"/>
                <w:sz w:val="21"/>
              </w:rPr>
              <w:t>安全側の設計</w:t>
              <w:br/>
            </w:r>
            <w:r>
              <w:rPr>
                <w:rFonts w:ascii="Noto Sans CJK JP" w:hAnsi="Noto Sans CJK JP" w:eastAsia="Noto Sans CJK JP"/>
                <w:color w:val="1F2933"/>
                <w:sz w:val="19"/>
              </w:rPr>
              <w:t>施設名やPlace IDを中心機能にせず、座標・日時・滞在時間とユーザーの任意ラベルを中心にする。Google由来情報の商用再利用範囲は公開前に再確認する。</w:t>
            </w:r>
          </w:p>
        </w:tc>
      </w:tr>
    </w:tbl>
    <w:p>
      <w:pPr>
        <w:spacing w:after="0"/>
      </w:pPr>
    </w:p>
    <w:p>
      <w:pPr>
        <w:pStyle w:val="Heading1"/>
      </w:pPr>
      <w:r>
        <w:t>9. 非機能要件</w:t>
      </w:r>
    </w:p>
    <w:tbl>
      <w:tblPr>
        <w:tblW w:type="auto" w:w="0"/>
        <w:jc w:val="center"/>
        <w:tblLayout w:type="fixed"/>
        <w:tblLook w:firstColumn="1" w:firstRow="1" w:lastColumn="0" w:lastRow="0" w:noHBand="0" w:noVBand="1" w:val="04A0"/>
      </w:tblPr>
      <w:tblGrid>
        <w:gridCol w:w="4986"/>
        <w:gridCol w:w="4986"/>
      </w:tblGrid>
      <w:tr>
        <w:trPr>
          <w:cantSplit/>
          <w:tblHeader w:val="true"/>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7"/>
              </w:rPr>
              <w:t>分類</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7"/>
              </w:rPr>
              <w:t>要件</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性能</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100MBまでの対応ファイルをメインUIを停止させず処理する。目標は一般的端末で3分以内。</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信頼性</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インポートは単一トランザクションで確定し、失敗時に既存データを維持する。</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互換性</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Android 10以降をMVP対象候補とし、実装開始時に対象SDKを確定する。</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可用性</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外部地図起動を除き、機内モードで利用可能。</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アクセシビリティ</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文字拡大、スクリーンリーダーの読み順、十分なコントラスト、48dp操作領域。</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保守性</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JSON形式ごとにパーサーを分離し、正規化モデル以降を共通化する。</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プライバシー</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7"/>
              </w:rPr>
              <w:t>位置データをネットワーク送信しないことを、権限・実装・テストで保証する。</w:t>
            </w:r>
          </w:p>
        </w:tc>
      </w:tr>
      <w:tr>
        <w:trPr>
          <w:cantSplit/>
        </w:trPr>
        <w:tc>
          <w:tcPr>
            <w:tcW w:type="dxa" w:w="198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電池</w:t>
            </w:r>
          </w:p>
        </w:tc>
        <w:tc>
          <w:tcPr>
            <w:tcW w:type="dxa" w:w="765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7"/>
              </w:rPr>
              <w:t>バックグラウンド位置取得を行わず、通常利用時の常駐処理を持たない。</w:t>
            </w:r>
          </w:p>
        </w:tc>
      </w:tr>
    </w:tbl>
    <w:p>
      <w:pPr>
        <w:spacing w:after="0"/>
      </w:pPr>
    </w:p>
    <w:p>
      <w:pPr>
        <w:pStyle w:val="Heading1"/>
      </w:pPr>
      <w:r>
        <w:t>10. 受入条件・テスト観点</w:t>
      </w:r>
    </w:p>
    <w:tbl>
      <w:tblPr>
        <w:tblW w:type="auto" w:w="0"/>
        <w:jc w:val="center"/>
        <w:tblLayout w:type="fixed"/>
        <w:tblLook w:firstColumn="1" w:firstRow="1" w:lastColumn="0" w:lastRow="0" w:noHBand="0" w:noVBand="1" w:val="04A0"/>
      </w:tblPr>
      <w:tblGrid>
        <w:gridCol w:w="4986"/>
        <w:gridCol w:w="4986"/>
      </w:tblGrid>
      <w:tr>
        <w:trPr>
          <w:cantSplit/>
          <w:tblHeader w:val="true"/>
        </w:trPr>
        <w:tc>
          <w:tcPr>
            <w:tcW w:type="dxa" w:w="1247"/>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ID</w:t>
            </w:r>
          </w:p>
        </w:tc>
        <w:tc>
          <w:tcPr>
            <w:tcW w:type="dxa" w:w="8391"/>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受入条件</w:t>
            </w:r>
          </w:p>
        </w:tc>
      </w:tr>
      <w:tr>
        <w:trPr>
          <w:cantSplit/>
        </w:trPr>
        <w:tc>
          <w:tcPr>
            <w:tcW w:type="dxa" w:w="124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AC-01</w:t>
            </w:r>
          </w:p>
        </w:tc>
        <w:tc>
          <w:tcPr>
            <w:tcW w:type="dxa" w:w="839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対応JSONを読み込むと、対象期間とデータ件数が表示され、完了後ホームへ遷移する。</w:t>
            </w:r>
          </w:p>
        </w:tc>
      </w:tr>
      <w:tr>
        <w:trPr>
          <w:cantSplit/>
        </w:trPr>
        <w:tc>
          <w:tcPr>
            <w:tcW w:type="dxa" w:w="1247"/>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AC-02</w:t>
            </w:r>
          </w:p>
        </w:tc>
        <w:tc>
          <w:tcPr>
            <w:tcW w:type="dxa" w:w="839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同一ファイルを2回読み込んでも、DB内の訪問・移動件数が増えない。</w:t>
            </w:r>
          </w:p>
        </w:tc>
      </w:tr>
      <w:tr>
        <w:trPr>
          <w:cantSplit/>
        </w:trPr>
        <w:tc>
          <w:tcPr>
            <w:tcW w:type="dxa" w:w="124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AC-03</w:t>
            </w:r>
          </w:p>
        </w:tc>
        <w:tc>
          <w:tcPr>
            <w:tcW w:type="dxa" w:w="839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破損JSON、空ファイル、未知形式で既存データが変更されない。</w:t>
            </w:r>
          </w:p>
        </w:tc>
      </w:tr>
      <w:tr>
        <w:trPr>
          <w:cantSplit/>
        </w:trPr>
        <w:tc>
          <w:tcPr>
            <w:tcW w:type="dxa" w:w="1247"/>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AC-04</w:t>
            </w:r>
          </w:p>
        </w:tc>
        <w:tc>
          <w:tcPr>
            <w:tcW w:type="dxa" w:w="839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インポート途中でアプリを終了しても、再起動後に中途半端なレコードが残らない。</w:t>
            </w:r>
          </w:p>
        </w:tc>
      </w:tr>
      <w:tr>
        <w:trPr>
          <w:cantSplit/>
        </w:trPr>
        <w:tc>
          <w:tcPr>
            <w:tcW w:type="dxa" w:w="124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AC-05</w:t>
            </w:r>
          </w:p>
        </w:tc>
        <w:tc>
          <w:tcPr>
            <w:tcW w:type="dxa" w:w="839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最新データが15日前の場合、更新推奨が表示される。14日前では強い推奨を出さない。</w:t>
            </w:r>
          </w:p>
        </w:tc>
      </w:tr>
      <w:tr>
        <w:trPr>
          <w:cantSplit/>
        </w:trPr>
        <w:tc>
          <w:tcPr>
            <w:tcW w:type="dxa" w:w="1247"/>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AC-06</w:t>
            </w:r>
          </w:p>
        </w:tc>
        <w:tc>
          <w:tcPr>
            <w:tcW w:type="dxa" w:w="839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31日・61日の境界で品質表示が仕様どおり変化する。</w:t>
            </w:r>
          </w:p>
        </w:tc>
      </w:tr>
      <w:tr>
        <w:trPr>
          <w:cantSplit/>
        </w:trPr>
        <w:tc>
          <w:tcPr>
            <w:tcW w:type="dxa" w:w="124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AC-07</w:t>
            </w:r>
          </w:p>
        </w:tc>
        <w:tc>
          <w:tcPr>
            <w:tcW w:type="dxa" w:w="839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除外した地点は集計・インサイトから除外される。</w:t>
            </w:r>
          </w:p>
        </w:tc>
      </w:tr>
      <w:tr>
        <w:trPr>
          <w:cantSplit/>
        </w:trPr>
        <w:tc>
          <w:tcPr>
            <w:tcW w:type="dxa" w:w="1247"/>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AC-08</w:t>
            </w:r>
          </w:p>
        </w:tc>
        <w:tc>
          <w:tcPr>
            <w:tcW w:type="dxa" w:w="839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全削除後、ホームは未インポート状態となり、DBファイルに行動データが残らない。</w:t>
            </w:r>
          </w:p>
        </w:tc>
      </w:tr>
      <w:tr>
        <w:trPr>
          <w:cantSplit/>
        </w:trPr>
        <w:tc>
          <w:tcPr>
            <w:tcW w:type="dxa" w:w="1247"/>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AC-09</w:t>
            </w:r>
          </w:p>
        </w:tc>
        <w:tc>
          <w:tcPr>
            <w:tcW w:type="dxa" w:w="8391"/>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機内モードでインポート、集計、日別表示、削除が成功する。</w:t>
            </w:r>
          </w:p>
        </w:tc>
      </w:tr>
      <w:tr>
        <w:trPr>
          <w:cantSplit/>
        </w:trPr>
        <w:tc>
          <w:tcPr>
            <w:tcW w:type="dxa" w:w="1247"/>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AC-10</w:t>
            </w:r>
          </w:p>
        </w:tc>
        <w:tc>
          <w:tcPr>
            <w:tcW w:type="dxa" w:w="8391"/>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ログ出力を検査し、緯度経度・時刻・ユーザーラベルが含まれない。</w:t>
            </w:r>
          </w:p>
        </w:tc>
      </w:tr>
    </w:tbl>
    <w:p>
      <w:pPr>
        <w:spacing w:after="0"/>
      </w:pPr>
    </w:p>
    <w:p>
      <w:pPr>
        <w:pStyle w:val="Heading2"/>
      </w:pPr>
      <w:r>
        <w:t>10.1 境界値・異常系</w:t>
      </w:r>
    </w:p>
    <w:p>
      <w:pPr>
        <w:pStyle w:val="ListBullet"/>
        <w:spacing w:after="40"/>
      </w:pPr>
      <w:r>
        <w:rPr>
          <w:rFonts w:ascii="Noto Sans CJK JP" w:hAnsi="Noto Sans CJK JP" w:eastAsia="Noto Sans CJK JP"/>
          <w:color w:val="1F2933"/>
          <w:sz w:val="19"/>
        </w:rPr>
        <w:t>日付変更線、夏時間、タイムゾーン差、端末時刻変更。</w:t>
      </w:r>
    </w:p>
    <w:p>
      <w:pPr>
        <w:pStyle w:val="ListBullet"/>
        <w:spacing w:after="40"/>
      </w:pPr>
      <w:r>
        <w:rPr>
          <w:rFonts w:ascii="Noto Sans CJK JP" w:hAnsi="Noto Sans CJK JP" w:eastAsia="Noto Sans CJK JP"/>
          <w:color w:val="1F2933"/>
          <w:sz w:val="19"/>
        </w:rPr>
        <w:t>同一時刻の複数レコード、終了時刻が開始時刻より前、座標欠損。</w:t>
      </w:r>
    </w:p>
    <w:p>
      <w:pPr>
        <w:pStyle w:val="ListBullet"/>
        <w:spacing w:after="40"/>
      </w:pPr>
      <w:r>
        <w:rPr>
          <w:rFonts w:ascii="Noto Sans CJK JP" w:hAnsi="Noto Sans CJK JP" w:eastAsia="Noto Sans CJK JP"/>
          <w:color w:val="1F2933"/>
          <w:sz w:val="19"/>
        </w:rPr>
        <w:t>極端な速度、数千kmの瞬間移動、0秒滞在、長期間の空白。</w:t>
      </w:r>
    </w:p>
    <w:p>
      <w:pPr>
        <w:pStyle w:val="ListBullet"/>
        <w:spacing w:after="40"/>
      </w:pPr>
      <w:r>
        <w:rPr>
          <w:rFonts w:ascii="Noto Sans CJK JP" w:hAnsi="Noto Sans CJK JP" w:eastAsia="Noto Sans CJK JP"/>
          <w:color w:val="1F2933"/>
          <w:sz w:val="19"/>
        </w:rPr>
        <w:t>巨大ファイル、メモリ不足、ストレージ不足、読み取り権限失効。</w:t>
      </w:r>
    </w:p>
    <w:p>
      <w:pPr>
        <w:pStyle w:val="ListBullet"/>
        <w:spacing w:after="40"/>
      </w:pPr>
      <w:r>
        <w:rPr>
          <w:rFonts w:ascii="Noto Sans CJK JP" w:hAnsi="Noto Sans CJK JP" w:eastAsia="Noto Sans CJK JP"/>
          <w:color w:val="1F2933"/>
          <w:sz w:val="19"/>
        </w:rPr>
        <w:t>アプリ更新後のDBマイグレーション、途中失敗からの回復。</w:t>
      </w:r>
    </w:p>
    <w:p>
      <w:pPr>
        <w:pStyle w:val="Heading1"/>
      </w:pPr>
      <w:r>
        <w:t>11. リリース判定</w:t>
      </w:r>
    </w:p>
    <w:p>
      <w:pPr>
        <w:pStyle w:val="ListBullet"/>
        <w:spacing w:after="40"/>
      </w:pPr>
      <w:r>
        <w:rPr>
          <w:rFonts w:ascii="Noto Sans CJK JP" w:hAnsi="Noto Sans CJK JP" w:eastAsia="Noto Sans CJK JP"/>
          <w:color w:val="1F2933"/>
          <w:sz w:val="19"/>
        </w:rPr>
        <w:t>実機から取得し匿名化した最低3種類のサンプルでパーサーテストが通る。</w:t>
      </w:r>
    </w:p>
    <w:p>
      <w:pPr>
        <w:pStyle w:val="ListBullet"/>
        <w:spacing w:after="40"/>
      </w:pPr>
      <w:r>
        <w:rPr>
          <w:rFonts w:ascii="Noto Sans CJK JP" w:hAnsi="Noto Sans CJK JP" w:eastAsia="Noto Sans CJK JP"/>
          <w:color w:val="1F2933"/>
          <w:sz w:val="19"/>
        </w:rPr>
        <w:t>単体テスト、DBテスト、ウィジェットテスト、主要フローの結合テストが通る。</w:t>
      </w:r>
    </w:p>
    <w:p>
      <w:pPr>
        <w:pStyle w:val="ListBullet"/>
        <w:spacing w:after="40"/>
      </w:pPr>
      <w:r>
        <w:rPr>
          <w:rFonts w:ascii="Noto Sans CJK JP" w:hAnsi="Noto Sans CJK JP" w:eastAsia="Noto Sans CJK JP"/>
          <w:color w:val="1F2933"/>
          <w:sz w:val="19"/>
        </w:rPr>
        <w:t>リリースビルドでネットワーク権限がないことを確認する。</w:t>
      </w:r>
    </w:p>
    <w:p>
      <w:pPr>
        <w:pStyle w:val="ListBullet"/>
        <w:spacing w:after="40"/>
      </w:pPr>
      <w:r>
        <w:rPr>
          <w:rFonts w:ascii="Noto Sans CJK JP" w:hAnsi="Noto Sans CJK JP" w:eastAsia="Noto Sans CJK JP"/>
          <w:color w:val="1F2933"/>
          <w:sz w:val="19"/>
        </w:rPr>
        <w:t>大容量ファイル試験でクラッシュせず、キャンセル・再試行が可能である。</w:t>
      </w:r>
    </w:p>
    <w:p>
      <w:pPr>
        <w:pStyle w:val="ListBullet"/>
        <w:spacing w:after="40"/>
      </w:pPr>
      <w:r>
        <w:rPr>
          <w:rFonts w:ascii="Noto Sans CJK JP" w:hAnsi="Noto Sans CJK JP" w:eastAsia="Noto Sans CJK JP"/>
          <w:color w:val="1F2933"/>
          <w:sz w:val="19"/>
        </w:rPr>
        <w:t>プライバシーポリシー、データ削除手順、非公式アプリ表記を準備する。</w:t>
      </w:r>
    </w:p>
    <w:p>
      <w:pPr>
        <w:pStyle w:val="ListBullet"/>
        <w:spacing w:after="40"/>
      </w:pPr>
      <w:r>
        <w:rPr>
          <w:rFonts w:ascii="Noto Sans CJK JP" w:hAnsi="Noto Sans CJK JP" w:eastAsia="Noto Sans CJK JP"/>
          <w:color w:val="1F2933"/>
          <w:sz w:val="19"/>
        </w:rPr>
        <w:t>Google由来フィールドの保存範囲について公開前に最終レビューする。</w:t>
      </w:r>
    </w:p>
    <w:p>
      <w:pPr>
        <w:pStyle w:val="Heading1"/>
      </w:pPr>
      <w:r>
        <w:t>12. 将来拡張と未決事項</w:t>
      </w:r>
    </w:p>
    <w:p>
      <w:pPr>
        <w:pStyle w:val="Heading2"/>
      </w:pPr>
      <w:r>
        <w:t>12.1 MVP後の候補</w:t>
      </w:r>
    </w:p>
    <w:p>
      <w:pPr>
        <w:pStyle w:val="ListBullet"/>
        <w:spacing w:after="40"/>
      </w:pPr>
      <w:r>
        <w:rPr>
          <w:rFonts w:ascii="Noto Sans CJK JP" w:hAnsi="Noto Sans CJK JP" w:eastAsia="Noto Sans CJK JP"/>
          <w:color w:val="1F2933"/>
          <w:sz w:val="19"/>
        </w:rPr>
        <w:t>共有用の月間カード画像生成（位置の詳細を含めない安全なテンプレート）。</w:t>
      </w:r>
    </w:p>
    <w:p>
      <w:pPr>
        <w:pStyle w:val="ListBullet"/>
        <w:spacing w:after="40"/>
      </w:pPr>
      <w:r>
        <w:rPr>
          <w:rFonts w:ascii="Noto Sans CJK JP" w:hAnsi="Noto Sans CJK JP" w:eastAsia="Noto Sans CJK JP"/>
          <w:color w:val="1F2933"/>
          <w:sz w:val="19"/>
        </w:rPr>
        <w:t>生活圏を相対配置した星座・路線図風ビュー。</w:t>
      </w:r>
    </w:p>
    <w:p>
      <w:pPr>
        <w:pStyle w:val="ListBullet"/>
        <w:spacing w:after="40"/>
      </w:pPr>
      <w:r>
        <w:rPr>
          <w:rFonts w:ascii="Noto Sans CJK JP" w:hAnsi="Noto Sans CJK JP" w:eastAsia="Noto Sans CJK JP"/>
          <w:color w:val="1F2933"/>
          <w:sz w:val="19"/>
        </w:rPr>
        <w:t>CSV／匿名化JSONのバックアップ・移行。</w:t>
      </w:r>
    </w:p>
    <w:p>
      <w:pPr>
        <w:pStyle w:val="ListBullet"/>
        <w:spacing w:after="40"/>
      </w:pPr>
      <w:r>
        <w:rPr>
          <w:rFonts w:ascii="Noto Sans CJK JP" w:hAnsi="Noto Sans CJK JP" w:eastAsia="Noto Sans CJK JP"/>
          <w:color w:val="1F2933"/>
          <w:sz w:val="19"/>
        </w:rPr>
        <w:t>iOSのファイルインポート対応。</w:t>
      </w:r>
    </w:p>
    <w:p>
      <w:pPr>
        <w:pStyle w:val="ListBullet"/>
        <w:spacing w:after="40"/>
      </w:pPr>
      <w:r>
        <w:rPr>
          <w:rFonts w:ascii="Noto Sans CJK JP" w:hAnsi="Noto Sans CJK JP" w:eastAsia="Noto Sans CJK JP"/>
          <w:color w:val="1F2933"/>
          <w:sz w:val="19"/>
        </w:rPr>
        <w:t>ユーザーが任意で選択したオープンデータ地図の表示。</w:t>
      </w:r>
    </w:p>
    <w:p>
      <w:pPr>
        <w:pStyle w:val="ListBullet"/>
        <w:spacing w:after="40"/>
      </w:pPr>
      <w:r>
        <w:rPr>
          <w:rFonts w:ascii="Noto Sans CJK JP" w:hAnsi="Noto Sans CJK JP" w:eastAsia="Noto Sans CJK JP"/>
          <w:color w:val="1F2933"/>
          <w:sz w:val="19"/>
        </w:rPr>
        <w:t>複数月のトレンド、季節比較、旅行期間の手動タグ付け。</w:t>
      </w:r>
    </w:p>
    <w:p>
      <w:pPr>
        <w:pStyle w:val="Heading2"/>
      </w:pPr>
      <w:r>
        <w:t>12.2 実装開始前に確定する項目</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2154"/>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項目</w:t>
            </w:r>
          </w:p>
        </w:tc>
        <w:tc>
          <w:tcPr>
            <w:tcW w:type="dxa" w:w="3742"/>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暫定判断</w:t>
            </w:r>
          </w:p>
        </w:tc>
        <w:tc>
          <w:tcPr>
            <w:tcW w:type="dxa" w:w="3742"/>
            <w:tcMar>
              <w:top w:w="75" w:type="dxa"/>
              <w:start w:w="90" w:type="dxa"/>
              <w:bottom w:w="75" w:type="dxa"/>
              <w:end w:w="90" w:type="dxa"/>
            </w:tcMar>
            <w:tcBorders>
              <w:top w:val="single" w:sz="3" w:color="CBD5D9"/>
              <w:left w:val="single" w:sz="3" w:color="CBD5D9"/>
              <w:bottom w:val="single" w:sz="3" w:color="CBD5D9"/>
              <w:right w:val="single" w:sz="3" w:color="CBD5D9"/>
            </w:tcBorders>
            <w:shd w:fill="2F6B5F"/>
            <w:vAlign w:val="center"/>
          </w:tcPr>
          <w:p>
            <w:pPr>
              <w:spacing w:after="0"/>
            </w:pPr>
            <w:r>
              <w:rPr>
                <w:rFonts w:ascii="Noto Sans CJK JP" w:hAnsi="Noto Sans CJK JP" w:eastAsia="Noto Sans CJK JP"/>
                <w:b/>
                <w:color w:val="FFFFFF"/>
                <w:sz w:val="16"/>
              </w:rPr>
              <w:t>確定方法</w:t>
            </w:r>
          </w:p>
        </w:tc>
      </w:tr>
      <w:tr>
        <w:trPr>
          <w:cantSplit/>
        </w:trPr>
        <w:tc>
          <w:tcPr>
            <w:tcW w:type="dxa" w:w="215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正式名称</w:t>
            </w:r>
          </w:p>
        </w:tc>
        <w:tc>
          <w:tcPr>
            <w:tcW w:type="dxa" w:w="3742"/>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くらしログ（仮）</w:t>
            </w:r>
          </w:p>
        </w:tc>
        <w:tc>
          <w:tcPr>
            <w:tcW w:type="dxa" w:w="3742"/>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ストア重複・商標・ユーザーテストで決定。</w:t>
            </w:r>
          </w:p>
        </w:tc>
      </w:tr>
      <w:tr>
        <w:trPr>
          <w:cantSplit/>
        </w:trPr>
        <w:tc>
          <w:tcPr>
            <w:tcW w:type="dxa" w:w="215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対応JSON形式</w:t>
            </w:r>
          </w:p>
        </w:tc>
        <w:tc>
          <w:tcPr>
            <w:tcW w:type="dxa" w:w="3742"/>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現行Android書き出しを優先</w:t>
            </w:r>
          </w:p>
        </w:tc>
        <w:tc>
          <w:tcPr>
            <w:tcW w:type="dxa" w:w="3742"/>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匿名化サンプルを取得してスキーマ固定。</w:t>
            </w:r>
          </w:p>
        </w:tc>
      </w:tr>
      <w:tr>
        <w:trPr>
          <w:cantSplit/>
        </w:trPr>
        <w:tc>
          <w:tcPr>
            <w:tcW w:type="dxa" w:w="215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対象Android</w:t>
            </w:r>
          </w:p>
        </w:tc>
        <w:tc>
          <w:tcPr>
            <w:tcW w:type="dxa" w:w="3742"/>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Android 10以降候補</w:t>
            </w:r>
          </w:p>
        </w:tc>
        <w:tc>
          <w:tcPr>
            <w:tcW w:type="dxa" w:w="3742"/>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利用端末と依存ライブラリを確認。</w:t>
            </w:r>
          </w:p>
        </w:tc>
      </w:tr>
      <w:tr>
        <w:trPr>
          <w:cantSplit/>
        </w:trPr>
        <w:tc>
          <w:tcPr>
            <w:tcW w:type="dxa" w:w="2154"/>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基準地点</w:t>
            </w:r>
          </w:p>
        </w:tc>
        <w:tc>
          <w:tcPr>
            <w:tcW w:type="dxa" w:w="3742"/>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ユーザー確認済み地点のみ</w:t>
            </w:r>
          </w:p>
        </w:tc>
        <w:tc>
          <w:tcPr>
            <w:tcW w:type="dxa" w:w="3742"/>
            <w:tcMar>
              <w:top w:w="75" w:type="dxa"/>
              <w:start w:w="90" w:type="dxa"/>
              <w:bottom w:w="75" w:type="dxa"/>
              <w:end w:w="90" w:type="dxa"/>
            </w:tcMar>
            <w:tcBorders>
              <w:top w:val="single" w:sz="3" w:color="CBD5D9"/>
              <w:left w:val="single" w:sz="3" w:color="CBD5D9"/>
              <w:bottom w:val="single" w:sz="3" w:color="CBD5D9"/>
              <w:right w:val="single" w:sz="3" w:color="CBD5D9"/>
            </w:tcBorders>
            <w:shd w:fill="F4F6F7"/>
            <w:vAlign w:val="center"/>
          </w:tcPr>
          <w:p>
            <w:pPr>
              <w:spacing w:after="0"/>
            </w:pPr>
            <w:r>
              <w:rPr>
                <w:rFonts w:ascii="Noto Sans CJK JP" w:hAnsi="Noto Sans CJK JP" w:eastAsia="Noto Sans CJK JP"/>
                <w:b w:val="0"/>
                <w:color w:val="1F2933"/>
                <w:sz w:val="16"/>
              </w:rPr>
              <w:t>初回分析後の確認UIを設計。</w:t>
            </w:r>
          </w:p>
        </w:tc>
      </w:tr>
      <w:tr>
        <w:trPr>
          <w:cantSplit/>
        </w:trPr>
        <w:tc>
          <w:tcPr>
            <w:tcW w:type="dxa" w:w="2154"/>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距離精度</w:t>
            </w:r>
          </w:p>
        </w:tc>
        <w:tc>
          <w:tcPr>
            <w:tcW w:type="dxa" w:w="3742"/>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ソース値優先＋直線推定</w:t>
            </w:r>
          </w:p>
        </w:tc>
        <w:tc>
          <w:tcPr>
            <w:tcW w:type="dxa" w:w="3742"/>
            <w:tcMar>
              <w:top w:w="75" w:type="dxa"/>
              <w:start w:w="90" w:type="dxa"/>
              <w:bottom w:w="75" w:type="dxa"/>
              <w:end w:w="90" w:type="dxa"/>
            </w:tcMar>
            <w:tcBorders>
              <w:top w:val="single" w:sz="3" w:color="CBD5D9"/>
              <w:left w:val="single" w:sz="3" w:color="CBD5D9"/>
              <w:bottom w:val="single" w:sz="3" w:color="CBD5D9"/>
              <w:right w:val="single" w:sz="3" w:color="CBD5D9"/>
            </w:tcBorders>
            <w:vAlign w:val="center"/>
          </w:tcPr>
          <w:p>
            <w:pPr>
              <w:spacing w:after="0"/>
            </w:pPr>
            <w:r>
              <w:rPr>
                <w:rFonts w:ascii="Noto Sans CJK JP" w:hAnsi="Noto Sans CJK JP" w:eastAsia="Noto Sans CJK JP"/>
                <w:b w:val="0"/>
                <w:color w:val="1F2933"/>
                <w:sz w:val="16"/>
              </w:rPr>
              <w:t>サンプル比較で誤差を測定。</w:t>
            </w:r>
          </w:p>
        </w:tc>
      </w:tr>
    </w:tbl>
    <w:p>
      <w:pPr>
        <w:spacing w:after="0"/>
      </w:pPr>
    </w:p>
    <w:tbl>
      <w:tblPr>
        <w:tblW w:type="auto" w:w="0"/>
        <w:jc w:val="center"/>
        <w:tblLook w:firstColumn="1" w:firstRow="1" w:lastColumn="0" w:lastRow="0" w:noHBand="0" w:noVBand="1" w:val="04A0"/>
      </w:tblPr>
      <w:tblGrid>
        <w:gridCol w:w="9972"/>
      </w:tblGrid>
      <w:tr>
        <w:trPr>
          <w:cantSplit/>
        </w:trPr>
        <w:tc>
          <w:tcPr>
            <w:tcW w:type="dxa" w:w="9972"/>
            <w:shd w:fill="E8F2EF"/>
            <w:tcBorders>
              <w:left w:val="single" w:sz="18" w:color="2F6B5F"/>
            </w:tcBorders>
            <w:tcMar>
              <w:top w:w="120" w:type="dxa"/>
              <w:start w:w="160" w:type="dxa"/>
              <w:bottom w:w="120" w:type="dxa"/>
              <w:end w:w="160" w:type="dxa"/>
            </w:tcMar>
          </w:tcPr>
          <w:p>
            <w:r>
              <w:rPr>
                <w:rFonts w:ascii="Noto Sans CJK JP" w:hAnsi="Noto Sans CJK JP" w:eastAsia="Noto Sans CJK JP"/>
                <w:b/>
                <w:color w:val="2F6B5F"/>
                <w:sz w:val="21"/>
              </w:rPr>
              <w:t>MVP完了の定義</w:t>
              <w:br/>
            </w:r>
            <w:r>
              <w:rPr>
                <w:rFonts w:ascii="Noto Sans CJK JP" w:hAnsi="Noto Sans CJK JP" w:eastAsia="Noto Sans CJK JP"/>
                <w:color w:val="1F2933"/>
                <w:sz w:val="19"/>
              </w:rPr>
              <w:t>匿名化した実データを安全に取り込み、ホーム・月間・日別・頻出地点・鮮度判定・全削除が、オフラインのリリースビルドで一連動作すること。</w:t>
            </w:r>
          </w:p>
        </w:tc>
      </w:tr>
    </w:tbl>
    <w:p>
      <w:pPr>
        <w:spacing w:after="0"/>
      </w:pPr>
    </w:p>
    <w:sectPr w:rsidR="00FC693F" w:rsidRPr="0006063C" w:rsidSect="00034616">
      <w:headerReference w:type="default" r:id="rId9"/>
      <w:footerReference w:type="default" r:id="rId10"/>
      <w:pgSz w:w="12240" w:h="15840"/>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color w:val="5B6770"/>
        <w:sz w:val="16"/>
      </w:rPr>
      <w:t xml:space="preserve">くらしログ（仮）  |  </w:t>
    </w:r>
    <w:r>
      <w:rPr>
        <w:rFonts w:ascii="Noto Sans CJK JP" w:hAnsi="Noto Sans CJK JP" w:eastAsia="Noto Sans CJK JP"/>
        <w:color w:val="5B677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BD5D9"/>
      </w:pBdr>
    </w:pPr>
    <w:r>
      <w:rPr>
        <w:rFonts w:ascii="Noto Sans CJK JP" w:hAnsi="Noto Sans CJK JP" w:eastAsia="Noto Sans CJK JP"/>
        <w:color w:val="5B6770"/>
        <w:sz w:val="16"/>
      </w:rPr>
      <w:t>くらしログ MVP 要件定義・仕様書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Noto Sans CJK JP" w:hAnsi="Noto Sans CJK JP" w:eastAsia="Noto Sans CJK JP"/>
      <w:b/>
      <w:bCs/>
      <w:color w:val="2F6B5F"/>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CJK JP" w:hAnsi="Noto Sans CJK JP" w:eastAsia="Noto Sans CJK JP"/>
      <w:b/>
      <w:bCs/>
      <w:color w:val="1F2933"/>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Noto Sans CJK JP" w:hAnsi="Noto Sans CJK JP" w:eastAsia="Noto Sans CJK JP"/>
      <w:b/>
      <w:bCs/>
      <w:color w:val="2F6B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Noto Sans CJK JP" w:hAnsi="Noto Sans CJK JP" w:eastAsia="Noto Sans CJK JP"/>
      <w:b/>
      <w:color w:val="1F29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Noto Sans CJK JP" w:hAnsi="Noto Sans CJK JP" w:eastAsia="Noto Sans CJK JP"/>
      <w:i/>
      <w:iCs/>
      <w:color w:val="5B67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83" w:right="283"/>
    </w:pPr>
    <w:rPr>
      <w:rFonts w:ascii="Noto Sans CJK JP" w:hAnsi="Noto Sans CJK JP" w:eastAsia="Noto Sans CJK JP"/>
      <w:sz w:val="20"/>
    </w:rPr>
  </w:style>
  <w:style w:type="paragraph" w:customStyle="1" w:styleId="Small">
    <w:name w:val="Small"/>
    <w:rPr>
      <w:rFonts w:ascii="Noto Sans CJK JP" w:hAnsi="Noto Sans CJK JP" w:eastAsia="Noto Sans CJK JP"/>
      <w:color w:val="5B67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くらしログ MVP 要件定義・仕様書</dc:title>
  <dc:subject>生活行動分析アプリのMVP仕様</dc:subject>
  <dc:creator>OpenAI</dc:creator>
  <cp:keywords/>
  <dc:description>MVP実装着手用ドラフト</dc:description>
  <cp:lastModifiedBy/>
  <cp:revision>1</cp:revision>
  <dcterms:created xsi:type="dcterms:W3CDTF">2013-12-23T23:15:00Z</dcterms:created>
  <dcterms:modified xsi:type="dcterms:W3CDTF">2013-12-23T23:15:00Z</dcterms:modified>
  <cp:category/>
</cp:coreProperties>
</file>