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Noto Sans CJK JP" w:hAnsi="Noto Sans CJK JP" w:eastAsia="Noto Sans CJK JP"/>
          <w:b/>
          <w:color w:val="17324D"/>
          <w:sz w:val="68"/>
        </w:rPr>
        <w:t>通知箱</w:t>
      </w:r>
    </w:p>
    <w:p>
      <w:pPr>
        <w:jc w:val="center"/>
      </w:pPr>
      <w:r>
        <w:rPr>
          <w:rFonts w:ascii="Noto Sans CJK JP" w:hAnsi="Noto Sans CJK JP" w:eastAsia="Noto Sans CJK JP"/>
          <w:b/>
          <w:color w:val="2F6B9A"/>
          <w:sz w:val="22"/>
        </w:rPr>
        <w:t>NOTIFICATION BOX</w:t>
      </w:r>
    </w:p>
    <w:p>
      <w:pPr>
        <w:spacing w:before="480"/>
        <w:jc w:val="center"/>
      </w:pPr>
      <w:r>
        <w:rPr>
          <w:rFonts w:ascii="Noto Sans CJK JP" w:hAnsi="Noto Sans CJK JP" w:eastAsia="Noto Sans CJK JP"/>
          <w:b/>
          <w:color w:val="1F252B"/>
          <w:sz w:val="44"/>
        </w:rPr>
        <w:t>製品仕様書</w:t>
      </w:r>
    </w:p>
    <w:p>
      <w:pPr>
        <w:jc w:val="center"/>
      </w:pPr>
      <w:r>
        <w:rPr>
          <w:rFonts w:ascii="Noto Sans CJK JP" w:hAnsi="Noto Sans CJK JP" w:eastAsia="Noto Sans CJK JP"/>
          <w:color w:val="5B6570"/>
          <w:sz w:val="22"/>
        </w:rPr>
        <w:t>MVPの機能、挙動、安全基準、受入条件を定義</w:t>
      </w:r>
    </w:p>
    <w:tbl>
      <w:tblPr>
        <w:tblW w:type="auto" w:w="0"/>
        <w:jc w:val="center"/>
        <w:tblLayout w:type="fixed"/>
        <w:tblLook w:firstColumn="1" w:firstRow="1" w:lastColumn="0" w:lastRow="0" w:noHBand="0" w:noVBand="1" w:val="04A0"/>
      </w:tblPr>
      <w:tblGrid>
        <w:gridCol w:w="4535"/>
      </w:tblGrid>
      <w:tr>
        <w:tc>
          <w:tcPr>
            <w:tcW w:type="dxa" w:w="9972"/>
            <w:shd w:fill="2F6B9A"/>
            <w:tcMar>
              <w:top w:w="20" w:type="dxa"/>
              <w:start w:w="0" w:type="dxa"/>
              <w:bottom w:w="20" w:type="dxa"/>
              <w:end w:w="0" w:type="dxa"/>
            </w:tcMar>
          </w:tcPr>
          <w:p>
            <w:r/>
          </w:p>
        </w:tc>
      </w:tr>
    </w:tbl>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1984"/>
        <w:gridCol w:w="3969"/>
      </w:tblGrid>
      <w:tr>
        <w:trPr>
          <w:cantSplit/>
        </w:trPr>
        <w:tc>
          <w:tcPr>
            <w:tcW w:type="dxa" w:w="4986"/>
            <w:shd w:fill="EAF3F9"/>
            <w:tcMar>
              <w:top w:w="100" w:type="dxa"/>
              <w:start w:w="150" w:type="dxa"/>
              <w:bottom w:w="100" w:type="dxa"/>
              <w:end w:w="150" w:type="dxa"/>
            </w:tcMar>
          </w:tcPr>
          <w:p>
            <w:r>
              <w:rPr>
                <w:rFonts w:ascii="Noto Sans CJK JP" w:hAnsi="Noto Sans CJK JP" w:eastAsia="Noto Sans CJK JP"/>
                <w:b/>
                <w:color w:val="17324D"/>
              </w:rPr>
              <w:t>文書版</w:t>
            </w:r>
          </w:p>
        </w:tc>
        <w:tc>
          <w:tcPr>
            <w:tcW w:type="dxa" w:w="4986"/>
            <w:tcMar>
              <w:top w:w="100" w:type="dxa"/>
              <w:start w:w="150" w:type="dxa"/>
              <w:bottom w:w="100" w:type="dxa"/>
              <w:end w:w="150" w:type="dxa"/>
            </w:tcMar>
          </w:tcPr>
          <w:p>
            <w:r>
              <w:rPr>
                <w:rFonts w:ascii="Noto Sans CJK JP" w:hAnsi="Noto Sans CJK JP" w:eastAsia="Noto Sans CJK JP"/>
                <w:color w:val="1F252B"/>
              </w:rPr>
              <w:t>0.1</w:t>
            </w:r>
          </w:p>
        </w:tc>
      </w:tr>
      <w:tr>
        <w:trPr>
          <w:cantSplit/>
        </w:trPr>
        <w:tc>
          <w:tcPr>
            <w:tcW w:type="dxa" w:w="4986"/>
            <w:shd w:fill="EAF3F9"/>
            <w:tcMar>
              <w:top w:w="100" w:type="dxa"/>
              <w:start w:w="150" w:type="dxa"/>
              <w:bottom w:w="100" w:type="dxa"/>
              <w:end w:w="150" w:type="dxa"/>
            </w:tcMar>
          </w:tcPr>
          <w:p>
            <w:r>
              <w:rPr>
                <w:rFonts w:ascii="Noto Sans CJK JP" w:hAnsi="Noto Sans CJK JP" w:eastAsia="Noto Sans CJK JP"/>
                <w:b/>
                <w:color w:val="17324D"/>
              </w:rPr>
              <w:t>作成日</w:t>
            </w:r>
          </w:p>
        </w:tc>
        <w:tc>
          <w:tcPr>
            <w:tcW w:type="dxa" w:w="4986"/>
            <w:tcMar>
              <w:top w:w="100" w:type="dxa"/>
              <w:start w:w="150" w:type="dxa"/>
              <w:bottom w:w="100" w:type="dxa"/>
              <w:end w:w="150" w:type="dxa"/>
            </w:tcMar>
          </w:tcPr>
          <w:p>
            <w:r>
              <w:rPr>
                <w:rFonts w:ascii="Noto Sans CJK JP" w:hAnsi="Noto Sans CJK JP" w:eastAsia="Noto Sans CJK JP"/>
                <w:color w:val="1F252B"/>
              </w:rPr>
              <w:t>2026年7月11日</w:t>
            </w:r>
          </w:p>
        </w:tc>
      </w:tr>
      <w:tr>
        <w:trPr>
          <w:cantSplit/>
        </w:trPr>
        <w:tc>
          <w:tcPr>
            <w:tcW w:type="dxa" w:w="4986"/>
            <w:shd w:fill="EAF3F9"/>
            <w:tcMar>
              <w:top w:w="100" w:type="dxa"/>
              <w:start w:w="150" w:type="dxa"/>
              <w:bottom w:w="100" w:type="dxa"/>
              <w:end w:w="150" w:type="dxa"/>
            </w:tcMar>
          </w:tcPr>
          <w:p>
            <w:r>
              <w:rPr>
                <w:rFonts w:ascii="Noto Sans CJK JP" w:hAnsi="Noto Sans CJK JP" w:eastAsia="Noto Sans CJK JP"/>
                <w:b/>
                <w:color w:val="17324D"/>
              </w:rPr>
              <w:t>対象</w:t>
            </w:r>
          </w:p>
        </w:tc>
        <w:tc>
          <w:tcPr>
            <w:tcW w:type="dxa" w:w="4986"/>
            <w:tcMar>
              <w:top w:w="100" w:type="dxa"/>
              <w:start w:w="150" w:type="dxa"/>
              <w:bottom w:w="100" w:type="dxa"/>
              <w:end w:w="150" w:type="dxa"/>
            </w:tcMar>
          </w:tcPr>
          <w:p>
            <w:r>
              <w:rPr>
                <w:rFonts w:ascii="Noto Sans CJK JP" w:hAnsi="Noto Sans CJK JP" w:eastAsia="Noto Sans CJK JP"/>
                <w:color w:val="1F252B"/>
              </w:rPr>
              <w:t>Android MVP</w:t>
            </w:r>
          </w:p>
        </w:tc>
      </w:tr>
      <w:tr>
        <w:trPr>
          <w:cantSplit/>
        </w:trPr>
        <w:tc>
          <w:tcPr>
            <w:tcW w:type="dxa" w:w="4986"/>
            <w:shd w:fill="EAF3F9"/>
            <w:tcMar>
              <w:top w:w="100" w:type="dxa"/>
              <w:start w:w="150" w:type="dxa"/>
              <w:bottom w:w="100" w:type="dxa"/>
              <w:end w:w="150" w:type="dxa"/>
            </w:tcMar>
          </w:tcPr>
          <w:p>
            <w:r>
              <w:rPr>
                <w:rFonts w:ascii="Noto Sans CJK JP" w:hAnsi="Noto Sans CJK JP" w:eastAsia="Noto Sans CJK JP"/>
                <w:b/>
                <w:color w:val="17324D"/>
              </w:rPr>
              <w:t>ステータス</w:t>
            </w:r>
          </w:p>
        </w:tc>
        <w:tc>
          <w:tcPr>
            <w:tcW w:type="dxa" w:w="4986"/>
            <w:tcMar>
              <w:top w:w="100" w:type="dxa"/>
              <w:start w:w="150" w:type="dxa"/>
              <w:bottom w:w="100" w:type="dxa"/>
              <w:end w:w="150" w:type="dxa"/>
            </w:tcMar>
          </w:tcPr>
          <w:p>
            <w:r>
              <w:rPr>
                <w:rFonts w:ascii="Noto Sans CJK JP" w:hAnsi="Noto Sans CJK JP" w:eastAsia="Noto Sans CJK JP"/>
                <w:color w:val="1F252B"/>
              </w:rPr>
              <w:t>初期設計 / 実装前レビュー用</w:t>
            </w:r>
          </w:p>
        </w:tc>
      </w:tr>
    </w:tbl>
    <w:p/>
    <w:p>
      <w:pPr>
        <w:jc w:val="center"/>
      </w:pPr>
      <w:r>
        <w:rPr>
          <w:rFonts w:ascii="Noto Sans CJK JP" w:hAnsi="Noto Sans CJK JP" w:eastAsia="Noto Sans CJK JP"/>
          <w:color w:val="5B6570"/>
          <w:sz w:val="17"/>
        </w:rPr>
        <w:t>本書は市場仮説を製品要件・実装構造へ落とし込むための基準文書である。</w:t>
      </w:r>
    </w:p>
    <w:p>
      <w:r>
        <w:br w:type="page"/>
      </w:r>
    </w:p>
    <w:p>
      <w:pPr>
        <w:pStyle w:val="Heading1"/>
      </w:pPr>
      <w:r>
        <w:t>目次</w:t>
      </w:r>
    </w:p>
    <w:tbl>
      <w:tblPr>
        <w:tblW w:type="auto" w:w="0"/>
        <w:jc w:val="center"/>
        <w:tblLayout w:type="fixed"/>
        <w:tblLook w:firstColumn="1" w:firstRow="1" w:lastColumn="0" w:lastRow="0" w:noHBand="0" w:noVBand="1" w:val="04A0"/>
        <w:tblBorders>
          <w:top w:val="single" w:sz="4" w:space="0" w:color="DCE3E9"/>
          <w:left w:val="single" w:sz="4" w:space="0" w:color="DCE3E9"/>
          <w:bottom w:val="single" w:sz="4" w:space="0" w:color="DCE3E9"/>
          <w:right w:val="single" w:sz="4" w:space="0" w:color="DCE3E9"/>
          <w:insideH w:val="single" w:sz="4" w:space="0" w:color="DCE3E9"/>
          <w:insideV w:val="single" w:sz="4" w:space="0" w:color="DCE3E9"/>
        </w:tblBorders>
      </w:tblPr>
      <w:tblGrid>
        <w:gridCol w:w="1134"/>
        <w:gridCol w:w="8220"/>
      </w:tblGrid>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1</w:t>
            </w:r>
          </w:p>
        </w:tc>
        <w:tc>
          <w:tcPr>
            <w:tcW w:type="dxa" w:w="8220"/>
            <w:tcMar>
              <w:top w:w="80" w:type="dxa"/>
              <w:start w:w="120" w:type="dxa"/>
              <w:bottom w:w="80" w:type="dxa"/>
              <w:end w:w="120" w:type="dxa"/>
            </w:tcMar>
          </w:tcPr>
          <w:p>
            <w:r>
              <w:rPr>
                <w:rFonts w:ascii="Noto Sans CJK JP" w:hAnsi="Noto Sans CJK JP" w:eastAsia="Noto Sans CJK JP"/>
                <w:color w:val="1F252B"/>
                <w:sz w:val="18"/>
              </w:rPr>
              <w:t>文書管理・情報区分</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2</w:t>
            </w:r>
          </w:p>
        </w:tc>
        <w:tc>
          <w:tcPr>
            <w:tcW w:type="dxa" w:w="8220"/>
            <w:tcMar>
              <w:top w:w="80" w:type="dxa"/>
              <w:start w:w="120" w:type="dxa"/>
              <w:bottom w:w="80" w:type="dxa"/>
              <w:end w:w="120" w:type="dxa"/>
            </w:tcMar>
          </w:tcPr>
          <w:p>
            <w:r>
              <w:rPr>
                <w:rFonts w:ascii="Noto Sans CJK JP" w:hAnsi="Noto Sans CJK JP" w:eastAsia="Noto Sans CJK JP"/>
                <w:color w:val="1F252B"/>
                <w:sz w:val="18"/>
              </w:rPr>
              <w:t>製品概要</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3</w:t>
            </w:r>
          </w:p>
        </w:tc>
        <w:tc>
          <w:tcPr>
            <w:tcW w:type="dxa" w:w="8220"/>
            <w:tcMar>
              <w:top w:w="80" w:type="dxa"/>
              <w:start w:w="120" w:type="dxa"/>
              <w:bottom w:w="80" w:type="dxa"/>
              <w:end w:w="120" w:type="dxa"/>
            </w:tcMar>
          </w:tcPr>
          <w:p>
            <w:r>
              <w:rPr>
                <w:rFonts w:ascii="Noto Sans CJK JP" w:hAnsi="Noto Sans CJK JP" w:eastAsia="Noto Sans CJK JP"/>
                <w:color w:val="1F252B"/>
                <w:sz w:val="18"/>
              </w:rPr>
              <w:t>対象ユーザーと利用シナリオ</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4</w:t>
            </w:r>
          </w:p>
        </w:tc>
        <w:tc>
          <w:tcPr>
            <w:tcW w:type="dxa" w:w="8220"/>
            <w:tcMar>
              <w:top w:w="80" w:type="dxa"/>
              <w:start w:w="120" w:type="dxa"/>
              <w:bottom w:w="80" w:type="dxa"/>
              <w:end w:w="120" w:type="dxa"/>
            </w:tcMar>
          </w:tcPr>
          <w:p>
            <w:r>
              <w:rPr>
                <w:rFonts w:ascii="Noto Sans CJK JP" w:hAnsi="Noto Sans CJK JP" w:eastAsia="Noto Sans CJK JP"/>
                <w:color w:val="1F252B"/>
                <w:sz w:val="18"/>
              </w:rPr>
              <w:t>スコープ</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5</w:t>
            </w:r>
          </w:p>
        </w:tc>
        <w:tc>
          <w:tcPr>
            <w:tcW w:type="dxa" w:w="8220"/>
            <w:tcMar>
              <w:top w:w="80" w:type="dxa"/>
              <w:start w:w="120" w:type="dxa"/>
              <w:bottom w:w="80" w:type="dxa"/>
              <w:end w:w="120" w:type="dxa"/>
            </w:tcMar>
          </w:tcPr>
          <w:p>
            <w:r>
              <w:rPr>
                <w:rFonts w:ascii="Noto Sans CJK JP" w:hAnsi="Noto Sans CJK JP" w:eastAsia="Noto Sans CJK JP"/>
                <w:color w:val="1F252B"/>
                <w:sz w:val="18"/>
              </w:rPr>
              <w:t>業務ルール・分類方針</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6</w:t>
            </w:r>
          </w:p>
        </w:tc>
        <w:tc>
          <w:tcPr>
            <w:tcW w:type="dxa" w:w="8220"/>
            <w:tcMar>
              <w:top w:w="80" w:type="dxa"/>
              <w:start w:w="120" w:type="dxa"/>
              <w:bottom w:w="80" w:type="dxa"/>
              <w:end w:w="120" w:type="dxa"/>
            </w:tcMar>
          </w:tcPr>
          <w:p>
            <w:r>
              <w:rPr>
                <w:rFonts w:ascii="Noto Sans CJK JP" w:hAnsi="Noto Sans CJK JP" w:eastAsia="Noto Sans CJK JP"/>
                <w:color w:val="1F252B"/>
                <w:sz w:val="18"/>
              </w:rPr>
              <w:t>機能要件</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7</w:t>
            </w:r>
          </w:p>
        </w:tc>
        <w:tc>
          <w:tcPr>
            <w:tcW w:type="dxa" w:w="8220"/>
            <w:tcMar>
              <w:top w:w="80" w:type="dxa"/>
              <w:start w:w="120" w:type="dxa"/>
              <w:bottom w:w="80" w:type="dxa"/>
              <w:end w:w="120" w:type="dxa"/>
            </w:tcMar>
          </w:tcPr>
          <w:p>
            <w:r>
              <w:rPr>
                <w:rFonts w:ascii="Noto Sans CJK JP" w:hAnsi="Noto Sans CJK JP" w:eastAsia="Noto Sans CJK JP"/>
                <w:color w:val="1F252B"/>
                <w:sz w:val="18"/>
              </w:rPr>
              <w:t>画面仕様</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8</w:t>
            </w:r>
          </w:p>
        </w:tc>
        <w:tc>
          <w:tcPr>
            <w:tcW w:type="dxa" w:w="8220"/>
            <w:tcMar>
              <w:top w:w="80" w:type="dxa"/>
              <w:start w:w="120" w:type="dxa"/>
              <w:bottom w:w="80" w:type="dxa"/>
              <w:end w:w="120" w:type="dxa"/>
            </w:tcMar>
          </w:tcPr>
          <w:p>
            <w:r>
              <w:rPr>
                <w:rFonts w:ascii="Noto Sans CJK JP" w:hAnsi="Noto Sans CJK JP" w:eastAsia="Noto Sans CJK JP"/>
                <w:color w:val="1F252B"/>
                <w:sz w:val="18"/>
              </w:rPr>
              <w:t>通知・権限・プライバシー</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9</w:t>
            </w:r>
          </w:p>
        </w:tc>
        <w:tc>
          <w:tcPr>
            <w:tcW w:type="dxa" w:w="8220"/>
            <w:tcMar>
              <w:top w:w="80" w:type="dxa"/>
              <w:start w:w="120" w:type="dxa"/>
              <w:bottom w:w="80" w:type="dxa"/>
              <w:end w:w="120" w:type="dxa"/>
            </w:tcMar>
          </w:tcPr>
          <w:p>
            <w:r>
              <w:rPr>
                <w:rFonts w:ascii="Noto Sans CJK JP" w:hAnsi="Noto Sans CJK JP" w:eastAsia="Noto Sans CJK JP"/>
                <w:color w:val="1F252B"/>
                <w:sz w:val="18"/>
              </w:rPr>
              <w:t>非機能要件</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10</w:t>
            </w:r>
          </w:p>
        </w:tc>
        <w:tc>
          <w:tcPr>
            <w:tcW w:type="dxa" w:w="8220"/>
            <w:tcMar>
              <w:top w:w="80" w:type="dxa"/>
              <w:start w:w="120" w:type="dxa"/>
              <w:bottom w:w="80" w:type="dxa"/>
              <w:end w:w="120" w:type="dxa"/>
            </w:tcMar>
          </w:tcPr>
          <w:p>
            <w:r>
              <w:rPr>
                <w:rFonts w:ascii="Noto Sans CJK JP" w:hAnsi="Noto Sans CJK JP" w:eastAsia="Noto Sans CJK JP"/>
                <w:color w:val="1F252B"/>
                <w:sz w:val="18"/>
              </w:rPr>
              <w:t>受入基準</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11</w:t>
            </w:r>
          </w:p>
        </w:tc>
        <w:tc>
          <w:tcPr>
            <w:tcW w:type="dxa" w:w="8220"/>
            <w:tcMar>
              <w:top w:w="80" w:type="dxa"/>
              <w:start w:w="120" w:type="dxa"/>
              <w:bottom w:w="80" w:type="dxa"/>
              <w:end w:w="120" w:type="dxa"/>
            </w:tcMar>
          </w:tcPr>
          <w:p>
            <w:r>
              <w:rPr>
                <w:rFonts w:ascii="Noto Sans CJK JP" w:hAnsi="Noto Sans CJK JP" w:eastAsia="Noto Sans CJK JP"/>
                <w:color w:val="1F252B"/>
                <w:sz w:val="18"/>
              </w:rPr>
              <w:t>KPI・検証計画</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12</w:t>
            </w:r>
          </w:p>
        </w:tc>
        <w:tc>
          <w:tcPr>
            <w:tcW w:type="dxa" w:w="8220"/>
            <w:tcMar>
              <w:top w:w="80" w:type="dxa"/>
              <w:start w:w="120" w:type="dxa"/>
              <w:bottom w:w="80" w:type="dxa"/>
              <w:end w:w="120" w:type="dxa"/>
            </w:tcMar>
          </w:tcPr>
          <w:p>
            <w:r>
              <w:rPr>
                <w:rFonts w:ascii="Noto Sans CJK JP" w:hAnsi="Noto Sans CJK JP" w:eastAsia="Noto Sans CJK JP"/>
                <w:color w:val="1F252B"/>
                <w:sz w:val="18"/>
              </w:rPr>
              <w:t>リスク・未確定事項</w:t>
            </w:r>
          </w:p>
        </w:tc>
      </w:tr>
      <w:tr>
        <w:trPr>
          <w:cantSplit/>
        </w:trPr>
        <w:tc>
          <w:tcPr>
            <w:tcW w:type="dxa" w:w="1134"/>
            <w:shd w:fill="EAF3F9"/>
            <w:tcMar>
              <w:top w:w="80" w:type="dxa"/>
              <w:start w:w="120" w:type="dxa"/>
              <w:bottom w:w="80" w:type="dxa"/>
              <w:end w:w="120" w:type="dxa"/>
            </w:tcMar>
          </w:tcPr>
          <w:p>
            <w:r>
              <w:rPr>
                <w:rFonts w:ascii="Noto Sans CJK JP" w:hAnsi="Noto Sans CJK JP" w:eastAsia="Noto Sans CJK JP"/>
                <w:b/>
                <w:color w:val="2F6B9A"/>
                <w:sz w:val="18"/>
              </w:rPr>
              <w:t>13</w:t>
            </w:r>
          </w:p>
        </w:tc>
        <w:tc>
          <w:tcPr>
            <w:tcW w:type="dxa" w:w="8220"/>
            <w:tcMar>
              <w:top w:w="80" w:type="dxa"/>
              <w:start w:w="120" w:type="dxa"/>
              <w:bottom w:w="80" w:type="dxa"/>
              <w:end w:w="120" w:type="dxa"/>
            </w:tcMar>
          </w:tcPr>
          <w:p>
            <w:r>
              <w:rPr>
                <w:rFonts w:ascii="Noto Sans CJK JP" w:hAnsi="Noto Sans CJK JP" w:eastAsia="Noto Sans CJK JP"/>
                <w:color w:val="1F252B"/>
                <w:sz w:val="18"/>
              </w:rPr>
              <w:t>参考資料</w:t>
            </w:r>
          </w:p>
        </w:tc>
      </w:tr>
    </w:tbl>
    <w:p>
      <w:r>
        <w:br w:type="page"/>
      </w:r>
    </w:p>
    <w:p>
      <w:pPr>
        <w:pStyle w:val="Heading1"/>
      </w:pPr>
      <w:r>
        <w:t>文書管理</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986"/>
        <w:gridCol w:w="4986"/>
      </w:tblGrid>
      <w:tr>
        <w:trPr>
          <w:tblHeader w:val="true"/>
          <w:cantSplit/>
        </w:trPr>
        <w:tc>
          <w:tcPr>
            <w:tcW w:type="dxa" w:w="2268"/>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7"/>
              </w:rPr>
              <w:t>項目</w:t>
            </w:r>
          </w:p>
        </w:tc>
        <w:tc>
          <w:tcPr>
            <w:tcW w:type="dxa" w:w="7087"/>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7"/>
              </w:rPr>
              <w:t>内容</w:t>
            </w:r>
          </w:p>
        </w:tc>
      </w:tr>
      <w:tr>
        <w:trPr>
          <w:cantSplit/>
        </w:trPr>
        <w:tc>
          <w:tcPr>
            <w:tcW w:type="dxa" w:w="2268"/>
            <w:tcMar>
              <w:top w:w="100" w:type="dxa"/>
              <w:start w:w="120" w:type="dxa"/>
              <w:bottom w:w="100" w:type="dxa"/>
              <w:end w:w="120" w:type="dxa"/>
            </w:tcMar>
          </w:tcPr>
          <w:p>
            <w:pPr>
              <w:spacing w:after="0"/>
            </w:pPr>
            <w:r>
              <w:rPr>
                <w:rFonts w:ascii="Noto Sans CJK JP" w:hAnsi="Noto Sans CJK JP" w:eastAsia="Noto Sans CJK JP"/>
                <w:color w:val="1F252B"/>
                <w:sz w:val="17"/>
              </w:rPr>
              <w:t>文書名</w:t>
            </w:r>
          </w:p>
        </w:tc>
        <w:tc>
          <w:tcPr>
            <w:tcW w:type="dxa" w:w="7087"/>
            <w:tcMar>
              <w:top w:w="100" w:type="dxa"/>
              <w:start w:w="120" w:type="dxa"/>
              <w:bottom w:w="100" w:type="dxa"/>
              <w:end w:w="120" w:type="dxa"/>
            </w:tcMar>
          </w:tcPr>
          <w:p>
            <w:pPr>
              <w:spacing w:after="0"/>
            </w:pPr>
            <w:r>
              <w:rPr>
                <w:rFonts w:ascii="Noto Sans CJK JP" w:hAnsi="Noto Sans CJK JP" w:eastAsia="Noto Sans CJK JP"/>
                <w:color w:val="1F252B"/>
                <w:sz w:val="17"/>
              </w:rPr>
              <w:t>通知箱（仮称） 製品仕様書</w:t>
            </w:r>
          </w:p>
        </w:tc>
      </w:tr>
      <w:tr>
        <w:trPr>
          <w:cantSplit/>
        </w:trPr>
        <w:tc>
          <w:tcPr>
            <w:tcW w:type="dxa" w:w="2268"/>
            <w:tcMar>
              <w:top w:w="100" w:type="dxa"/>
              <w:start w:w="120" w:type="dxa"/>
              <w:bottom w:w="100" w:type="dxa"/>
              <w:end w:w="120" w:type="dxa"/>
            </w:tcMar>
          </w:tcPr>
          <w:p>
            <w:pPr>
              <w:spacing w:after="0"/>
            </w:pPr>
            <w:r>
              <w:rPr>
                <w:rFonts w:ascii="Noto Sans CJK JP" w:hAnsi="Noto Sans CJK JP" w:eastAsia="Noto Sans CJK JP"/>
                <w:color w:val="1F252B"/>
                <w:sz w:val="17"/>
              </w:rPr>
              <w:t>版</w:t>
            </w:r>
          </w:p>
        </w:tc>
        <w:tc>
          <w:tcPr>
            <w:tcW w:type="dxa" w:w="7087"/>
            <w:tcMar>
              <w:top w:w="100" w:type="dxa"/>
              <w:start w:w="120" w:type="dxa"/>
              <w:bottom w:w="100" w:type="dxa"/>
              <w:end w:w="120" w:type="dxa"/>
            </w:tcMar>
          </w:tcPr>
          <w:p>
            <w:pPr>
              <w:spacing w:after="0"/>
            </w:pPr>
            <w:r>
              <w:rPr>
                <w:rFonts w:ascii="Noto Sans CJK JP" w:hAnsi="Noto Sans CJK JP" w:eastAsia="Noto Sans CJK JP"/>
                <w:color w:val="1F252B"/>
                <w:sz w:val="17"/>
              </w:rPr>
              <w:t>0.1</w:t>
            </w:r>
          </w:p>
        </w:tc>
      </w:tr>
      <w:tr>
        <w:trPr>
          <w:cantSplit/>
        </w:trPr>
        <w:tc>
          <w:tcPr>
            <w:tcW w:type="dxa" w:w="2268"/>
            <w:tcMar>
              <w:top w:w="100" w:type="dxa"/>
              <w:start w:w="120" w:type="dxa"/>
              <w:bottom w:w="100" w:type="dxa"/>
              <w:end w:w="120" w:type="dxa"/>
            </w:tcMar>
          </w:tcPr>
          <w:p>
            <w:pPr>
              <w:spacing w:after="0"/>
            </w:pPr>
            <w:r>
              <w:rPr>
                <w:rFonts w:ascii="Noto Sans CJK JP" w:hAnsi="Noto Sans CJK JP" w:eastAsia="Noto Sans CJK JP"/>
                <w:color w:val="1F252B"/>
                <w:sz w:val="17"/>
              </w:rPr>
              <w:t>作成日</w:t>
            </w:r>
          </w:p>
        </w:tc>
        <w:tc>
          <w:tcPr>
            <w:tcW w:type="dxa" w:w="7087"/>
            <w:tcMar>
              <w:top w:w="100" w:type="dxa"/>
              <w:start w:w="120" w:type="dxa"/>
              <w:bottom w:w="100" w:type="dxa"/>
              <w:end w:w="120" w:type="dxa"/>
            </w:tcMar>
          </w:tcPr>
          <w:p>
            <w:pPr>
              <w:spacing w:after="0"/>
            </w:pPr>
            <w:r>
              <w:rPr>
                <w:rFonts w:ascii="Noto Sans CJK JP" w:hAnsi="Noto Sans CJK JP" w:eastAsia="Noto Sans CJK JP"/>
                <w:color w:val="1F252B"/>
                <w:sz w:val="17"/>
              </w:rPr>
              <w:t>2026年7月11日</w:t>
            </w:r>
          </w:p>
        </w:tc>
      </w:tr>
      <w:tr>
        <w:trPr>
          <w:cantSplit/>
        </w:trPr>
        <w:tc>
          <w:tcPr>
            <w:tcW w:type="dxa" w:w="2268"/>
            <w:tcMar>
              <w:top w:w="100" w:type="dxa"/>
              <w:start w:w="120" w:type="dxa"/>
              <w:bottom w:w="100" w:type="dxa"/>
              <w:end w:w="120" w:type="dxa"/>
            </w:tcMar>
          </w:tcPr>
          <w:p>
            <w:pPr>
              <w:spacing w:after="0"/>
            </w:pPr>
            <w:r>
              <w:rPr>
                <w:rFonts w:ascii="Noto Sans CJK JP" w:hAnsi="Noto Sans CJK JP" w:eastAsia="Noto Sans CJK JP"/>
                <w:color w:val="1F252B"/>
                <w:sz w:val="17"/>
              </w:rPr>
              <w:t>対象リリース</w:t>
            </w:r>
          </w:p>
        </w:tc>
        <w:tc>
          <w:tcPr>
            <w:tcW w:type="dxa" w:w="7087"/>
            <w:tcMar>
              <w:top w:w="100" w:type="dxa"/>
              <w:start w:w="120" w:type="dxa"/>
              <w:bottom w:w="100" w:type="dxa"/>
              <w:end w:w="120" w:type="dxa"/>
            </w:tcMar>
          </w:tcPr>
          <w:p>
            <w:pPr>
              <w:spacing w:after="0"/>
            </w:pPr>
            <w:r>
              <w:rPr>
                <w:rFonts w:ascii="Noto Sans CJK JP" w:hAnsi="Noto Sans CJK JP" w:eastAsia="Noto Sans CJK JP"/>
                <w:color w:val="1F252B"/>
                <w:sz w:val="17"/>
              </w:rPr>
              <w:t>MVP / 技術ベータ</w:t>
            </w:r>
          </w:p>
        </w:tc>
      </w:tr>
      <w:tr>
        <w:trPr>
          <w:cantSplit/>
        </w:trPr>
        <w:tc>
          <w:tcPr>
            <w:tcW w:type="dxa" w:w="2268"/>
            <w:tcMar>
              <w:top w:w="100" w:type="dxa"/>
              <w:start w:w="120" w:type="dxa"/>
              <w:bottom w:w="100" w:type="dxa"/>
              <w:end w:w="120" w:type="dxa"/>
            </w:tcMar>
          </w:tcPr>
          <w:p>
            <w:pPr>
              <w:spacing w:after="0"/>
            </w:pPr>
            <w:r>
              <w:rPr>
                <w:rFonts w:ascii="Noto Sans CJK JP" w:hAnsi="Noto Sans CJK JP" w:eastAsia="Noto Sans CJK JP"/>
                <w:color w:val="1F252B"/>
                <w:sz w:val="17"/>
              </w:rPr>
              <w:t>想定読者</w:t>
            </w:r>
          </w:p>
        </w:tc>
        <w:tc>
          <w:tcPr>
            <w:tcW w:type="dxa" w:w="7087"/>
            <w:tcMar>
              <w:top w:w="100" w:type="dxa"/>
              <w:start w:w="120" w:type="dxa"/>
              <w:bottom w:w="100" w:type="dxa"/>
              <w:end w:w="120" w:type="dxa"/>
            </w:tcMar>
          </w:tcPr>
          <w:p>
            <w:pPr>
              <w:spacing w:after="0"/>
            </w:pPr>
            <w:r>
              <w:rPr>
                <w:rFonts w:ascii="Noto Sans CJK JP" w:hAnsi="Noto Sans CJK JP" w:eastAsia="Noto Sans CJK JP"/>
                <w:color w:val="1F252B"/>
                <w:sz w:val="17"/>
              </w:rPr>
              <w:t>プロダクト責任者、Android開発者、QA、ストア審査対応者</w:t>
            </w:r>
          </w:p>
        </w:tc>
      </w:tr>
      <w:tr>
        <w:trPr>
          <w:cantSplit/>
        </w:trPr>
        <w:tc>
          <w:tcPr>
            <w:tcW w:type="dxa" w:w="2268"/>
            <w:tcMar>
              <w:top w:w="100" w:type="dxa"/>
              <w:start w:w="120" w:type="dxa"/>
              <w:bottom w:w="100" w:type="dxa"/>
              <w:end w:w="120" w:type="dxa"/>
            </w:tcMar>
          </w:tcPr>
          <w:p>
            <w:pPr>
              <w:spacing w:after="0"/>
            </w:pPr>
            <w:r>
              <w:rPr>
                <w:rFonts w:ascii="Noto Sans CJK JP" w:hAnsi="Noto Sans CJK JP" w:eastAsia="Noto Sans CJK JP"/>
                <w:color w:val="1F252B"/>
                <w:sz w:val="17"/>
              </w:rPr>
              <w:t>変更方針</w:t>
            </w:r>
          </w:p>
        </w:tc>
        <w:tc>
          <w:tcPr>
            <w:tcW w:type="dxa" w:w="7087"/>
            <w:tcMar>
              <w:top w:w="100" w:type="dxa"/>
              <w:start w:w="120" w:type="dxa"/>
              <w:bottom w:w="100" w:type="dxa"/>
              <w:end w:w="120" w:type="dxa"/>
            </w:tcMar>
          </w:tcPr>
          <w:p>
            <w:pPr>
              <w:spacing w:after="0"/>
            </w:pPr>
            <w:r>
              <w:rPr>
                <w:rFonts w:ascii="Noto Sans CJK JP" w:hAnsi="Noto Sans CJK JP" w:eastAsia="Noto Sans CJK JP"/>
                <w:color w:val="1F252B"/>
                <w:sz w:val="17"/>
              </w:rPr>
              <w:t>要件ID・設計IDを維持し、変更理由と影響範囲を記録する</w:t>
            </w:r>
          </w:p>
        </w:tc>
      </w:tr>
    </w:tbl>
    <w:p>
      <w:pPr>
        <w:pStyle w:val="Heading2"/>
      </w:pPr>
      <w:r>
        <w:t>情報区分</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324"/>
        <w:gridCol w:w="3324"/>
        <w:gridCol w:w="3324"/>
      </w:tblGrid>
      <w:tr>
        <w:trPr>
          <w:tblHeader w:val="true"/>
          <w:cantSplit/>
        </w:trPr>
        <w:tc>
          <w:tcPr>
            <w:tcW w:type="dxa" w:w="1587"/>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6"/>
              </w:rPr>
              <w:t>区分</w:t>
            </w:r>
          </w:p>
        </w:tc>
        <w:tc>
          <w:tcPr>
            <w:tcW w:type="dxa" w:w="5102"/>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6"/>
              </w:rPr>
              <w:t>意味</w:t>
            </w:r>
          </w:p>
        </w:tc>
        <w:tc>
          <w:tcPr>
            <w:tcW w:type="dxa" w:w="2665"/>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6"/>
              </w:rPr>
              <w:t>本書での表記</w:t>
            </w:r>
          </w:p>
        </w:tc>
      </w:tr>
      <w:tr>
        <w:trPr>
          <w:cantSplit/>
        </w:trPr>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6"/>
              </w:rPr>
              <w:t>確認済み</w:t>
            </w:r>
          </w:p>
        </w:tc>
        <w:tc>
          <w:tcPr>
            <w:tcW w:type="dxa" w:w="5102"/>
            <w:tcMar>
              <w:top w:w="100" w:type="dxa"/>
              <w:start w:w="120" w:type="dxa"/>
              <w:bottom w:w="100" w:type="dxa"/>
              <w:end w:w="120" w:type="dxa"/>
            </w:tcMar>
          </w:tcPr>
          <w:p>
            <w:pPr>
              <w:spacing w:after="0"/>
            </w:pPr>
            <w:r>
              <w:rPr>
                <w:rFonts w:ascii="Noto Sans CJK JP" w:hAnsi="Noto Sans CJK JP" w:eastAsia="Noto Sans CJK JP"/>
                <w:color w:val="1F252B"/>
                <w:sz w:val="16"/>
              </w:rPr>
              <w:t>公式文書・一次情報から確認した外部仕様</w:t>
            </w:r>
          </w:p>
        </w:tc>
        <w:tc>
          <w:tcPr>
            <w:tcW w:type="dxa" w:w="2665"/>
            <w:tcMar>
              <w:top w:w="100" w:type="dxa"/>
              <w:start w:w="120" w:type="dxa"/>
              <w:bottom w:w="100" w:type="dxa"/>
              <w:end w:w="120" w:type="dxa"/>
            </w:tcMar>
          </w:tcPr>
          <w:p>
            <w:pPr>
              <w:spacing w:after="0"/>
            </w:pPr>
            <w:r>
              <w:rPr>
                <w:rFonts w:ascii="Noto Sans CJK JP" w:hAnsi="Noto Sans CJK JP" w:eastAsia="Noto Sans CJK JP"/>
                <w:color w:val="1F252B"/>
                <w:sz w:val="16"/>
              </w:rPr>
              <w:t>「確認済み」および資料番号 [Sx]</w:t>
            </w:r>
          </w:p>
        </w:tc>
      </w:tr>
      <w:tr>
        <w:trPr>
          <w:cantSplit/>
        </w:trPr>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6"/>
              </w:rPr>
              <w:t>設計決定</w:t>
            </w:r>
          </w:p>
        </w:tc>
        <w:tc>
          <w:tcPr>
            <w:tcW w:type="dxa" w:w="5102"/>
            <w:tcMar>
              <w:top w:w="100" w:type="dxa"/>
              <w:start w:w="120" w:type="dxa"/>
              <w:bottom w:w="100" w:type="dxa"/>
              <w:end w:w="120" w:type="dxa"/>
            </w:tcMar>
          </w:tcPr>
          <w:p>
            <w:pPr>
              <w:spacing w:after="0"/>
            </w:pPr>
            <w:r>
              <w:rPr>
                <w:rFonts w:ascii="Noto Sans CJK JP" w:hAnsi="Noto Sans CJK JP" w:eastAsia="Noto Sans CJK JP"/>
                <w:color w:val="1F252B"/>
                <w:sz w:val="16"/>
              </w:rPr>
              <w:t>本プロジェクトで採用する要件・方針</w:t>
            </w:r>
          </w:p>
        </w:tc>
        <w:tc>
          <w:tcPr>
            <w:tcW w:type="dxa" w:w="2665"/>
            <w:tcMar>
              <w:top w:w="100" w:type="dxa"/>
              <w:start w:w="120" w:type="dxa"/>
              <w:bottom w:w="100" w:type="dxa"/>
              <w:end w:w="120" w:type="dxa"/>
            </w:tcMar>
          </w:tcPr>
          <w:p>
            <w:pPr>
              <w:spacing w:after="0"/>
            </w:pPr>
            <w:r>
              <w:rPr>
                <w:rFonts w:ascii="Noto Sans CJK JP" w:hAnsi="Noto Sans CJK JP" w:eastAsia="Noto Sans CJK JP"/>
                <w:color w:val="1F252B"/>
                <w:sz w:val="16"/>
              </w:rPr>
              <w:t>「決定」または要件ID</w:t>
            </w:r>
          </w:p>
        </w:tc>
      </w:tr>
      <w:tr>
        <w:trPr>
          <w:cantSplit/>
        </w:trPr>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6"/>
              </w:rPr>
              <w:t>未確定</w:t>
            </w:r>
          </w:p>
        </w:tc>
        <w:tc>
          <w:tcPr>
            <w:tcW w:type="dxa" w:w="5102"/>
            <w:tcMar>
              <w:top w:w="100" w:type="dxa"/>
              <w:start w:w="120" w:type="dxa"/>
              <w:bottom w:w="100" w:type="dxa"/>
              <w:end w:w="120" w:type="dxa"/>
            </w:tcMar>
          </w:tcPr>
          <w:p>
            <w:pPr>
              <w:spacing w:after="0"/>
            </w:pPr>
            <w:r>
              <w:rPr>
                <w:rFonts w:ascii="Noto Sans CJK JP" w:hAnsi="Noto Sans CJK JP" w:eastAsia="Noto Sans CJK JP"/>
                <w:color w:val="1F252B"/>
                <w:sz w:val="16"/>
              </w:rPr>
              <w:t>PoC・ユーザーテスト・審査確認が必要</w:t>
            </w:r>
          </w:p>
        </w:tc>
        <w:tc>
          <w:tcPr>
            <w:tcW w:type="dxa" w:w="2665"/>
            <w:tcMar>
              <w:top w:w="100" w:type="dxa"/>
              <w:start w:w="120" w:type="dxa"/>
              <w:bottom w:w="100" w:type="dxa"/>
              <w:end w:w="120" w:type="dxa"/>
            </w:tcMar>
          </w:tcPr>
          <w:p>
            <w:pPr>
              <w:spacing w:after="0"/>
            </w:pPr>
            <w:r>
              <w:rPr>
                <w:rFonts w:ascii="Noto Sans CJK JP" w:hAnsi="Noto Sans CJK JP" w:eastAsia="Noto Sans CJK JP"/>
                <w:color w:val="1F252B"/>
                <w:sz w:val="16"/>
              </w:rPr>
              <w:t>「未確定」またはリスクID</w:t>
            </w:r>
          </w:p>
        </w:tc>
      </w:tr>
      <w:tr>
        <w:trPr>
          <w:cantSplit/>
        </w:trPr>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6"/>
              </w:rPr>
              <w:t>推測</w:t>
            </w:r>
          </w:p>
        </w:tc>
        <w:tc>
          <w:tcPr>
            <w:tcW w:type="dxa" w:w="5102"/>
            <w:tcMar>
              <w:top w:w="100" w:type="dxa"/>
              <w:start w:w="120" w:type="dxa"/>
              <w:bottom w:w="100" w:type="dxa"/>
              <w:end w:w="120" w:type="dxa"/>
            </w:tcMar>
          </w:tcPr>
          <w:p>
            <w:pPr>
              <w:spacing w:after="0"/>
            </w:pPr>
            <w:r>
              <w:rPr>
                <w:rFonts w:ascii="Noto Sans CJK JP" w:hAnsi="Noto Sans CJK JP" w:eastAsia="Noto Sans CJK JP"/>
                <w:color w:val="1F252B"/>
                <w:sz w:val="16"/>
              </w:rPr>
              <w:t>市場・利用行動に関する仮説</w:t>
            </w:r>
          </w:p>
        </w:tc>
        <w:tc>
          <w:tcPr>
            <w:tcW w:type="dxa" w:w="2665"/>
            <w:tcMar>
              <w:top w:w="100" w:type="dxa"/>
              <w:start w:w="120" w:type="dxa"/>
              <w:bottom w:w="100" w:type="dxa"/>
              <w:end w:w="120" w:type="dxa"/>
            </w:tcMar>
          </w:tcPr>
          <w:p>
            <w:pPr>
              <w:spacing w:after="0"/>
            </w:pPr>
            <w:r>
              <w:rPr>
                <w:rFonts w:ascii="Noto Sans CJK JP" w:hAnsi="Noto Sans CJK JP" w:eastAsia="Noto Sans CJK JP"/>
                <w:color w:val="1F252B"/>
                <w:sz w:val="16"/>
              </w:rPr>
              <w:t>「仮説」またはKPI検証対象</w:t>
            </w:r>
          </w:p>
        </w:tc>
      </w:tr>
    </w:tbl>
    <w:tbl>
      <w:tblPr>
        <w:tblW w:type="auto" w:w="0"/>
        <w:jc w:val="center"/>
        <w:tblLayout w:type="fixed"/>
        <w:tblLook w:firstColumn="1" w:firstRow="1" w:lastColumn="0" w:lastRow="0" w:noHBand="0" w:noVBand="1" w:val="04A0"/>
        <w:tblBorders>
          <w:top w:val="single" w:sz="0" w:space="0" w:color="FFF3E7"/>
          <w:left w:val="single" w:sz="0" w:space="0" w:color="FFF3E7"/>
          <w:bottom w:val="single" w:sz="0" w:space="0" w:color="FFF3E7"/>
          <w:right w:val="single" w:sz="0" w:space="0" w:color="FFF3E7"/>
          <w:insideH w:val="single" w:sz="0" w:space="0" w:color="FFF3E7"/>
          <w:insideV w:val="single" w:sz="0" w:space="0" w:color="FFF3E7"/>
        </w:tblBorders>
      </w:tblPr>
      <w:tblGrid>
        <w:gridCol w:w="170"/>
        <w:gridCol w:w="9241"/>
      </w:tblGrid>
      <w:tr>
        <w:tc>
          <w:tcPr>
            <w:tcW w:type="dxa" w:w="4986"/>
            <w:shd w:fill="B96B24"/>
            <w:tcMar>
              <w:top w:w="0" w:type="dxa"/>
              <w:start w:w="0" w:type="dxa"/>
              <w:bottom w:w="0" w:type="dxa"/>
              <w:end w:w="0" w:type="dxa"/>
            </w:tcMar>
          </w:tcPr>
          <w:p/>
        </w:tc>
        <w:tc>
          <w:tcPr>
            <w:tcW w:type="dxa" w:w="4986"/>
            <w:shd w:fill="FFF3E7"/>
            <w:tcMar>
              <w:top w:w="120" w:type="dxa"/>
              <w:start w:w="180" w:type="dxa"/>
              <w:bottom w:w="120" w:type="dxa"/>
              <w:end w:w="180" w:type="dxa"/>
            </w:tcMar>
          </w:tcPr>
          <w:p>
            <w:r>
              <w:rPr>
                <w:rFonts w:ascii="Noto Sans CJK JP" w:hAnsi="Noto Sans CJK JP" w:eastAsia="Noto Sans CJK JP"/>
                <w:b/>
                <w:color w:val="B96B24"/>
              </w:rPr>
              <w:t xml:space="preserve">決定  </w:t>
            </w:r>
            <w:r>
              <w:rPr>
                <w:rFonts w:ascii="Noto Sans CJK JP" w:hAnsi="Noto Sans CJK JP" w:eastAsia="Noto Sans CJK JP"/>
                <w:color w:val="1F252B"/>
              </w:rPr>
              <w:t>本書はAndroid専用MVPを対象とする。過去の個人プロジェクトやチャット履歴は要件根拠に使用していない。</w:t>
            </w:r>
          </w:p>
        </w:tc>
      </w:tr>
    </w:tbl>
    <w:p>
      <w:pPr>
        <w:spacing w:after="0"/>
      </w:pPr>
    </w:p>
    <w:p>
      <w:pPr>
        <w:pStyle w:val="Heading1"/>
      </w:pPr>
      <w:r>
        <w:t>1. 製品概要</w:t>
      </w:r>
    </w:p>
    <w:p>
      <w:pPr>
        <w:pStyle w:val="Heading2"/>
      </w:pPr>
      <w:r>
        <w:t>1.1 製品コンセプト</w:t>
      </w:r>
    </w:p>
    <w:p>
      <w:r>
        <w:rPr>
          <w:rFonts w:ascii="Noto Sans CJK JP" w:hAnsi="Noto Sans CJK JP" w:eastAsia="Noto Sans CJK JP"/>
          <w:b/>
          <w:color w:val="17324D"/>
          <w:sz w:val="22"/>
        </w:rPr>
        <w:t>「今すぐ見るべき通知だけ通し、残りを後で短いダイジェストにまとめる」</w:t>
      </w:r>
    </w:p>
    <w:p>
      <w:r>
        <w:t>通知箱は、Android端末に届いた通知を端末内で分類し、緊急性の低い通知を履歴へ退避して、指定時刻に要確認事項をまとめて提示する。利用者に複雑なルール作成を要求せず、初期観察と簡単なフィードバックで調整する。</w:t>
      </w:r>
    </w:p>
    <w:p>
      <w:pPr>
        <w:pStyle w:val="Heading2"/>
      </w:pPr>
      <w:r>
        <w:t>1.2 解決する課題</w:t>
      </w:r>
    </w:p>
    <w:p>
      <w:pPr>
        <w:pStyle w:val="ListBullet"/>
        <w:spacing w:after="40"/>
        <w:ind w:left="283" w:hanging="170"/>
      </w:pPr>
      <w:r>
        <w:rPr>
          <w:rFonts w:ascii="Noto Sans CJK JP" w:hAnsi="Noto Sans CJK JP" w:eastAsia="Noto Sans CJK JP"/>
          <w:sz w:val="18"/>
        </w:rPr>
        <w:t>通知を完全に切ると重要連絡を逃す不安がある。</w:t>
      </w:r>
    </w:p>
    <w:p>
      <w:pPr>
        <w:pStyle w:val="ListBullet"/>
        <w:spacing w:after="40"/>
        <w:ind w:left="283" w:hanging="170"/>
      </w:pPr>
      <w:r>
        <w:rPr>
          <w:rFonts w:ascii="Noto Sans CJK JP" w:hAnsi="Noto Sans CJK JP" w:eastAsia="Noto Sans CJK JP"/>
          <w:sz w:val="18"/>
        </w:rPr>
        <w:t>すべての通知を即時に受け取ると集中が途切れる。</w:t>
      </w:r>
    </w:p>
    <w:p>
      <w:pPr>
        <w:pStyle w:val="ListBullet"/>
        <w:spacing w:after="40"/>
        <w:ind w:left="283" w:hanging="170"/>
      </w:pPr>
      <w:r>
        <w:rPr>
          <w:rFonts w:ascii="Noto Sans CJK JP" w:hAnsi="Noto Sans CJK JP" w:eastAsia="Noto Sans CJK JP"/>
          <w:sz w:val="18"/>
        </w:rPr>
        <w:t>既存の高度な通知管理は、ルール作成と保守の負担が大きい。</w:t>
      </w:r>
    </w:p>
    <w:p>
      <w:pPr>
        <w:pStyle w:val="ListBullet"/>
        <w:spacing w:after="40"/>
        <w:ind w:left="283" w:hanging="170"/>
      </w:pPr>
      <w:r>
        <w:rPr>
          <w:rFonts w:ascii="Noto Sans CJK JP" w:hAnsi="Noto Sans CJK JP" w:eastAsia="Noto Sans CJK JP"/>
          <w:sz w:val="18"/>
        </w:rPr>
        <w:t>通知本文は機密性が高く、クラウド送信に抵抗がある。</w:t>
      </w:r>
    </w:p>
    <w:p>
      <w:pPr>
        <w:pStyle w:val="Heading2"/>
      </w:pPr>
      <w:r>
        <w:t>1.3 製品原則</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986"/>
        <w:gridCol w:w="4986"/>
      </w:tblGrid>
      <w:tr>
        <w:trPr>
          <w:tblHeader w:val="true"/>
          <w:cantSplit/>
        </w:trPr>
        <w:tc>
          <w:tcPr>
            <w:tcW w:type="dxa" w:w="1984"/>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原則</w:t>
            </w:r>
          </w:p>
        </w:tc>
        <w:tc>
          <w:tcPr>
            <w:tcW w:type="dxa" w:w="7370"/>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具体化</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Fail-open</w:t>
            </w:r>
          </w:p>
        </w:tc>
        <w:tc>
          <w:tcPr>
            <w:tcW w:type="dxa" w:w="7370"/>
            <w:tcMar>
              <w:top w:w="100" w:type="dxa"/>
              <w:start w:w="120" w:type="dxa"/>
              <w:bottom w:w="100" w:type="dxa"/>
              <w:end w:w="120" w:type="dxa"/>
            </w:tcMar>
          </w:tcPr>
          <w:p>
            <w:pPr>
              <w:spacing w:after="0"/>
            </w:pPr>
            <w:r>
              <w:rPr>
                <w:rFonts w:ascii="Noto Sans CJK JP" w:hAnsi="Noto Sans CJK JP" w:eastAsia="Noto Sans CJK JP"/>
                <w:color w:val="1F252B"/>
                <w:sz w:val="16"/>
              </w:rPr>
              <w:t>判定失敗時は通知を消さず、そのまま通す。</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Local-first</w:t>
            </w:r>
          </w:p>
        </w:tc>
        <w:tc>
          <w:tcPr>
            <w:tcW w:type="dxa" w:w="7370"/>
            <w:tcMar>
              <w:top w:w="100" w:type="dxa"/>
              <w:start w:w="120" w:type="dxa"/>
              <w:bottom w:w="100" w:type="dxa"/>
              <w:end w:w="120" w:type="dxa"/>
            </w:tcMar>
          </w:tcPr>
          <w:p>
            <w:pPr>
              <w:spacing w:after="0"/>
            </w:pPr>
            <w:r>
              <w:rPr>
                <w:rFonts w:ascii="Noto Sans CJK JP" w:hAnsi="Noto Sans CJK JP" w:eastAsia="Noto Sans CJK JP"/>
                <w:color w:val="1F252B"/>
                <w:sz w:val="16"/>
              </w:rPr>
              <w:t>MVPでは通知本文を外部送信せず、INTERNET権限を要求しない。</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Explainable</w:t>
            </w:r>
          </w:p>
        </w:tc>
        <w:tc>
          <w:tcPr>
            <w:tcW w:type="dxa" w:w="7370"/>
            <w:tcMar>
              <w:top w:w="100" w:type="dxa"/>
              <w:start w:w="120" w:type="dxa"/>
              <w:bottom w:w="100" w:type="dxa"/>
              <w:end w:w="120" w:type="dxa"/>
            </w:tcMar>
          </w:tcPr>
          <w:p>
            <w:pPr>
              <w:spacing w:after="0"/>
            </w:pPr>
            <w:r>
              <w:rPr>
                <w:rFonts w:ascii="Noto Sans CJK JP" w:hAnsi="Noto Sans CJK JP" w:eastAsia="Noto Sans CJK JP"/>
                <w:color w:val="1F252B"/>
                <w:sz w:val="16"/>
              </w:rPr>
              <w:t>分類結果に「なぜ即時／まとめ／無視にしたか」を表示する。</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Reversible</w:t>
            </w:r>
          </w:p>
        </w:tc>
        <w:tc>
          <w:tcPr>
            <w:tcW w:type="dxa" w:w="7370"/>
            <w:tcMar>
              <w:top w:w="100" w:type="dxa"/>
              <w:start w:w="120" w:type="dxa"/>
              <w:bottom w:w="100" w:type="dxa"/>
              <w:end w:w="120" w:type="dxa"/>
            </w:tcMar>
          </w:tcPr>
          <w:p>
            <w:pPr>
              <w:spacing w:after="0"/>
            </w:pPr>
            <w:r>
              <w:rPr>
                <w:rFonts w:ascii="Noto Sans CJK JP" w:hAnsi="Noto Sans CJK JP" w:eastAsia="Noto Sans CJK JP"/>
                <w:color w:val="1F252B"/>
                <w:sz w:val="16"/>
              </w:rPr>
              <w:t>誤分類を1操作で戻し、今後の同種通知に反映できる。</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No surprise</w:t>
            </w:r>
          </w:p>
        </w:tc>
        <w:tc>
          <w:tcPr>
            <w:tcW w:type="dxa" w:w="7370"/>
            <w:tcMar>
              <w:top w:w="100" w:type="dxa"/>
              <w:start w:w="120" w:type="dxa"/>
              <w:bottom w:w="100" w:type="dxa"/>
              <w:end w:w="120" w:type="dxa"/>
            </w:tcMar>
          </w:tcPr>
          <w:p>
            <w:pPr>
              <w:spacing w:after="0"/>
            </w:pPr>
            <w:r>
              <w:rPr>
                <w:rFonts w:ascii="Noto Sans CJK JP" w:hAnsi="Noto Sans CJK JP" w:eastAsia="Noto Sans CJK JP"/>
                <w:color w:val="1F252B"/>
                <w:sz w:val="16"/>
              </w:rPr>
              <w:t>初回24時間は観察モード。自動消去を開始する前に明示確認する。</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Minimal setup</w:t>
            </w:r>
          </w:p>
        </w:tc>
        <w:tc>
          <w:tcPr>
            <w:tcW w:type="dxa" w:w="7370"/>
            <w:tcMar>
              <w:top w:w="100" w:type="dxa"/>
              <w:start w:w="120" w:type="dxa"/>
              <w:bottom w:w="100" w:type="dxa"/>
              <w:end w:w="120" w:type="dxa"/>
            </w:tcMar>
          </w:tcPr>
          <w:p>
            <w:pPr>
              <w:spacing w:after="0"/>
            </w:pPr>
            <w:r>
              <w:rPr>
                <w:rFonts w:ascii="Noto Sans CJK JP" w:hAnsi="Noto Sans CJK JP" w:eastAsia="Noto Sans CJK JP"/>
                <w:color w:val="1F252B"/>
                <w:sz w:val="16"/>
              </w:rPr>
              <w:t>初期設定は許可・ダイジェスト時刻・保護アプリの確認に限定する。</w:t>
            </w:r>
          </w:p>
        </w:tc>
      </w:tr>
    </w:tbl>
    <w:p>
      <w:pPr>
        <w:pStyle w:val="Heading1"/>
      </w:pPr>
      <w:r>
        <w:t>2. 対象ユーザーと利用シナリオ</w:t>
      </w:r>
    </w:p>
    <w:p>
      <w:pPr>
        <w:pStyle w:val="Heading2"/>
      </w:pPr>
      <w:r>
        <w:t>2.1 想定ユーザー</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324"/>
        <w:gridCol w:w="3324"/>
        <w:gridCol w:w="3324"/>
      </w:tblGrid>
      <w:tr>
        <w:trPr>
          <w:tblHeader w:val="true"/>
          <w:cantSplit/>
        </w:trPr>
        <w:tc>
          <w:tcPr>
            <w:tcW w:type="dxa" w:w="1984"/>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ペルソナ</w:t>
            </w:r>
          </w:p>
        </w:tc>
        <w:tc>
          <w:tcPr>
            <w:tcW w:type="dxa" w:w="3402"/>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状況</w:t>
            </w:r>
          </w:p>
        </w:tc>
        <w:tc>
          <w:tcPr>
            <w:tcW w:type="dxa" w:w="3969"/>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達成したいこと</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集中作業者</w:t>
            </w:r>
          </w:p>
        </w:tc>
        <w:tc>
          <w:tcPr>
            <w:tcW w:type="dxa" w:w="3402"/>
            <w:tcMar>
              <w:top w:w="100" w:type="dxa"/>
              <w:start w:w="120" w:type="dxa"/>
              <w:bottom w:w="100" w:type="dxa"/>
              <w:end w:w="120" w:type="dxa"/>
            </w:tcMar>
          </w:tcPr>
          <w:p>
            <w:pPr>
              <w:spacing w:after="0"/>
            </w:pPr>
            <w:r>
              <w:rPr>
                <w:rFonts w:ascii="Noto Sans CJK JP" w:hAnsi="Noto Sans CJK JP" w:eastAsia="Noto Sans CJK JP"/>
                <w:color w:val="1F252B"/>
                <w:sz w:val="16"/>
              </w:rPr>
              <w:t>仕事中にSNS、EC、ニュース通知が多い</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6"/>
              </w:rPr>
              <w:t>連絡と決済だけ即時に受け、他は昼・夜にまとめて読む</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通知を切れない人</w:t>
            </w:r>
          </w:p>
        </w:tc>
        <w:tc>
          <w:tcPr>
            <w:tcW w:type="dxa" w:w="3402"/>
            <w:tcMar>
              <w:top w:w="100" w:type="dxa"/>
              <w:start w:w="120" w:type="dxa"/>
              <w:bottom w:w="100" w:type="dxa"/>
              <w:end w:w="120" w:type="dxa"/>
            </w:tcMar>
          </w:tcPr>
          <w:p>
            <w:pPr>
              <w:spacing w:after="0"/>
            </w:pPr>
            <w:r>
              <w:rPr>
                <w:rFonts w:ascii="Noto Sans CJK JP" w:hAnsi="Noto Sans CJK JP" w:eastAsia="Noto Sans CJK JP"/>
                <w:color w:val="1F252B"/>
                <w:sz w:val="16"/>
              </w:rPr>
              <w:t>重要通知を逃す不安から全アプリを許可</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6"/>
              </w:rPr>
              <w:t>安全側に倒しながら不要通知を減らす</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設定が苦手な人</w:t>
            </w:r>
          </w:p>
        </w:tc>
        <w:tc>
          <w:tcPr>
            <w:tcW w:type="dxa" w:w="3402"/>
            <w:tcMar>
              <w:top w:w="100" w:type="dxa"/>
              <w:start w:w="120" w:type="dxa"/>
              <w:bottom w:w="100" w:type="dxa"/>
              <w:end w:w="120" w:type="dxa"/>
            </w:tcMar>
          </w:tcPr>
          <w:p>
            <w:pPr>
              <w:spacing w:after="0"/>
            </w:pPr>
            <w:r>
              <w:rPr>
                <w:rFonts w:ascii="Noto Sans CJK JP" w:hAnsi="Noto Sans CJK JP" w:eastAsia="Noto Sans CJK JP"/>
                <w:color w:val="1F252B"/>
                <w:sz w:val="16"/>
              </w:rPr>
              <w:t>ルール式や正規表現を使いたくない</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6"/>
              </w:rPr>
              <w:t>スワイプと3択だけで調整する</w:t>
            </w:r>
          </w:p>
        </w:tc>
      </w:tr>
      <w:tr>
        <w:trPr>
          <w:cantSplit/>
        </w:trPr>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6"/>
              </w:rPr>
              <w:t>プライバシー重視者</w:t>
            </w:r>
          </w:p>
        </w:tc>
        <w:tc>
          <w:tcPr>
            <w:tcW w:type="dxa" w:w="3402"/>
            <w:tcMar>
              <w:top w:w="100" w:type="dxa"/>
              <w:start w:w="120" w:type="dxa"/>
              <w:bottom w:w="100" w:type="dxa"/>
              <w:end w:w="120" w:type="dxa"/>
            </w:tcMar>
          </w:tcPr>
          <w:p>
            <w:pPr>
              <w:spacing w:after="0"/>
            </w:pPr>
            <w:r>
              <w:rPr>
                <w:rFonts w:ascii="Noto Sans CJK JP" w:hAnsi="Noto Sans CJK JP" w:eastAsia="Noto Sans CJK JP"/>
                <w:color w:val="1F252B"/>
                <w:sz w:val="16"/>
              </w:rPr>
              <w:t>通知本文のクラウド送信を避けたい</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6"/>
              </w:rPr>
              <w:t>端末内処理とデータ削除を確認できる</w:t>
            </w:r>
          </w:p>
        </w:tc>
      </w:tr>
    </w:tbl>
    <w:p>
      <w:pPr>
        <w:pStyle w:val="Heading2"/>
      </w:pPr>
      <w:r>
        <w:t>2.2 主要ユーザーストーリー</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986"/>
        <w:gridCol w:w="4986"/>
      </w:tblGrid>
      <w:tr>
        <w:trPr>
          <w:tblHeader w:val="true"/>
          <w:cantSplit/>
        </w:trPr>
        <w:tc>
          <w:tcPr>
            <w:tcW w:type="dxa" w:w="1361"/>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7"/>
              </w:rPr>
              <w:t>ID</w:t>
            </w:r>
          </w:p>
        </w:tc>
        <w:tc>
          <w:tcPr>
            <w:tcW w:type="dxa" w:w="7994"/>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7"/>
              </w:rPr>
              <w:t>ストーリー</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7"/>
              </w:rPr>
              <w:t>US-001</w:t>
            </w:r>
          </w:p>
        </w:tc>
        <w:tc>
          <w:tcPr>
            <w:tcW w:type="dxa" w:w="7994"/>
            <w:tcMar>
              <w:top w:w="100" w:type="dxa"/>
              <w:start w:w="120" w:type="dxa"/>
              <w:bottom w:w="100" w:type="dxa"/>
              <w:end w:w="120" w:type="dxa"/>
            </w:tcMar>
          </w:tcPr>
          <w:p>
            <w:pPr>
              <w:spacing w:after="0"/>
            </w:pPr>
            <w:r>
              <w:rPr>
                <w:rFonts w:ascii="Noto Sans CJK JP" w:hAnsi="Noto Sans CJK JP" w:eastAsia="Noto Sans CJK JP"/>
                <w:color w:val="1F252B"/>
                <w:sz w:val="17"/>
              </w:rPr>
              <w:t>利用者として、初期24時間は通知を消されず分類結果だけ確認したい。</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7"/>
              </w:rPr>
              <w:t>US-002</w:t>
            </w:r>
          </w:p>
        </w:tc>
        <w:tc>
          <w:tcPr>
            <w:tcW w:type="dxa" w:w="7994"/>
            <w:tcMar>
              <w:top w:w="100" w:type="dxa"/>
              <w:start w:w="120" w:type="dxa"/>
              <w:bottom w:w="100" w:type="dxa"/>
              <w:end w:w="120" w:type="dxa"/>
            </w:tcMar>
          </w:tcPr>
          <w:p>
            <w:pPr>
              <w:spacing w:after="0"/>
            </w:pPr>
            <w:r>
              <w:rPr>
                <w:rFonts w:ascii="Noto Sans CJK JP" w:hAnsi="Noto Sans CJK JP" w:eastAsia="Noto Sans CJK JP"/>
                <w:color w:val="1F252B"/>
                <w:sz w:val="17"/>
              </w:rPr>
              <w:t>利用者として、OTP・決済失敗・着信・アラームは必ず即時に受けたい。</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7"/>
              </w:rPr>
              <w:t>US-003</w:t>
            </w:r>
          </w:p>
        </w:tc>
        <w:tc>
          <w:tcPr>
            <w:tcW w:type="dxa" w:w="7994"/>
            <w:tcMar>
              <w:top w:w="100" w:type="dxa"/>
              <w:start w:w="120" w:type="dxa"/>
              <w:bottom w:w="100" w:type="dxa"/>
              <w:end w:w="120" w:type="dxa"/>
            </w:tcMar>
          </w:tcPr>
          <w:p>
            <w:pPr>
              <w:spacing w:after="0"/>
            </w:pPr>
            <w:r>
              <w:rPr>
                <w:rFonts w:ascii="Noto Sans CJK JP" w:hAnsi="Noto Sans CJK JP" w:eastAsia="Noto Sans CJK JP"/>
                <w:color w:val="1F252B"/>
                <w:sz w:val="17"/>
              </w:rPr>
              <w:t>利用者として、宣伝やSNSの反応を昼と夜のダイジェストでまとめて見たい。</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7"/>
              </w:rPr>
              <w:t>US-004</w:t>
            </w:r>
          </w:p>
        </w:tc>
        <w:tc>
          <w:tcPr>
            <w:tcW w:type="dxa" w:w="7994"/>
            <w:tcMar>
              <w:top w:w="100" w:type="dxa"/>
              <w:start w:w="120" w:type="dxa"/>
              <w:bottom w:w="100" w:type="dxa"/>
              <w:end w:w="120" w:type="dxa"/>
            </w:tcMar>
          </w:tcPr>
          <w:p>
            <w:pPr>
              <w:spacing w:after="0"/>
            </w:pPr>
            <w:r>
              <w:rPr>
                <w:rFonts w:ascii="Noto Sans CJK JP" w:hAnsi="Noto Sans CJK JP" w:eastAsia="Noto Sans CJK JP"/>
                <w:color w:val="1F252B"/>
                <w:sz w:val="17"/>
              </w:rPr>
              <w:t>利用者として、誤分類した通知を「次から即時」「次からまとめる」「次から無視」に変更したい。</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7"/>
              </w:rPr>
              <w:t>US-005</w:t>
            </w:r>
          </w:p>
        </w:tc>
        <w:tc>
          <w:tcPr>
            <w:tcW w:type="dxa" w:w="7994"/>
            <w:tcMar>
              <w:top w:w="100" w:type="dxa"/>
              <w:start w:w="120" w:type="dxa"/>
              <w:bottom w:w="100" w:type="dxa"/>
              <w:end w:w="120" w:type="dxa"/>
            </w:tcMar>
          </w:tcPr>
          <w:p>
            <w:pPr>
              <w:spacing w:after="0"/>
            </w:pPr>
            <w:r>
              <w:rPr>
                <w:rFonts w:ascii="Noto Sans CJK JP" w:hAnsi="Noto Sans CJK JP" w:eastAsia="Noto Sans CJK JP"/>
                <w:color w:val="1F252B"/>
                <w:sz w:val="17"/>
              </w:rPr>
              <w:t>利用者として、通知内容が外部送信されていないことをアプリ内で確認したい。</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7"/>
              </w:rPr>
              <w:t>US-006</w:t>
            </w:r>
          </w:p>
        </w:tc>
        <w:tc>
          <w:tcPr>
            <w:tcW w:type="dxa" w:w="7994"/>
            <w:tcMar>
              <w:top w:w="100" w:type="dxa"/>
              <w:start w:w="120" w:type="dxa"/>
              <w:bottom w:w="100" w:type="dxa"/>
              <w:end w:w="120" w:type="dxa"/>
            </w:tcMar>
          </w:tcPr>
          <w:p>
            <w:pPr>
              <w:spacing w:after="0"/>
            </w:pPr>
            <w:r>
              <w:rPr>
                <w:rFonts w:ascii="Noto Sans CJK JP" w:hAnsi="Noto Sans CJK JP" w:eastAsia="Noto Sans CJK JP"/>
                <w:color w:val="1F252B"/>
                <w:sz w:val="17"/>
              </w:rPr>
              <w:t>利用者として、アプリを停止・削除する前に全保存データを消去したい。</w:t>
            </w:r>
          </w:p>
        </w:tc>
      </w:tr>
    </w:tbl>
    <w:p>
      <w:pPr>
        <w:pStyle w:val="Heading1"/>
      </w:pPr>
      <w:r>
        <w:t>3. スコープ</w:t>
      </w:r>
    </w:p>
    <w:p>
      <w:pPr>
        <w:pStyle w:val="Heading2"/>
      </w:pPr>
      <w:r>
        <w:t>3.1 MVP対象</w:t>
      </w:r>
    </w:p>
    <w:p>
      <w:pPr>
        <w:pStyle w:val="ListBullet"/>
        <w:spacing w:after="40"/>
        <w:ind w:left="283" w:hanging="170"/>
      </w:pPr>
      <w:r>
        <w:rPr>
          <w:rFonts w:ascii="Noto Sans CJK JP" w:hAnsi="Noto Sans CJK JP" w:eastAsia="Noto Sans CJK JP"/>
          <w:sz w:val="18"/>
        </w:rPr>
        <w:t>Androidスマートフォン向けネイティブアプリ。</w:t>
      </w:r>
    </w:p>
    <w:p>
      <w:pPr>
        <w:pStyle w:val="ListBullet"/>
        <w:spacing w:after="40"/>
        <w:ind w:left="283" w:hanging="170"/>
      </w:pPr>
      <w:r>
        <w:rPr>
          <w:rFonts w:ascii="Noto Sans CJK JP" w:hAnsi="Noto Sans CJK JP" w:eastAsia="Noto Sans CJK JP"/>
          <w:sz w:val="18"/>
        </w:rPr>
        <w:t>通知履歴の端末内保存、分類、退避、ダイジェスト生成。</w:t>
      </w:r>
    </w:p>
    <w:p>
      <w:pPr>
        <w:pStyle w:val="ListBullet"/>
        <w:spacing w:after="40"/>
        <w:ind w:left="283" w:hanging="170"/>
      </w:pPr>
      <w:r>
        <w:rPr>
          <w:rFonts w:ascii="Noto Sans CJK JP" w:hAnsi="Noto Sans CJK JP" w:eastAsia="Noto Sans CJK JP"/>
          <w:sz w:val="18"/>
        </w:rPr>
        <w:t>即時・まとめる・無視の3アクション。</w:t>
      </w:r>
    </w:p>
    <w:p>
      <w:pPr>
        <w:pStyle w:val="ListBullet"/>
        <w:spacing w:after="40"/>
        <w:ind w:left="283" w:hanging="170"/>
      </w:pPr>
      <w:r>
        <w:rPr>
          <w:rFonts w:ascii="Noto Sans CJK JP" w:hAnsi="Noto Sans CJK JP" w:eastAsia="Noto Sans CJK JP"/>
          <w:sz w:val="18"/>
        </w:rPr>
        <w:t>保護通知のハードルールとユーザー例外ルール。</w:t>
      </w:r>
    </w:p>
    <w:p>
      <w:pPr>
        <w:pStyle w:val="ListBullet"/>
        <w:spacing w:after="40"/>
        <w:ind w:left="283" w:hanging="170"/>
      </w:pPr>
      <w:r>
        <w:rPr>
          <w:rFonts w:ascii="Noto Sans CJK JP" w:hAnsi="Noto Sans CJK JP" w:eastAsia="Noto Sans CJK JP"/>
          <w:sz w:val="18"/>
        </w:rPr>
        <w:t>1日1〜4回のダイジェスト時刻設定。</w:t>
      </w:r>
    </w:p>
    <w:p>
      <w:pPr>
        <w:pStyle w:val="ListBullet"/>
        <w:spacing w:after="40"/>
        <w:ind w:left="283" w:hanging="170"/>
      </w:pPr>
      <w:r>
        <w:rPr>
          <w:rFonts w:ascii="Noto Sans CJK JP" w:hAnsi="Noto Sans CJK JP" w:eastAsia="Noto Sans CJK JP"/>
          <w:sz w:val="18"/>
        </w:rPr>
        <w:t>分類理由表示、誤分類修正、履歴削除、データ全消去。</w:t>
      </w:r>
    </w:p>
    <w:p>
      <w:pPr>
        <w:pStyle w:val="ListBullet"/>
        <w:spacing w:after="40"/>
        <w:ind w:left="283" w:hanging="170"/>
      </w:pPr>
      <w:r>
        <w:rPr>
          <w:rFonts w:ascii="Noto Sans CJK JP" w:hAnsi="Noto Sans CJK JP" w:eastAsia="Noto Sans CJK JP"/>
          <w:sz w:val="18"/>
        </w:rPr>
        <w:t>日本語を主対象としたルールベース分類。英数字OTP等は言語非依存で処理。</w:t>
      </w:r>
    </w:p>
    <w:p>
      <w:pPr>
        <w:pStyle w:val="Heading2"/>
      </w:pPr>
      <w:r>
        <w:t>3.2 MVP対象外</w:t>
      </w:r>
    </w:p>
    <w:p>
      <w:pPr>
        <w:pStyle w:val="ListBullet"/>
        <w:spacing w:after="40"/>
        <w:ind w:left="283" w:hanging="170"/>
      </w:pPr>
      <w:r>
        <w:rPr>
          <w:rFonts w:ascii="Noto Sans CJK JP" w:hAnsi="Noto Sans CJK JP" w:eastAsia="Noto Sans CJK JP"/>
          <w:sz w:val="18"/>
        </w:rPr>
        <w:t>iOS版。iOSでは他アプリ通知への同等アクセスを前提にできない。</w:t>
      </w:r>
    </w:p>
    <w:p>
      <w:pPr>
        <w:pStyle w:val="ListBullet"/>
        <w:spacing w:after="40"/>
        <w:ind w:left="283" w:hanging="170"/>
      </w:pPr>
      <w:r>
        <w:rPr>
          <w:rFonts w:ascii="Noto Sans CJK JP" w:hAnsi="Noto Sans CJK JP" w:eastAsia="Noto Sans CJK JP"/>
          <w:sz w:val="18"/>
        </w:rPr>
        <w:t>クラウド同期、Web管理画面、アカウント登録。</w:t>
      </w:r>
    </w:p>
    <w:p>
      <w:pPr>
        <w:pStyle w:val="ListBullet"/>
        <w:spacing w:after="40"/>
        <w:ind w:left="283" w:hanging="170"/>
      </w:pPr>
      <w:r>
        <w:rPr>
          <w:rFonts w:ascii="Noto Sans CJK JP" w:hAnsi="Noto Sans CJK JP" w:eastAsia="Noto Sans CJK JP"/>
          <w:sz w:val="18"/>
        </w:rPr>
        <w:t>LLMによる自由要約、外部AI APIへの通知本文送信。</w:t>
      </w:r>
    </w:p>
    <w:p>
      <w:pPr>
        <w:pStyle w:val="ListBullet"/>
        <w:spacing w:after="40"/>
        <w:ind w:left="283" w:hanging="170"/>
      </w:pPr>
      <w:r>
        <w:rPr>
          <w:rFonts w:ascii="Noto Sans CJK JP" w:hAnsi="Noto Sans CJK JP" w:eastAsia="Noto Sans CJK JP"/>
          <w:sz w:val="18"/>
        </w:rPr>
        <w:t>通知への自動返信、メッセージ本文の送信代行。</w:t>
      </w:r>
    </w:p>
    <w:p>
      <w:pPr>
        <w:pStyle w:val="ListBullet"/>
        <w:spacing w:after="40"/>
        <w:ind w:left="283" w:hanging="170"/>
      </w:pPr>
      <w:r>
        <w:rPr>
          <w:rFonts w:ascii="Noto Sans CJK JP" w:hAnsi="Noto Sans CJK JP" w:eastAsia="Noto Sans CJK JP"/>
          <w:sz w:val="18"/>
        </w:rPr>
        <w:t>OS全体のDo Not Disturb自動制御。</w:t>
      </w:r>
    </w:p>
    <w:p>
      <w:pPr>
        <w:pStyle w:val="ListBullet"/>
        <w:spacing w:after="40"/>
        <w:ind w:left="283" w:hanging="170"/>
      </w:pPr>
      <w:r>
        <w:rPr>
          <w:rFonts w:ascii="Noto Sans CJK JP" w:hAnsi="Noto Sans CJK JP" w:eastAsia="Noto Sans CJK JP"/>
          <w:sz w:val="18"/>
        </w:rPr>
        <w:t>通知の完全な事前遮断・鳴動抑止保証。</w:t>
      </w:r>
    </w:p>
    <w:p>
      <w:pPr>
        <w:pStyle w:val="ListBullet"/>
        <w:spacing w:after="40"/>
        <w:ind w:left="283" w:hanging="170"/>
      </w:pPr>
      <w:r>
        <w:rPr>
          <w:rFonts w:ascii="Noto Sans CJK JP" w:hAnsi="Noto Sans CJK JP" w:eastAsia="Noto Sans CJK JP"/>
          <w:sz w:val="18"/>
        </w:rPr>
        <w:t>企業向けMDM、監査、複数端末管理。</w:t>
      </w:r>
    </w:p>
    <w:tbl>
      <w:tblPr>
        <w:tblW w:type="auto" w:w="0"/>
        <w:jc w:val="center"/>
        <w:tblLayout w:type="fixed"/>
        <w:tblLook w:firstColumn="1" w:firstRow="1" w:lastColumn="0" w:lastRow="0" w:noHBand="0" w:noVBand="1" w:val="04A0"/>
        <w:tblBorders>
          <w:top w:val="single" w:sz="0" w:space="0" w:color="EAF5F1"/>
          <w:left w:val="single" w:sz="0" w:space="0" w:color="EAF5F1"/>
          <w:bottom w:val="single" w:sz="0" w:space="0" w:color="EAF5F1"/>
          <w:right w:val="single" w:sz="0" w:space="0" w:color="EAF5F1"/>
          <w:insideH w:val="single" w:sz="0" w:space="0" w:color="EAF5F1"/>
          <w:insideV w:val="single" w:sz="0" w:space="0" w:color="EAF5F1"/>
        </w:tblBorders>
      </w:tblPr>
      <w:tblGrid>
        <w:gridCol w:w="170"/>
        <w:gridCol w:w="9241"/>
      </w:tblGrid>
      <w:tr>
        <w:tc>
          <w:tcPr>
            <w:tcW w:type="dxa" w:w="4986"/>
            <w:shd w:fill="2E7D66"/>
            <w:tcMar>
              <w:top w:w="0" w:type="dxa"/>
              <w:start w:w="0" w:type="dxa"/>
              <w:bottom w:w="0" w:type="dxa"/>
              <w:end w:w="0" w:type="dxa"/>
            </w:tcMar>
          </w:tcPr>
          <w:p/>
        </w:tc>
        <w:tc>
          <w:tcPr>
            <w:tcW w:type="dxa" w:w="4986"/>
            <w:shd w:fill="EAF5F1"/>
            <w:tcMar>
              <w:top w:w="120" w:type="dxa"/>
              <w:start w:w="180" w:type="dxa"/>
              <w:bottom w:w="120" w:type="dxa"/>
              <w:end w:w="180" w:type="dxa"/>
            </w:tcMar>
          </w:tcPr>
          <w:p>
            <w:r>
              <w:rPr>
                <w:rFonts w:ascii="Noto Sans CJK JP" w:hAnsi="Noto Sans CJK JP" w:eastAsia="Noto Sans CJK JP"/>
                <w:b/>
                <w:color w:val="2E7D66"/>
              </w:rPr>
              <w:t xml:space="preserve">確認済み  </w:t>
            </w:r>
            <w:r>
              <w:rPr>
                <w:rFonts w:ascii="Noto Sans CJK JP" w:hAnsi="Noto Sans CJK JP" w:eastAsia="Noto Sans CJK JP"/>
                <w:color w:val="1F252B"/>
              </w:rPr>
              <w:t>NotificationListenerServiceは通知が投稿・削除された際のコールバックを受けるAPIであり、投稿前のフックとしては定義されていない。[S1]</w:t>
            </w:r>
          </w:p>
        </w:tc>
      </w:tr>
    </w:tbl>
    <w:p>
      <w:pPr>
        <w:spacing w:after="0"/>
      </w:pPr>
    </w:p>
    <w:tbl>
      <w:tblPr>
        <w:tblW w:type="auto" w:w="0"/>
        <w:jc w:val="center"/>
        <w:tblLayout w:type="fixed"/>
        <w:tblLook w:firstColumn="1" w:firstRow="1" w:lastColumn="0" w:lastRow="0" w:noHBand="0" w:noVBand="1" w:val="04A0"/>
        <w:tblBorders>
          <w:top w:val="single" w:sz="0" w:space="0" w:color="FCEDED"/>
          <w:left w:val="single" w:sz="0" w:space="0" w:color="FCEDED"/>
          <w:bottom w:val="single" w:sz="0" w:space="0" w:color="FCEDED"/>
          <w:right w:val="single" w:sz="0" w:space="0" w:color="FCEDED"/>
          <w:insideH w:val="single" w:sz="0" w:space="0" w:color="FCEDED"/>
          <w:insideV w:val="single" w:sz="0" w:space="0" w:color="FCEDED"/>
        </w:tblBorders>
      </w:tblPr>
      <w:tblGrid>
        <w:gridCol w:w="170"/>
        <w:gridCol w:w="9241"/>
      </w:tblGrid>
      <w:tr>
        <w:tc>
          <w:tcPr>
            <w:tcW w:type="dxa" w:w="4986"/>
            <w:shd w:fill="A84444"/>
            <w:tcMar>
              <w:top w:w="0" w:type="dxa"/>
              <w:start w:w="0" w:type="dxa"/>
              <w:bottom w:w="0" w:type="dxa"/>
              <w:end w:w="0" w:type="dxa"/>
            </w:tcMar>
          </w:tcPr>
          <w:p/>
        </w:tc>
        <w:tc>
          <w:tcPr>
            <w:tcW w:type="dxa" w:w="4986"/>
            <w:shd w:fill="FCEDED"/>
            <w:tcMar>
              <w:top w:w="120" w:type="dxa"/>
              <w:start w:w="180" w:type="dxa"/>
              <w:bottom w:w="120" w:type="dxa"/>
              <w:end w:w="180" w:type="dxa"/>
            </w:tcMar>
          </w:tcPr>
          <w:p>
            <w:r>
              <w:rPr>
                <w:rFonts w:ascii="Noto Sans CJK JP" w:hAnsi="Noto Sans CJK JP" w:eastAsia="Noto Sans CJK JP"/>
                <w:b/>
                <w:color w:val="A84444"/>
              </w:rPr>
              <w:t xml:space="preserve">未確定 / PoC必須  </w:t>
            </w:r>
            <w:r>
              <w:rPr>
                <w:rFonts w:ascii="Noto Sans CJK JP" w:hAnsi="Noto Sans CJK JP" w:eastAsia="Noto Sans CJK JP"/>
                <w:color w:val="1F252B"/>
              </w:rPr>
              <w:t>通知を直後にcancelしても、端末・通知チャネル・アプリ実装によっては短時間の表示や音・振動が発生する可能性がある。MVPで「完全に鳴らさない」と訴求しない。</w:t>
            </w:r>
          </w:p>
        </w:tc>
      </w:tr>
    </w:tbl>
    <w:p>
      <w:pPr>
        <w:spacing w:after="0"/>
      </w:pPr>
    </w:p>
    <w:p>
      <w:pPr>
        <w:pStyle w:val="Heading1"/>
      </w:pPr>
      <w:r>
        <w:t>4. 業務ルール・分類方針</w:t>
      </w:r>
    </w:p>
    <w:p>
      <w:pPr>
        <w:pStyle w:val="Heading2"/>
      </w:pPr>
      <w:r>
        <w:t>4.1 処理モード</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324"/>
        <w:gridCol w:w="3324"/>
        <w:gridCol w:w="3324"/>
      </w:tblGrid>
      <w:tr>
        <w:trPr>
          <w:tblHeader w:val="true"/>
          <w:cantSplit/>
        </w:trPr>
        <w:tc>
          <w:tcPr>
            <w:tcW w:type="dxa" w:w="1701"/>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モード</w:t>
            </w:r>
          </w:p>
        </w:tc>
        <w:tc>
          <w:tcPr>
            <w:tcW w:type="dxa" w:w="4932"/>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挙動</w:t>
            </w:r>
          </w:p>
        </w:tc>
        <w:tc>
          <w:tcPr>
            <w:tcW w:type="dxa" w:w="2721"/>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移行条件</w:t>
            </w:r>
          </w:p>
        </w:tc>
      </w:tr>
      <w:tr>
        <w:trPr>
          <w:cantSplit/>
        </w:trPr>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6"/>
              </w:rPr>
              <w:t>未設定</w:t>
            </w:r>
          </w:p>
        </w:tc>
        <w:tc>
          <w:tcPr>
            <w:tcW w:type="dxa" w:w="4932"/>
            <w:tcMar>
              <w:top w:w="100" w:type="dxa"/>
              <w:start w:w="120" w:type="dxa"/>
              <w:bottom w:w="100" w:type="dxa"/>
              <w:end w:w="120" w:type="dxa"/>
            </w:tcMar>
          </w:tcPr>
          <w:p>
            <w:pPr>
              <w:spacing w:after="0"/>
            </w:pPr>
            <w:r>
              <w:rPr>
                <w:rFonts w:ascii="Noto Sans CJK JP" w:hAnsi="Noto Sans CJK JP" w:eastAsia="Noto Sans CJK JP"/>
                <w:color w:val="1F252B"/>
                <w:sz w:val="16"/>
              </w:rPr>
              <w:t>通知アクセスなし。機能説明とデモのみ。</w:t>
            </w:r>
          </w:p>
        </w:tc>
        <w:tc>
          <w:tcPr>
            <w:tcW w:type="dxa" w:w="2721"/>
            <w:tcMar>
              <w:top w:w="100" w:type="dxa"/>
              <w:start w:w="120" w:type="dxa"/>
              <w:bottom w:w="100" w:type="dxa"/>
              <w:end w:w="120" w:type="dxa"/>
            </w:tcMar>
          </w:tcPr>
          <w:p>
            <w:pPr>
              <w:spacing w:after="0"/>
            </w:pPr>
            <w:r>
              <w:rPr>
                <w:rFonts w:ascii="Noto Sans CJK JP" w:hAnsi="Noto Sans CJK JP" w:eastAsia="Noto Sans CJK JP"/>
                <w:color w:val="1F252B"/>
                <w:sz w:val="16"/>
              </w:rPr>
              <w:t>開示確認後、通知アクセスを許可</w:t>
            </w:r>
          </w:p>
        </w:tc>
      </w:tr>
      <w:tr>
        <w:trPr>
          <w:cantSplit/>
        </w:trPr>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6"/>
              </w:rPr>
              <w:t>観察</w:t>
            </w:r>
          </w:p>
        </w:tc>
        <w:tc>
          <w:tcPr>
            <w:tcW w:type="dxa" w:w="4932"/>
            <w:tcMar>
              <w:top w:w="100" w:type="dxa"/>
              <w:start w:w="120" w:type="dxa"/>
              <w:bottom w:w="100" w:type="dxa"/>
              <w:end w:w="120" w:type="dxa"/>
            </w:tcMar>
          </w:tcPr>
          <w:p>
            <w:pPr>
              <w:spacing w:after="0"/>
            </w:pPr>
            <w:r>
              <w:rPr>
                <w:rFonts w:ascii="Noto Sans CJK JP" w:hAnsi="Noto Sans CJK JP" w:eastAsia="Noto Sans CJK JP"/>
                <w:color w:val="1F252B"/>
                <w:sz w:val="16"/>
              </w:rPr>
              <w:t>通知を保存・分類するが、他アプリ通知を消去しない。</w:t>
            </w:r>
          </w:p>
        </w:tc>
        <w:tc>
          <w:tcPr>
            <w:tcW w:type="dxa" w:w="2721"/>
            <w:tcMar>
              <w:top w:w="100" w:type="dxa"/>
              <w:start w:w="120" w:type="dxa"/>
              <w:bottom w:w="100" w:type="dxa"/>
              <w:end w:w="120" w:type="dxa"/>
            </w:tcMar>
          </w:tcPr>
          <w:p>
            <w:pPr>
              <w:spacing w:after="0"/>
            </w:pPr>
            <w:r>
              <w:rPr>
                <w:rFonts w:ascii="Noto Sans CJK JP" w:hAnsi="Noto Sans CJK JP" w:eastAsia="Noto Sans CJK JP"/>
                <w:color w:val="1F252B"/>
                <w:sz w:val="16"/>
              </w:rPr>
              <w:t>最低24時間かつ利用者が「整理を開始」を承認</w:t>
            </w:r>
          </w:p>
        </w:tc>
      </w:tr>
      <w:tr>
        <w:trPr>
          <w:cantSplit/>
        </w:trPr>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6"/>
              </w:rPr>
              <w:t>アクティブ</w:t>
            </w:r>
          </w:p>
        </w:tc>
        <w:tc>
          <w:tcPr>
            <w:tcW w:type="dxa" w:w="4932"/>
            <w:tcMar>
              <w:top w:w="100" w:type="dxa"/>
              <w:start w:w="120" w:type="dxa"/>
              <w:bottom w:w="100" w:type="dxa"/>
              <w:end w:w="120" w:type="dxa"/>
            </w:tcMar>
          </w:tcPr>
          <w:p>
            <w:pPr>
              <w:spacing w:after="0"/>
            </w:pPr>
            <w:r>
              <w:rPr>
                <w:rFonts w:ascii="Noto Sans CJK JP" w:hAnsi="Noto Sans CJK JP" w:eastAsia="Noto Sans CJK JP"/>
                <w:color w:val="1F252B"/>
                <w:sz w:val="16"/>
              </w:rPr>
              <w:t>即時通知は残し、まとめ／無視対象を退避する。</w:t>
            </w:r>
          </w:p>
        </w:tc>
        <w:tc>
          <w:tcPr>
            <w:tcW w:type="dxa" w:w="2721"/>
            <w:tcMar>
              <w:top w:w="100" w:type="dxa"/>
              <w:start w:w="120" w:type="dxa"/>
              <w:bottom w:w="100" w:type="dxa"/>
              <w:end w:w="120" w:type="dxa"/>
            </w:tcMar>
          </w:tcPr>
          <w:p>
            <w:pPr>
              <w:spacing w:after="0"/>
            </w:pPr>
            <w:r>
              <w:rPr>
                <w:rFonts w:ascii="Noto Sans CJK JP" w:hAnsi="Noto Sans CJK JP" w:eastAsia="Noto Sans CJK JP"/>
                <w:color w:val="1F252B"/>
                <w:sz w:val="16"/>
              </w:rPr>
              <w:t>利用者が手動開始</w:t>
            </w:r>
          </w:p>
        </w:tc>
      </w:tr>
      <w:tr>
        <w:trPr>
          <w:cantSplit/>
        </w:trPr>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6"/>
              </w:rPr>
              <w:t>一時停止</w:t>
            </w:r>
          </w:p>
        </w:tc>
        <w:tc>
          <w:tcPr>
            <w:tcW w:type="dxa" w:w="4932"/>
            <w:tcMar>
              <w:top w:w="100" w:type="dxa"/>
              <w:start w:w="120" w:type="dxa"/>
              <w:bottom w:w="100" w:type="dxa"/>
              <w:end w:w="120" w:type="dxa"/>
            </w:tcMar>
          </w:tcPr>
          <w:p>
            <w:pPr>
              <w:spacing w:after="0"/>
            </w:pPr>
            <w:r>
              <w:rPr>
                <w:rFonts w:ascii="Noto Sans CJK JP" w:hAnsi="Noto Sans CJK JP" w:eastAsia="Noto Sans CJK JP"/>
                <w:color w:val="1F252B"/>
                <w:sz w:val="16"/>
              </w:rPr>
              <w:t>分類・履歴は継続可。自動退避は停止。</w:t>
            </w:r>
          </w:p>
        </w:tc>
        <w:tc>
          <w:tcPr>
            <w:tcW w:type="dxa" w:w="2721"/>
            <w:tcMar>
              <w:top w:w="100" w:type="dxa"/>
              <w:start w:w="120" w:type="dxa"/>
              <w:bottom w:w="100" w:type="dxa"/>
              <w:end w:w="120" w:type="dxa"/>
            </w:tcMar>
          </w:tcPr>
          <w:p>
            <w:pPr>
              <w:spacing w:after="0"/>
            </w:pPr>
            <w:r>
              <w:rPr>
                <w:rFonts w:ascii="Noto Sans CJK JP" w:hAnsi="Noto Sans CJK JP" w:eastAsia="Noto Sans CJK JP"/>
                <w:color w:val="1F252B"/>
                <w:sz w:val="16"/>
              </w:rPr>
              <w:t>クイック操作または設定</w:t>
            </w:r>
          </w:p>
        </w:tc>
      </w:tr>
      <w:tr>
        <w:trPr>
          <w:cantSplit/>
        </w:trPr>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6"/>
              </w:rPr>
              <w:t>安全停止</w:t>
            </w:r>
          </w:p>
        </w:tc>
        <w:tc>
          <w:tcPr>
            <w:tcW w:type="dxa" w:w="4932"/>
            <w:tcMar>
              <w:top w:w="100" w:type="dxa"/>
              <w:start w:w="120" w:type="dxa"/>
              <w:bottom w:w="100" w:type="dxa"/>
              <w:end w:w="120" w:type="dxa"/>
            </w:tcMar>
          </w:tcPr>
          <w:p>
            <w:pPr>
              <w:spacing w:after="0"/>
            </w:pPr>
            <w:r>
              <w:rPr>
                <w:rFonts w:ascii="Noto Sans CJK JP" w:hAnsi="Noto Sans CJK JP" w:eastAsia="Noto Sans CJK JP"/>
                <w:color w:val="1F252B"/>
                <w:sz w:val="16"/>
              </w:rPr>
              <w:t>DB・暗号鍵・リスナー異常時。通知を消去しない。</w:t>
            </w:r>
          </w:p>
        </w:tc>
        <w:tc>
          <w:tcPr>
            <w:tcW w:type="dxa" w:w="2721"/>
            <w:tcMar>
              <w:top w:w="100" w:type="dxa"/>
              <w:start w:w="120" w:type="dxa"/>
              <w:bottom w:w="100" w:type="dxa"/>
              <w:end w:w="120" w:type="dxa"/>
            </w:tcMar>
          </w:tcPr>
          <w:p>
            <w:pPr>
              <w:spacing w:after="0"/>
            </w:pPr>
            <w:r>
              <w:rPr>
                <w:rFonts w:ascii="Noto Sans CJK JP" w:hAnsi="Noto Sans CJK JP" w:eastAsia="Noto Sans CJK JP"/>
                <w:color w:val="1F252B"/>
                <w:sz w:val="16"/>
              </w:rPr>
              <w:t>自己診断成功または再設定</w:t>
            </w:r>
          </w:p>
        </w:tc>
      </w:tr>
    </w:tbl>
    <w:p>
      <w:pPr>
        <w:pStyle w:val="Heading2"/>
      </w:pPr>
      <w:r>
        <w:t>4.2 判定の優先順位</w:t>
      </w:r>
    </w:p>
    <w:p>
      <w:pPr>
        <w:pStyle w:val="ListNumber"/>
        <w:spacing w:after="40"/>
      </w:pPr>
      <w:r>
        <w:rPr>
          <w:rFonts w:ascii="Noto Sans CJK JP" w:hAnsi="Noto Sans CJK JP" w:eastAsia="Noto Sans CJK JP"/>
          <w:sz w:val="18"/>
        </w:rPr>
        <w:t>システム保護ルール：緊急性・継続性が高い通知を必ず通す。</w:t>
      </w:r>
    </w:p>
    <w:p>
      <w:pPr>
        <w:pStyle w:val="ListNumber"/>
        <w:spacing w:after="40"/>
      </w:pPr>
      <w:r>
        <w:rPr>
          <w:rFonts w:ascii="Noto Sans CJK JP" w:hAnsi="Noto Sans CJK JP" w:eastAsia="Noto Sans CJK JP"/>
          <w:sz w:val="18"/>
        </w:rPr>
        <w:t>ユーザー明示ルール：アプリ、送信者、キーワードごとの指定。</w:t>
      </w:r>
    </w:p>
    <w:p>
      <w:pPr>
        <w:pStyle w:val="ListNumber"/>
        <w:spacing w:after="40"/>
      </w:pPr>
      <w:r>
        <w:rPr>
          <w:rFonts w:ascii="Noto Sans CJK JP" w:hAnsi="Noto Sans CJK JP" w:eastAsia="Noto Sans CJK JP"/>
          <w:sz w:val="18"/>
        </w:rPr>
        <w:t>通知属性ルール：category、fullScreenIntent、ongoing、ranking等。</w:t>
      </w:r>
    </w:p>
    <w:p>
      <w:pPr>
        <w:pStyle w:val="ListNumber"/>
        <w:spacing w:after="40"/>
      </w:pPr>
      <w:r>
        <w:rPr>
          <w:rFonts w:ascii="Noto Sans CJK JP" w:hAnsi="Noto Sans CJK JP" w:eastAsia="Noto Sans CJK JP"/>
          <w:sz w:val="18"/>
        </w:rPr>
        <w:t>内容ルール：OTP、決済失敗、配送当日、期限、宣伝等の語彙判定。</w:t>
      </w:r>
    </w:p>
    <w:p>
      <w:pPr>
        <w:pStyle w:val="ListNumber"/>
        <w:spacing w:after="40"/>
      </w:pPr>
      <w:r>
        <w:rPr>
          <w:rFonts w:ascii="Noto Sans CJK JP" w:hAnsi="Noto Sans CJK JP" w:eastAsia="Noto Sans CJK JP"/>
          <w:sz w:val="18"/>
        </w:rPr>
        <w:t>重複・頻度ルール：同一通知の更新、短時間連投、グループ要約。</w:t>
      </w:r>
    </w:p>
    <w:p>
      <w:pPr>
        <w:pStyle w:val="ListNumber"/>
        <w:spacing w:after="40"/>
      </w:pPr>
      <w:r>
        <w:rPr>
          <w:rFonts w:ascii="Noto Sans CJK JP" w:hAnsi="Noto Sans CJK JP" w:eastAsia="Noto Sans CJK JP"/>
          <w:sz w:val="18"/>
        </w:rPr>
        <w:t>既定値：判断できない通知は即時または観察扱いにし、勝手に無視しない。</w:t>
      </w:r>
    </w:p>
    <w:p>
      <w:pPr>
        <w:pStyle w:val="Heading2"/>
      </w:pPr>
      <w:r>
        <w:t>4.3 保護通知</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493"/>
        <w:gridCol w:w="2493"/>
        <w:gridCol w:w="2493"/>
        <w:gridCol w:w="2493"/>
      </w:tblGrid>
      <w:tr>
        <w:trPr>
          <w:tblHeader w:val="true"/>
          <w:cantSplit/>
        </w:trPr>
        <w:tc>
          <w:tcPr>
            <w:tcW w:type="dxa" w:w="1361"/>
            <w:shd w:fill="A84444"/>
            <w:vAlign w:val="center"/>
            <w:tcMar>
              <w:top w:w="100" w:type="dxa"/>
              <w:start w:w="120" w:type="dxa"/>
              <w:bottom w:w="100" w:type="dxa"/>
              <w:end w:w="120" w:type="dxa"/>
            </w:tcMar>
          </w:tcPr>
          <w:p>
            <w:pPr>
              <w:jc w:val="left"/>
            </w:pPr>
            <w:r>
              <w:rPr>
                <w:rFonts w:ascii="Noto Sans CJK JP" w:hAnsi="Noto Sans CJK JP" w:eastAsia="Noto Sans CJK JP"/>
                <w:b/>
                <w:color w:val="FFFFFF"/>
                <w:sz w:val="16"/>
              </w:rPr>
              <w:t>ルールID</w:t>
            </w:r>
          </w:p>
        </w:tc>
        <w:tc>
          <w:tcPr>
            <w:tcW w:type="dxa" w:w="3685"/>
            <w:shd w:fill="A84444"/>
            <w:vAlign w:val="center"/>
            <w:tcMar>
              <w:top w:w="100" w:type="dxa"/>
              <w:start w:w="120" w:type="dxa"/>
              <w:bottom w:w="100" w:type="dxa"/>
              <w:end w:w="120" w:type="dxa"/>
            </w:tcMar>
          </w:tcPr>
          <w:p>
            <w:pPr>
              <w:jc w:val="left"/>
            </w:pPr>
            <w:r>
              <w:rPr>
                <w:rFonts w:ascii="Noto Sans CJK JP" w:hAnsi="Noto Sans CJK JP" w:eastAsia="Noto Sans CJK JP"/>
                <w:b/>
                <w:color w:val="FFFFFF"/>
                <w:sz w:val="16"/>
              </w:rPr>
              <w:t>対象</w:t>
            </w:r>
          </w:p>
        </w:tc>
        <w:tc>
          <w:tcPr>
            <w:tcW w:type="dxa" w:w="2551"/>
            <w:shd w:fill="A84444"/>
            <w:vAlign w:val="center"/>
            <w:tcMar>
              <w:top w:w="100" w:type="dxa"/>
              <w:start w:w="120" w:type="dxa"/>
              <w:bottom w:w="100" w:type="dxa"/>
              <w:end w:w="120" w:type="dxa"/>
            </w:tcMar>
          </w:tcPr>
          <w:p>
            <w:pPr>
              <w:jc w:val="left"/>
            </w:pPr>
            <w:r>
              <w:rPr>
                <w:rFonts w:ascii="Noto Sans CJK JP" w:hAnsi="Noto Sans CJK JP" w:eastAsia="Noto Sans CJK JP"/>
                <w:b/>
                <w:color w:val="FFFFFF"/>
                <w:sz w:val="16"/>
              </w:rPr>
              <w:t>既定動作</w:t>
            </w:r>
          </w:p>
        </w:tc>
        <w:tc>
          <w:tcPr>
            <w:tcW w:type="dxa" w:w="1757"/>
            <w:shd w:fill="A84444"/>
            <w:vAlign w:val="center"/>
            <w:tcMar>
              <w:top w:w="100" w:type="dxa"/>
              <w:start w:w="120" w:type="dxa"/>
              <w:bottom w:w="100" w:type="dxa"/>
              <w:end w:w="120" w:type="dxa"/>
            </w:tcMar>
          </w:tcPr>
          <w:p>
            <w:pPr>
              <w:jc w:val="left"/>
            </w:pPr>
            <w:r>
              <w:rPr>
                <w:rFonts w:ascii="Noto Sans CJK JP" w:hAnsi="Noto Sans CJK JP" w:eastAsia="Noto Sans CJK JP"/>
                <w:b/>
                <w:color w:val="FFFFFF"/>
                <w:sz w:val="16"/>
              </w:rPr>
              <w:t>上書き</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6"/>
              </w:rPr>
              <w:t>PR-001</w:t>
            </w:r>
          </w:p>
        </w:tc>
        <w:tc>
          <w:tcPr>
            <w:tcW w:type="dxa" w:w="3685"/>
            <w:tcMar>
              <w:top w:w="100" w:type="dxa"/>
              <w:start w:w="120" w:type="dxa"/>
              <w:bottom w:w="100" w:type="dxa"/>
              <w:end w:w="120" w:type="dxa"/>
            </w:tcMar>
          </w:tcPr>
          <w:p>
            <w:pPr>
              <w:spacing w:after="0"/>
            </w:pPr>
            <w:r>
              <w:rPr>
                <w:rFonts w:ascii="Noto Sans CJK JP" w:hAnsi="Noto Sans CJK JP" w:eastAsia="Noto Sans CJK JP"/>
                <w:color w:val="1F252B"/>
                <w:sz w:val="16"/>
              </w:rPr>
              <w:t>緊急速報・端末安全関連</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必ず即時</w:t>
            </w:r>
          </w:p>
        </w:tc>
        <w:tc>
          <w:tcPr>
            <w:tcW w:type="dxa" w:w="1757"/>
            <w:tcMar>
              <w:top w:w="100" w:type="dxa"/>
              <w:start w:w="120" w:type="dxa"/>
              <w:bottom w:w="100" w:type="dxa"/>
              <w:end w:w="120" w:type="dxa"/>
            </w:tcMar>
          </w:tcPr>
          <w:p>
            <w:pPr>
              <w:spacing w:after="0"/>
            </w:pPr>
            <w:r>
              <w:rPr>
                <w:rFonts w:ascii="Noto Sans CJK JP" w:hAnsi="Noto Sans CJK JP" w:eastAsia="Noto Sans CJK JP"/>
                <w:color w:val="1F252B"/>
                <w:sz w:val="16"/>
              </w:rPr>
              <w:t>不可</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6"/>
              </w:rPr>
              <w:t>PR-002</w:t>
            </w:r>
          </w:p>
        </w:tc>
        <w:tc>
          <w:tcPr>
            <w:tcW w:type="dxa" w:w="3685"/>
            <w:tcMar>
              <w:top w:w="100" w:type="dxa"/>
              <w:start w:w="120" w:type="dxa"/>
              <w:bottom w:w="100" w:type="dxa"/>
              <w:end w:w="120" w:type="dxa"/>
            </w:tcMar>
          </w:tcPr>
          <w:p>
            <w:pPr>
              <w:spacing w:after="0"/>
            </w:pPr>
            <w:r>
              <w:rPr>
                <w:rFonts w:ascii="Noto Sans CJK JP" w:hAnsi="Noto Sans CJK JP" w:eastAsia="Noto Sans CJK JP"/>
                <w:color w:val="1F252B"/>
                <w:sz w:val="16"/>
              </w:rPr>
              <w:t>通話、着信、不在着信</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即時</w:t>
            </w:r>
          </w:p>
        </w:tc>
        <w:tc>
          <w:tcPr>
            <w:tcW w:type="dxa" w:w="1757"/>
            <w:tcMar>
              <w:top w:w="100" w:type="dxa"/>
              <w:start w:w="120" w:type="dxa"/>
              <w:bottom w:w="100" w:type="dxa"/>
              <w:end w:w="120" w:type="dxa"/>
            </w:tcMar>
          </w:tcPr>
          <w:p>
            <w:pPr>
              <w:spacing w:after="0"/>
            </w:pPr>
            <w:r>
              <w:rPr>
                <w:rFonts w:ascii="Noto Sans CJK JP" w:hAnsi="Noto Sans CJK JP" w:eastAsia="Noto Sans CJK JP"/>
                <w:color w:val="1F252B"/>
                <w:sz w:val="16"/>
              </w:rPr>
              <w:t>アプリ単位のみ慎重に許可</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6"/>
              </w:rPr>
              <w:t>PR-003</w:t>
            </w:r>
          </w:p>
        </w:tc>
        <w:tc>
          <w:tcPr>
            <w:tcW w:type="dxa" w:w="3685"/>
            <w:tcMar>
              <w:top w:w="100" w:type="dxa"/>
              <w:start w:w="120" w:type="dxa"/>
              <w:bottom w:w="100" w:type="dxa"/>
              <w:end w:w="120" w:type="dxa"/>
            </w:tcMar>
          </w:tcPr>
          <w:p>
            <w:pPr>
              <w:spacing w:after="0"/>
            </w:pPr>
            <w:r>
              <w:rPr>
                <w:rFonts w:ascii="Noto Sans CJK JP" w:hAnsi="Noto Sans CJK JP" w:eastAsia="Noto Sans CJK JP"/>
                <w:color w:val="1F252B"/>
                <w:sz w:val="16"/>
              </w:rPr>
              <w:t>アラーム、タイマー</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即時</w:t>
            </w:r>
          </w:p>
        </w:tc>
        <w:tc>
          <w:tcPr>
            <w:tcW w:type="dxa" w:w="1757"/>
            <w:tcMar>
              <w:top w:w="100" w:type="dxa"/>
              <w:start w:w="120" w:type="dxa"/>
              <w:bottom w:w="100" w:type="dxa"/>
              <w:end w:w="120" w:type="dxa"/>
            </w:tcMar>
          </w:tcPr>
          <w:p>
            <w:pPr>
              <w:spacing w:after="0"/>
            </w:pPr>
            <w:r>
              <w:rPr>
                <w:rFonts w:ascii="Noto Sans CJK JP" w:hAnsi="Noto Sans CJK JP" w:eastAsia="Noto Sans CJK JP"/>
                <w:color w:val="1F252B"/>
                <w:sz w:val="16"/>
              </w:rPr>
              <w:t>不可</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6"/>
              </w:rPr>
              <w:t>PR-004</w:t>
            </w:r>
          </w:p>
        </w:tc>
        <w:tc>
          <w:tcPr>
            <w:tcW w:type="dxa" w:w="3685"/>
            <w:tcMar>
              <w:top w:w="100" w:type="dxa"/>
              <w:start w:w="120" w:type="dxa"/>
              <w:bottom w:w="100" w:type="dxa"/>
              <w:end w:w="120" w:type="dxa"/>
            </w:tcMar>
          </w:tcPr>
          <w:p>
            <w:pPr>
              <w:spacing w:after="0"/>
            </w:pPr>
            <w:r>
              <w:rPr>
                <w:rFonts w:ascii="Noto Sans CJK JP" w:hAnsi="Noto Sans CJK JP" w:eastAsia="Noto Sans CJK JP"/>
                <w:color w:val="1F252B"/>
                <w:sz w:val="16"/>
              </w:rPr>
              <w:t>fullScreenIntentを持つ通知</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即時</w:t>
            </w:r>
          </w:p>
        </w:tc>
        <w:tc>
          <w:tcPr>
            <w:tcW w:type="dxa" w:w="1757"/>
            <w:tcMar>
              <w:top w:w="100" w:type="dxa"/>
              <w:start w:w="120" w:type="dxa"/>
              <w:bottom w:w="100" w:type="dxa"/>
              <w:end w:w="120" w:type="dxa"/>
            </w:tcMar>
          </w:tcPr>
          <w:p>
            <w:pPr>
              <w:spacing w:after="0"/>
            </w:pPr>
            <w:r>
              <w:rPr>
                <w:rFonts w:ascii="Noto Sans CJK JP" w:hAnsi="Noto Sans CJK JP" w:eastAsia="Noto Sans CJK JP"/>
                <w:color w:val="1F252B"/>
                <w:sz w:val="16"/>
              </w:rPr>
              <w:t>不可</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6"/>
              </w:rPr>
              <w:t>PR-005</w:t>
            </w:r>
          </w:p>
        </w:tc>
        <w:tc>
          <w:tcPr>
            <w:tcW w:type="dxa" w:w="3685"/>
            <w:tcMar>
              <w:top w:w="100" w:type="dxa"/>
              <w:start w:w="120" w:type="dxa"/>
              <w:bottom w:w="100" w:type="dxa"/>
              <w:end w:w="120" w:type="dxa"/>
            </w:tcMar>
          </w:tcPr>
          <w:p>
            <w:pPr>
              <w:spacing w:after="0"/>
            </w:pPr>
            <w:r>
              <w:rPr>
                <w:rFonts w:ascii="Noto Sans CJK JP" w:hAnsi="Noto Sans CJK JP" w:eastAsia="Noto Sans CJK JP"/>
                <w:color w:val="1F252B"/>
                <w:sz w:val="16"/>
              </w:rPr>
              <w:t>ongoing / foreground service</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表示維持</w:t>
            </w:r>
          </w:p>
        </w:tc>
        <w:tc>
          <w:tcPr>
            <w:tcW w:type="dxa" w:w="1757"/>
            <w:tcMar>
              <w:top w:w="100" w:type="dxa"/>
              <w:start w:w="120" w:type="dxa"/>
              <w:bottom w:w="100" w:type="dxa"/>
              <w:end w:w="120" w:type="dxa"/>
            </w:tcMar>
          </w:tcPr>
          <w:p>
            <w:pPr>
              <w:spacing w:after="0"/>
            </w:pPr>
            <w:r>
              <w:rPr>
                <w:rFonts w:ascii="Noto Sans CJK JP" w:hAnsi="Noto Sans CJK JP" w:eastAsia="Noto Sans CJK JP"/>
                <w:color w:val="1F252B"/>
                <w:sz w:val="16"/>
              </w:rPr>
              <w:t>不可</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6"/>
              </w:rPr>
              <w:t>PR-006</w:t>
            </w:r>
          </w:p>
        </w:tc>
        <w:tc>
          <w:tcPr>
            <w:tcW w:type="dxa" w:w="3685"/>
            <w:tcMar>
              <w:top w:w="100" w:type="dxa"/>
              <w:start w:w="120" w:type="dxa"/>
              <w:bottom w:w="100" w:type="dxa"/>
              <w:end w:w="120" w:type="dxa"/>
            </w:tcMar>
          </w:tcPr>
          <w:p>
            <w:pPr>
              <w:spacing w:after="0"/>
            </w:pPr>
            <w:r>
              <w:rPr>
                <w:rFonts w:ascii="Noto Sans CJK JP" w:hAnsi="Noto Sans CJK JP" w:eastAsia="Noto Sans CJK JP"/>
                <w:color w:val="1F252B"/>
                <w:sz w:val="16"/>
              </w:rPr>
              <w:t>メディアコントロール</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表示維持</w:t>
            </w:r>
          </w:p>
        </w:tc>
        <w:tc>
          <w:tcPr>
            <w:tcW w:type="dxa" w:w="1757"/>
            <w:tcMar>
              <w:top w:w="100" w:type="dxa"/>
              <w:start w:w="120" w:type="dxa"/>
              <w:bottom w:w="100" w:type="dxa"/>
              <w:end w:w="120" w:type="dxa"/>
            </w:tcMar>
          </w:tcPr>
          <w:p>
            <w:pPr>
              <w:spacing w:after="0"/>
            </w:pPr>
            <w:r>
              <w:rPr>
                <w:rFonts w:ascii="Noto Sans CJK JP" w:hAnsi="Noto Sans CJK JP" w:eastAsia="Noto Sans CJK JP"/>
                <w:color w:val="1F252B"/>
                <w:sz w:val="16"/>
              </w:rPr>
              <w:t>利用者が明示した場合のみまとめ対象外から除外</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6"/>
              </w:rPr>
              <w:t>PR-007</w:t>
            </w:r>
          </w:p>
        </w:tc>
        <w:tc>
          <w:tcPr>
            <w:tcW w:type="dxa" w:w="3685"/>
            <w:tcMar>
              <w:top w:w="100" w:type="dxa"/>
              <w:start w:w="120" w:type="dxa"/>
              <w:bottom w:w="100" w:type="dxa"/>
              <w:end w:w="120" w:type="dxa"/>
            </w:tcMar>
          </w:tcPr>
          <w:p>
            <w:pPr>
              <w:spacing w:after="0"/>
            </w:pPr>
            <w:r>
              <w:rPr>
                <w:rFonts w:ascii="Noto Sans CJK JP" w:hAnsi="Noto Sans CJK JP" w:eastAsia="Noto Sans CJK JP"/>
                <w:color w:val="1F252B"/>
                <w:sz w:val="16"/>
              </w:rPr>
              <w:t>本アプリ自身の通知</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分類対象外</w:t>
            </w:r>
          </w:p>
        </w:tc>
        <w:tc>
          <w:tcPr>
            <w:tcW w:type="dxa" w:w="1757"/>
            <w:tcMar>
              <w:top w:w="100" w:type="dxa"/>
              <w:start w:w="120" w:type="dxa"/>
              <w:bottom w:w="100" w:type="dxa"/>
              <w:end w:w="120" w:type="dxa"/>
            </w:tcMar>
          </w:tcPr>
          <w:p>
            <w:pPr>
              <w:spacing w:after="0"/>
            </w:pPr>
            <w:r>
              <w:rPr>
                <w:rFonts w:ascii="Noto Sans CJK JP" w:hAnsi="Noto Sans CJK JP" w:eastAsia="Noto Sans CJK JP"/>
                <w:color w:val="1F252B"/>
                <w:sz w:val="16"/>
              </w:rPr>
              <w:t>不可</w:t>
            </w:r>
          </w:p>
        </w:tc>
      </w:tr>
      <w:tr>
        <w:trPr>
          <w:cantSplit/>
        </w:trPr>
        <w:tc>
          <w:tcPr>
            <w:tcW w:type="dxa" w:w="1361"/>
            <w:tcMar>
              <w:top w:w="100" w:type="dxa"/>
              <w:start w:w="120" w:type="dxa"/>
              <w:bottom w:w="100" w:type="dxa"/>
              <w:end w:w="120" w:type="dxa"/>
            </w:tcMar>
          </w:tcPr>
          <w:p>
            <w:pPr>
              <w:spacing w:after="0"/>
            </w:pPr>
            <w:r>
              <w:rPr>
                <w:rFonts w:ascii="Noto Sans CJK JP" w:hAnsi="Noto Sans CJK JP" w:eastAsia="Noto Sans CJK JP"/>
                <w:color w:val="1F252B"/>
                <w:sz w:val="16"/>
              </w:rPr>
              <w:t>PR-008</w:t>
            </w:r>
          </w:p>
        </w:tc>
        <w:tc>
          <w:tcPr>
            <w:tcW w:type="dxa" w:w="3685"/>
            <w:tcMar>
              <w:top w:w="100" w:type="dxa"/>
              <w:start w:w="120" w:type="dxa"/>
              <w:bottom w:w="100" w:type="dxa"/>
              <w:end w:w="120" w:type="dxa"/>
            </w:tcMar>
          </w:tcPr>
          <w:p>
            <w:pPr>
              <w:spacing w:after="0"/>
            </w:pPr>
            <w:r>
              <w:rPr>
                <w:rFonts w:ascii="Noto Sans CJK JP" w:hAnsi="Noto Sans CJK JP" w:eastAsia="Noto Sans CJK JP"/>
                <w:color w:val="1F252B"/>
                <w:sz w:val="16"/>
              </w:rPr>
              <w:t>判定例外・暗号化失敗</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即時</w:t>
            </w:r>
          </w:p>
        </w:tc>
        <w:tc>
          <w:tcPr>
            <w:tcW w:type="dxa" w:w="1757"/>
            <w:tcMar>
              <w:top w:w="100" w:type="dxa"/>
              <w:start w:w="120" w:type="dxa"/>
              <w:bottom w:w="100" w:type="dxa"/>
              <w:end w:w="120" w:type="dxa"/>
            </w:tcMar>
          </w:tcPr>
          <w:p>
            <w:pPr>
              <w:spacing w:after="0"/>
            </w:pPr>
            <w:r>
              <w:rPr>
                <w:rFonts w:ascii="Noto Sans CJK JP" w:hAnsi="Noto Sans CJK JP" w:eastAsia="Noto Sans CJK JP"/>
                <w:color w:val="1F252B"/>
                <w:sz w:val="16"/>
              </w:rPr>
              <w:t>不可</w:t>
            </w:r>
          </w:p>
        </w:tc>
      </w:tr>
    </w:tbl>
    <w:p>
      <w:pPr>
        <w:pStyle w:val="Heading2"/>
      </w:pPr>
      <w:r>
        <w:t>4.4 分類カテゴリ</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324"/>
        <w:gridCol w:w="3324"/>
        <w:gridCol w:w="3324"/>
      </w:tblGrid>
      <w:tr>
        <w:trPr>
          <w:tblHeader w:val="true"/>
          <w:cantSplit/>
        </w:trPr>
        <w:tc>
          <w:tcPr>
            <w:tcW w:type="dxa" w:w="2154"/>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カテゴリ</w:t>
            </w:r>
          </w:p>
        </w:tc>
        <w:tc>
          <w:tcPr>
            <w:tcW w:type="dxa" w:w="4819"/>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代表例</w:t>
            </w:r>
          </w:p>
        </w:tc>
        <w:tc>
          <w:tcPr>
            <w:tcW w:type="dxa" w:w="2381"/>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6"/>
              </w:rPr>
              <w:t>既定アクション</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SECURITY</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OTP、ログイン警告、端末認証</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即時</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PAYMENT_ACTION</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決済失敗、不正利用疑い、請求期限</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即時</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DELIVERY_ACTION</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本日配達、持戻り、受取期限</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即時またはダイジェスト上位</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MESSAGE_DIRECT</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個人メッセージ、メンション</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即時候補</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MESSAGE_GROUP</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グループ会話、反応</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まとめる</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CALENDAR_DEADLINE</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開始間近、期限接近</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即時</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UPDATE_INFO</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アプリ更新、サービス案内</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まとめる</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PROMOTION</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セール、ポイント、広告</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無視またはまとめる</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SOCIAL_REACTION</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いいね、フォロー、閲覧</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まとめる</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SYSTEM_PROTECTED</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OS・通話・アラーム等</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必ず即時</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UNKNOWN</w:t>
            </w:r>
          </w:p>
        </w:tc>
        <w:tc>
          <w:tcPr>
            <w:tcW w:type="dxa" w:w="4819"/>
            <w:tcMar>
              <w:top w:w="100" w:type="dxa"/>
              <w:start w:w="120" w:type="dxa"/>
              <w:bottom w:w="100" w:type="dxa"/>
              <w:end w:w="120" w:type="dxa"/>
            </w:tcMar>
          </w:tcPr>
          <w:p>
            <w:pPr>
              <w:spacing w:after="0"/>
            </w:pPr>
            <w:r>
              <w:rPr>
                <w:rFonts w:ascii="Noto Sans CJK JP" w:hAnsi="Noto Sans CJK JP" w:eastAsia="Noto Sans CJK JP"/>
                <w:color w:val="1F252B"/>
                <w:sz w:val="16"/>
              </w:rPr>
              <w:t>判断不能</w:t>
            </w:r>
          </w:p>
        </w:tc>
        <w:tc>
          <w:tcPr>
            <w:tcW w:type="dxa" w:w="2381"/>
            <w:tcMar>
              <w:top w:w="100" w:type="dxa"/>
              <w:start w:w="120" w:type="dxa"/>
              <w:bottom w:w="100" w:type="dxa"/>
              <w:end w:w="120" w:type="dxa"/>
            </w:tcMar>
          </w:tcPr>
          <w:p>
            <w:pPr>
              <w:spacing w:after="0"/>
            </w:pPr>
            <w:r>
              <w:rPr>
                <w:rFonts w:ascii="Noto Sans CJK JP" w:hAnsi="Noto Sans CJK JP" w:eastAsia="Noto Sans CJK JP"/>
                <w:color w:val="1F252B"/>
                <w:sz w:val="16"/>
              </w:rPr>
              <w:t>即時（安全側）</w:t>
            </w:r>
          </w:p>
        </w:tc>
      </w:tr>
    </w:tbl>
    <w:p>
      <w:pPr>
        <w:pStyle w:val="Heading1"/>
      </w:pPr>
      <w:r>
        <w:t>5. 機能要件</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493"/>
        <w:gridCol w:w="2493"/>
        <w:gridCol w:w="2493"/>
        <w:gridCol w:w="2493"/>
      </w:tblGrid>
      <w:tr>
        <w:trPr>
          <w:tblHeader w:val="true"/>
          <w:cantSplit/>
        </w:trPr>
        <w:tc>
          <w:tcPr>
            <w:tcW w:type="dxa" w:w="1134"/>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4"/>
              </w:rPr>
              <w:t>ID</w:t>
            </w:r>
          </w:p>
        </w:tc>
        <w:tc>
          <w:tcPr>
            <w:tcW w:type="dxa" w:w="1587"/>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4"/>
              </w:rPr>
              <w:t>領域</w:t>
            </w:r>
          </w:p>
        </w:tc>
        <w:tc>
          <w:tcPr>
            <w:tcW w:type="dxa" w:w="5613"/>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4"/>
              </w:rPr>
              <w:t>要件</w:t>
            </w:r>
          </w:p>
        </w:tc>
        <w:tc>
          <w:tcPr>
            <w:tcW w:type="dxa" w:w="1020"/>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4"/>
              </w:rPr>
              <w:t>優先度</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FR-001</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オンボーディング</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アプリの目的、取得する通知情報、端末内処理、制約を表示する。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FR-002</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重要開示</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通知アクセス設定を開く前に、アクセス対象・利用目的・保存・外部送信有無・取消方法を明示し、同意ボタンを要求する。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FR-003</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通知アクセス</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通知リスナーの許可状態を検出し、未許可時はOS設定画面へ遷移できる。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FR-004</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送信通知許可</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Android 13以降では、ダイジェスト通知の価値説明後にPOST_NOTIFICATIONSを要求する。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FR-005</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観察モード</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初回は最低24時間、通知を消去せず分類ログを作成する。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FR-006</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保護アプリ確認</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電話、時計、認証、銀行等の候補を提示し、即時保護リストを確認できる。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FR-007</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通知取得</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投稿通知からpackage、時刻、title、text、subText、category、flags、channel、ranking等の取得可能項目を収集する。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FR-008</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自己通知除外</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本アプリが生成した通知は取り込み対象外とする。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FR-009</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重複統合</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同じsystem keyの更新は新規件数として重複計上しない。</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FR-010</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分類</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各通知をカテゴリ、重要度スコア、アクション、理由コードへ変換する。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FR-011</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即時通知</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即時判定は元通知を残し、履歴にも記録する。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FR-012</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まとめ退避</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まとめ判定は通知内容の永続化成功後に限り、元通知を消去する。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FR-013</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無視退避</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無視判定は履歴表示レベルを下げ、設定に応じて本文を即時削除できる。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FR-014</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Fail-open</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永続化、暗号化、分類、ルール評価のいずれかが失敗した場合、元通知を消去しない。</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FR-015</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ダイジェスト生成</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指定区間のまとめ通知をカテゴリ・アプリ・会話単位で集約する。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FR-016</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行動項目抽出</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金額、日時、期限、OTP、配送状態等をテンプレートベースで強調する。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FR-017</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ダイジェスト通知</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指定時刻付近に、件数と上位3件を含む本アプリ通知を送る。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FR-018</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ダイジェスト一覧</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アプリ内で全グループ、代表通知、件数、期間を確認できる。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FR-019</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元アプリ起動</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項目タップ時、可能なら保持中のcontentIntentを実行し、不可なら対象アプリの起動へフォールバックする。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FR-020</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起動限界表示</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元通知消去後は特定画面・特定会話へ戻れない場合があることを表示する。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FR-021</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フィードバック</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通知またはグループを、次回から即時／まとめる／無視へ変更できる。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FR-022</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ルール作成</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アプリ、送信者識別子、キーワード、カテゴリを対象にルールを作成できる。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FR-023</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ルール優先度</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保護ルール &gt; 個別ユーザールール &gt; アプリルール &gt; 自動分類の順で解決する。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FR-024</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ルール説明</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各通知に適用された最上位ルールと理由を表示する。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FR-025</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履歴検索</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MVPではアプリ名、カテゴリ、期間、アクションで絞り込める。本文全文検索は対象外。</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FR-026</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履歴削除</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個別、期間指定、全件で履歴を削除できる。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FR-027</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自動保持期限</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通知本文の保持期間を1日、7日、30日から選べる。既定7日。</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FR-028</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全データ消去</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暗号鍵、Room DB、DataStore、キャッシュを削除する。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FR-029</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一時停止</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1時間、今日いっぱい、手動解除まで自動退避を停止できる。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FR-030</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健康状態</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通知アクセス、送信通知許可、最終受信、最終ダイジェスト、DB状態を表示する。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FR-031</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データ利用表示</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ネットワーク権限の有無、保存場所、暗号化状態、保持期限を確認できる。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FR-032</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設定エクスポート</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本文を含まないルール・設定をJSONとして端末共有先へ出力できる。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任意</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FR-033</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設定インポート</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同形式のルール・設定を復元できる。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任意</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FR-034</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課金境界</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技術ベータでは課金を実装しない。製品版でProロックを追加可能な境界を設ける。</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決定</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4"/>
              </w:rPr>
              <w:t>FR-035</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4"/>
              </w:rPr>
              <w:t>広告禁止</w:t>
            </w:r>
          </w:p>
        </w:tc>
        <w:tc>
          <w:tcPr>
            <w:tcW w:type="dxa" w:w="5613"/>
            <w:tcMar>
              <w:top w:w="100" w:type="dxa"/>
              <w:start w:w="120" w:type="dxa"/>
              <w:bottom w:w="100" w:type="dxa"/>
              <w:end w:w="120" w:type="dxa"/>
            </w:tcMar>
          </w:tcPr>
          <w:p>
            <w:pPr>
              <w:spacing w:after="0"/>
            </w:pPr>
            <w:r>
              <w:rPr>
                <w:rFonts w:ascii="Noto Sans CJK JP" w:hAnsi="Noto Sans CJK JP" w:eastAsia="Noto Sans CJK JP"/>
                <w:color w:val="1F252B"/>
                <w:sz w:val="14"/>
              </w:rPr>
              <w:t>通知本文を扱うMVPに広告SDKを組み込まない。</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4"/>
              </w:rPr>
              <w:t>必須</w:t>
            </w:r>
          </w:p>
        </w:tc>
      </w:tr>
    </w:tbl>
    <w:p>
      <w:pPr>
        <w:pStyle w:val="Heading1"/>
      </w:pPr>
      <w:r>
        <w:t>6. 画面仕様</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324"/>
        <w:gridCol w:w="3324"/>
        <w:gridCol w:w="3324"/>
      </w:tblGrid>
      <w:tr>
        <w:trPr>
          <w:tblHeader w:val="true"/>
          <w:cantSplit/>
        </w:trPr>
        <w:tc>
          <w:tcPr>
            <w:tcW w:type="dxa" w:w="1134"/>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6"/>
              </w:rPr>
              <w:t>ID</w:t>
            </w:r>
          </w:p>
        </w:tc>
        <w:tc>
          <w:tcPr>
            <w:tcW w:type="dxa" w:w="2551"/>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6"/>
              </w:rPr>
              <w:t>画面</w:t>
            </w:r>
          </w:p>
        </w:tc>
        <w:tc>
          <w:tcPr>
            <w:tcW w:type="dxa" w:w="5669"/>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6"/>
              </w:rPr>
              <w:t>主な内容</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SC-001</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スプラッシュ/自己診断</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鍵、DB、権限、前回状態を確認。異常時は安全停止。</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SC-002</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価値説明</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即時通知とダイジェストの違いをデモ表示。</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SC-003</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重要開示・同意</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通知内容へのアクセス、端末内保存、外部送信なし、取消方法を表示。</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SC-004</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権限設定ガイド</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通知アクセスとPOST_NOTIFICATIONSの状態、OS設定への導線。</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SC-005</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観察モードホーム</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観察残り時間、分類件数、推定削減件数、誤分類確認。</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SC-006</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ホーム</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次回ダイジェスト、未読要確認、今日の削減件数、停止ボタン。</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SC-007</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ダイジェスト詳細</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要確認、メッセージ、お知らせ、宣伝のカード。</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SC-008</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履歴</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時系列一覧、フィルタ、アクション変更。</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SC-009</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通知詳細</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原文、分類、理由、適用ルール、元アプリ起動、削除。</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SC-010</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ルール</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優先順位付きルール一覧、追加、編集、無効化。</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SC-011</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保護設定</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保護アプリ・カテゴリ、変更不可項目の説明。</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SC-012</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ダイジェスト時刻</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1〜4枠、曜日、休日共通/別設定。</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SC-013</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プライバシー</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データ保存、暗号化、保持期限、全消去、ポリシー。</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6"/>
              </w:rPr>
              <w:t>SC-014</w:t>
            </w:r>
          </w:p>
        </w:tc>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6"/>
              </w:rPr>
              <w:t>診断</w:t>
            </w:r>
          </w:p>
        </w:tc>
        <w:tc>
          <w:tcPr>
            <w:tcW w:type="dxa" w:w="5669"/>
            <w:tcMar>
              <w:top w:w="100" w:type="dxa"/>
              <w:start w:w="120" w:type="dxa"/>
              <w:bottom w:w="100" w:type="dxa"/>
              <w:end w:w="120" w:type="dxa"/>
            </w:tcMar>
          </w:tcPr>
          <w:p>
            <w:pPr>
              <w:spacing w:after="0"/>
            </w:pPr>
            <w:r>
              <w:rPr>
                <w:rFonts w:ascii="Noto Sans CJK JP" w:hAnsi="Noto Sans CJK JP" w:eastAsia="Noto Sans CJK JP"/>
                <w:color w:val="1F252B"/>
                <w:sz w:val="16"/>
              </w:rPr>
              <w:t>最終通知受信、通知リスナー接続、通知送信許可、ジョブ状態。</w:t>
            </w:r>
          </w:p>
        </w:tc>
      </w:tr>
    </w:tbl>
    <w:p>
      <w:pPr>
        <w:pStyle w:val="Heading2"/>
      </w:pPr>
      <w:r>
        <w:t>6.1 ホーム画面の情報優先順位</w:t>
      </w:r>
    </w:p>
    <w:p>
      <w:pPr>
        <w:pStyle w:val="ListNumber"/>
        <w:spacing w:after="40"/>
      </w:pPr>
      <w:r>
        <w:rPr>
          <w:rFonts w:ascii="Noto Sans CJK JP" w:hAnsi="Noto Sans CJK JP" w:eastAsia="Noto Sans CJK JP"/>
          <w:sz w:val="18"/>
        </w:rPr>
        <w:t>安全状態：権限不足・安全停止・一時停止を最上段に表示。</w:t>
      </w:r>
    </w:p>
    <w:p>
      <w:pPr>
        <w:pStyle w:val="ListNumber"/>
        <w:spacing w:after="40"/>
      </w:pPr>
      <w:r>
        <w:rPr>
          <w:rFonts w:ascii="Noto Sans CJK JP" w:hAnsi="Noto Sans CJK JP" w:eastAsia="Noto Sans CJK JP"/>
          <w:sz w:val="18"/>
        </w:rPr>
        <w:t>次回ダイジェストと未確認の要対応件数。</w:t>
      </w:r>
    </w:p>
    <w:p>
      <w:pPr>
        <w:pStyle w:val="ListNumber"/>
        <w:spacing w:after="40"/>
      </w:pPr>
      <w:r>
        <w:rPr>
          <w:rFonts w:ascii="Noto Sans CJK JP" w:hAnsi="Noto Sans CJK JP" w:eastAsia="Noto Sans CJK JP"/>
          <w:sz w:val="18"/>
        </w:rPr>
        <w:t>本日「即時」「まとめ」「無視」に分類した件数。</w:t>
      </w:r>
    </w:p>
    <w:p>
      <w:pPr>
        <w:pStyle w:val="ListNumber"/>
        <w:spacing w:after="40"/>
      </w:pPr>
      <w:r>
        <w:rPr>
          <w:rFonts w:ascii="Noto Sans CJK JP" w:hAnsi="Noto Sans CJK JP" w:eastAsia="Noto Sans CJK JP"/>
          <w:sz w:val="18"/>
        </w:rPr>
        <w:t>誤分類修正候補。</w:t>
      </w:r>
    </w:p>
    <w:p>
      <w:pPr>
        <w:pStyle w:val="ListNumber"/>
        <w:spacing w:after="40"/>
      </w:pPr>
      <w:r>
        <w:rPr>
          <w:rFonts w:ascii="Noto Sans CJK JP" w:hAnsi="Noto Sans CJK JP" w:eastAsia="Noto Sans CJK JP"/>
          <w:sz w:val="18"/>
        </w:rPr>
        <w:t>設定・履歴への導線。</w:t>
      </w:r>
    </w:p>
    <w:p>
      <w:pPr>
        <w:pStyle w:val="Heading2"/>
      </w:pPr>
      <w:r>
        <w:t>6.2 主要文言</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986"/>
        <w:gridCol w:w="4986"/>
      </w:tblGrid>
      <w:tr>
        <w:trPr>
          <w:tblHeader w:val="true"/>
          <w:cantSplit/>
        </w:trPr>
        <w:tc>
          <w:tcPr>
            <w:tcW w:type="dxa" w:w="2551"/>
            <w:shd w:fill="2E7D66"/>
            <w:vAlign w:val="center"/>
            <w:tcMar>
              <w:top w:w="100" w:type="dxa"/>
              <w:start w:w="120" w:type="dxa"/>
              <w:bottom w:w="100" w:type="dxa"/>
              <w:end w:w="120" w:type="dxa"/>
            </w:tcMar>
          </w:tcPr>
          <w:p>
            <w:pPr>
              <w:jc w:val="left"/>
            </w:pPr>
            <w:r>
              <w:rPr>
                <w:rFonts w:ascii="Noto Sans CJK JP" w:hAnsi="Noto Sans CJK JP" w:eastAsia="Noto Sans CJK JP"/>
                <w:b/>
                <w:color w:val="FFFFFF"/>
                <w:sz w:val="17"/>
              </w:rPr>
              <w:t>場面</w:t>
            </w:r>
          </w:p>
        </w:tc>
        <w:tc>
          <w:tcPr>
            <w:tcW w:type="dxa" w:w="6803"/>
            <w:shd w:fill="2E7D66"/>
            <w:vAlign w:val="center"/>
            <w:tcMar>
              <w:top w:w="100" w:type="dxa"/>
              <w:start w:w="120" w:type="dxa"/>
              <w:bottom w:w="100" w:type="dxa"/>
              <w:end w:w="120" w:type="dxa"/>
            </w:tcMar>
          </w:tcPr>
          <w:p>
            <w:pPr>
              <w:jc w:val="left"/>
            </w:pPr>
            <w:r>
              <w:rPr>
                <w:rFonts w:ascii="Noto Sans CJK JP" w:hAnsi="Noto Sans CJK JP" w:eastAsia="Noto Sans CJK JP"/>
                <w:b/>
                <w:color w:val="FFFFFF"/>
                <w:sz w:val="17"/>
              </w:rPr>
              <w:t>文言案</w:t>
            </w:r>
          </w:p>
        </w:tc>
      </w:tr>
      <w:tr>
        <w:trPr>
          <w:cantSplit/>
        </w:trPr>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7"/>
              </w:rPr>
              <w:t>重要開示見出し</w:t>
            </w:r>
          </w:p>
        </w:tc>
        <w:tc>
          <w:tcPr>
            <w:tcW w:type="dxa" w:w="6803"/>
            <w:tcMar>
              <w:top w:w="100" w:type="dxa"/>
              <w:start w:w="120" w:type="dxa"/>
              <w:bottom w:w="100" w:type="dxa"/>
              <w:end w:w="120" w:type="dxa"/>
            </w:tcMar>
          </w:tcPr>
          <w:p>
            <w:pPr>
              <w:spacing w:after="0"/>
            </w:pPr>
            <w:r>
              <w:rPr>
                <w:rFonts w:ascii="Noto Sans CJK JP" w:hAnsi="Noto Sans CJK JP" w:eastAsia="Noto Sans CJK JP"/>
                <w:color w:val="1F252B"/>
                <w:sz w:val="17"/>
              </w:rPr>
              <w:t>通知の内容を端末内で読み取り、整理します</w:t>
            </w:r>
          </w:p>
        </w:tc>
      </w:tr>
      <w:tr>
        <w:trPr>
          <w:cantSplit/>
        </w:trPr>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7"/>
              </w:rPr>
              <w:t>外部送信</w:t>
            </w:r>
          </w:p>
        </w:tc>
        <w:tc>
          <w:tcPr>
            <w:tcW w:type="dxa" w:w="6803"/>
            <w:tcMar>
              <w:top w:w="100" w:type="dxa"/>
              <w:start w:w="120" w:type="dxa"/>
              <w:bottom w:w="100" w:type="dxa"/>
              <w:end w:w="120" w:type="dxa"/>
            </w:tcMar>
          </w:tcPr>
          <w:p>
            <w:pPr>
              <w:spacing w:after="0"/>
            </w:pPr>
            <w:r>
              <w:rPr>
                <w:rFonts w:ascii="Noto Sans CJK JP" w:hAnsi="Noto Sans CJK JP" w:eastAsia="Noto Sans CJK JP"/>
                <w:color w:val="1F252B"/>
                <w:sz w:val="17"/>
              </w:rPr>
              <w:t>通知本文はこの端末から送信しません</w:t>
            </w:r>
          </w:p>
        </w:tc>
      </w:tr>
      <w:tr>
        <w:trPr>
          <w:cantSplit/>
        </w:trPr>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7"/>
              </w:rPr>
              <w:t>観察モード</w:t>
            </w:r>
          </w:p>
        </w:tc>
        <w:tc>
          <w:tcPr>
            <w:tcW w:type="dxa" w:w="6803"/>
            <w:tcMar>
              <w:top w:w="100" w:type="dxa"/>
              <w:start w:w="120" w:type="dxa"/>
              <w:bottom w:w="100" w:type="dxa"/>
              <w:end w:w="120" w:type="dxa"/>
            </w:tcMar>
          </w:tcPr>
          <w:p>
            <w:pPr>
              <w:spacing w:after="0"/>
            </w:pPr>
            <w:r>
              <w:rPr>
                <w:rFonts w:ascii="Noto Sans CJK JP" w:hAnsi="Noto Sans CJK JP" w:eastAsia="Noto Sans CJK JP"/>
                <w:color w:val="1F252B"/>
                <w:sz w:val="17"/>
              </w:rPr>
              <w:t>最初の24時間は通知を消さず、分類だけ試します</w:t>
            </w:r>
          </w:p>
        </w:tc>
      </w:tr>
      <w:tr>
        <w:trPr>
          <w:cantSplit/>
        </w:trPr>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7"/>
              </w:rPr>
              <w:t>開始確認</w:t>
            </w:r>
          </w:p>
        </w:tc>
        <w:tc>
          <w:tcPr>
            <w:tcW w:type="dxa" w:w="6803"/>
            <w:tcMar>
              <w:top w:w="100" w:type="dxa"/>
              <w:start w:w="120" w:type="dxa"/>
              <w:bottom w:w="100" w:type="dxa"/>
              <w:end w:w="120" w:type="dxa"/>
            </w:tcMar>
          </w:tcPr>
          <w:p>
            <w:pPr>
              <w:spacing w:after="0"/>
            </w:pPr>
            <w:r>
              <w:rPr>
                <w:rFonts w:ascii="Noto Sans CJK JP" w:hAnsi="Noto Sans CJK JP" w:eastAsia="Noto Sans CJK JP"/>
                <w:color w:val="1F252B"/>
                <w:sz w:val="17"/>
              </w:rPr>
              <w:t>これ以降、「まとめる」「無視」の通知は通知欄から退避します</w:t>
            </w:r>
          </w:p>
        </w:tc>
      </w:tr>
      <w:tr>
        <w:trPr>
          <w:cantSplit/>
        </w:trPr>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7"/>
              </w:rPr>
              <w:t>安全停止</w:t>
            </w:r>
          </w:p>
        </w:tc>
        <w:tc>
          <w:tcPr>
            <w:tcW w:type="dxa" w:w="6803"/>
            <w:tcMar>
              <w:top w:w="100" w:type="dxa"/>
              <w:start w:w="120" w:type="dxa"/>
              <w:bottom w:w="100" w:type="dxa"/>
              <w:end w:w="120" w:type="dxa"/>
            </w:tcMar>
          </w:tcPr>
          <w:p>
            <w:pPr>
              <w:spacing w:after="0"/>
            </w:pPr>
            <w:r>
              <w:rPr>
                <w:rFonts w:ascii="Noto Sans CJK JP" w:hAnsi="Noto Sans CJK JP" w:eastAsia="Noto Sans CJK JP"/>
                <w:color w:val="1F252B"/>
                <w:sz w:val="17"/>
              </w:rPr>
              <w:t>通知の保存に失敗したため、通知の退避を停止しました</w:t>
            </w:r>
          </w:p>
        </w:tc>
      </w:tr>
      <w:tr>
        <w:trPr>
          <w:cantSplit/>
        </w:trPr>
        <w:tc>
          <w:tcPr>
            <w:tcW w:type="dxa" w:w="2551"/>
            <w:tcMar>
              <w:top w:w="100" w:type="dxa"/>
              <w:start w:w="120" w:type="dxa"/>
              <w:bottom w:w="100" w:type="dxa"/>
              <w:end w:w="120" w:type="dxa"/>
            </w:tcMar>
          </w:tcPr>
          <w:p>
            <w:pPr>
              <w:spacing w:after="0"/>
            </w:pPr>
            <w:r>
              <w:rPr>
                <w:rFonts w:ascii="Noto Sans CJK JP" w:hAnsi="Noto Sans CJK JP" w:eastAsia="Noto Sans CJK JP"/>
                <w:color w:val="1F252B"/>
                <w:sz w:val="17"/>
              </w:rPr>
              <w:t>起動制限</w:t>
            </w:r>
          </w:p>
        </w:tc>
        <w:tc>
          <w:tcPr>
            <w:tcW w:type="dxa" w:w="6803"/>
            <w:tcMar>
              <w:top w:w="100" w:type="dxa"/>
              <w:start w:w="120" w:type="dxa"/>
              <w:bottom w:w="100" w:type="dxa"/>
              <w:end w:w="120" w:type="dxa"/>
            </w:tcMar>
          </w:tcPr>
          <w:p>
            <w:pPr>
              <w:spacing w:after="0"/>
            </w:pPr>
            <w:r>
              <w:rPr>
                <w:rFonts w:ascii="Noto Sans CJK JP" w:hAnsi="Noto Sans CJK JP" w:eastAsia="Noto Sans CJK JP"/>
                <w:color w:val="1F252B"/>
                <w:sz w:val="17"/>
              </w:rPr>
              <w:t>元の通知が消去済みのため、対象アプリのトップ画面を開く場合があります</w:t>
            </w:r>
          </w:p>
        </w:tc>
      </w:tr>
    </w:tbl>
    <w:p>
      <w:pPr>
        <w:pStyle w:val="Heading1"/>
      </w:pPr>
      <w:r>
        <w:t>7. 通知・権限・プライバシー仕様</w:t>
      </w:r>
    </w:p>
    <w:p>
      <w:pPr>
        <w:pStyle w:val="Heading2"/>
      </w:pPr>
      <w:r>
        <w:t>7.1 必要な権限・特殊アクセス</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493"/>
        <w:gridCol w:w="2493"/>
        <w:gridCol w:w="2493"/>
        <w:gridCol w:w="2493"/>
      </w:tblGrid>
      <w:tr>
        <w:trPr>
          <w:tblHeader w:val="true"/>
          <w:cantSplit/>
        </w:trPr>
        <w:tc>
          <w:tcPr>
            <w:tcW w:type="dxa" w:w="2154"/>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5"/>
              </w:rPr>
              <w:t>項目</w:t>
            </w:r>
          </w:p>
        </w:tc>
        <w:tc>
          <w:tcPr>
            <w:tcW w:type="dxa" w:w="3118"/>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5"/>
              </w:rPr>
              <w:t>用途</w:t>
            </w:r>
          </w:p>
        </w:tc>
        <w:tc>
          <w:tcPr>
            <w:tcW w:type="dxa" w:w="2835"/>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5"/>
              </w:rPr>
              <w:t>要求タイミング</w:t>
            </w:r>
          </w:p>
        </w:tc>
        <w:tc>
          <w:tcPr>
            <w:tcW w:type="dxa" w:w="1247"/>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5"/>
              </w:rPr>
              <w:t>拒否時</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通知リスナーアクセス</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他アプリ通知の取得・消去</w:t>
            </w:r>
          </w:p>
        </w:tc>
        <w:tc>
          <w:tcPr>
            <w:tcW w:type="dxa" w:w="2835"/>
            <w:tcMar>
              <w:top w:w="100" w:type="dxa"/>
              <w:start w:w="120" w:type="dxa"/>
              <w:bottom w:w="100" w:type="dxa"/>
              <w:end w:w="120" w:type="dxa"/>
            </w:tcMar>
          </w:tcPr>
          <w:p>
            <w:pPr>
              <w:spacing w:after="0"/>
            </w:pPr>
            <w:r>
              <w:rPr>
                <w:rFonts w:ascii="Noto Sans CJK JP" w:hAnsi="Noto Sans CJK JP" w:eastAsia="Noto Sans CJK JP"/>
                <w:color w:val="1F252B"/>
                <w:sz w:val="15"/>
              </w:rPr>
              <w:t>重要開示への同意後、OS設定画面で利用者が許可</w:t>
            </w:r>
          </w:p>
        </w:tc>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5"/>
              </w:rPr>
              <w:t>デモ・説明のみ。分類機能不可</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POST_NOTIFICATIONS</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本アプリのダイジェスト通知</w:t>
            </w:r>
          </w:p>
        </w:tc>
        <w:tc>
          <w:tcPr>
            <w:tcW w:type="dxa" w:w="2835"/>
            <w:tcMar>
              <w:top w:w="100" w:type="dxa"/>
              <w:start w:w="120" w:type="dxa"/>
              <w:bottom w:w="100" w:type="dxa"/>
              <w:end w:w="120" w:type="dxa"/>
            </w:tcMar>
          </w:tcPr>
          <w:p>
            <w:pPr>
              <w:spacing w:after="0"/>
            </w:pPr>
            <w:r>
              <w:rPr>
                <w:rFonts w:ascii="Noto Sans CJK JP" w:hAnsi="Noto Sans CJK JP" w:eastAsia="Noto Sans CJK JP"/>
                <w:color w:val="1F252B"/>
                <w:sz w:val="15"/>
              </w:rPr>
              <w:t>観察結果が1件以上あり、価値を説明した後</w:t>
            </w:r>
          </w:p>
        </w:tc>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5"/>
              </w:rPr>
              <w:t>アプリ内ダイジェストのみ</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INTERNET</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MVPでは要求しない</w:t>
            </w:r>
          </w:p>
        </w:tc>
        <w:tc>
          <w:tcPr>
            <w:tcW w:type="dxa" w:w="2835"/>
            <w:tcMar>
              <w:top w:w="100" w:type="dxa"/>
              <w:start w:w="120" w:type="dxa"/>
              <w:bottom w:w="100" w:type="dxa"/>
              <w:end w:w="120" w:type="dxa"/>
            </w:tcMar>
          </w:tcPr>
          <w:p>
            <w:pPr>
              <w:spacing w:after="0"/>
            </w:pPr>
            <w:r>
              <w:rPr>
                <w:rFonts w:ascii="Noto Sans CJK JP" w:hAnsi="Noto Sans CJK JP" w:eastAsia="Noto Sans CJK JP"/>
                <w:color w:val="1F252B"/>
                <w:sz w:val="15"/>
              </w:rPr>
              <w:t>なし</w:t>
            </w:r>
          </w:p>
        </w:tc>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5"/>
              </w:rPr>
              <w:t>影響なし</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正確なアラーム</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MVPでは要求しない</w:t>
            </w:r>
          </w:p>
        </w:tc>
        <w:tc>
          <w:tcPr>
            <w:tcW w:type="dxa" w:w="2835"/>
            <w:tcMar>
              <w:top w:w="100" w:type="dxa"/>
              <w:start w:w="120" w:type="dxa"/>
              <w:bottom w:w="100" w:type="dxa"/>
              <w:end w:w="120" w:type="dxa"/>
            </w:tcMar>
          </w:tcPr>
          <w:p>
            <w:pPr>
              <w:spacing w:after="0"/>
            </w:pPr>
            <w:r>
              <w:rPr>
                <w:rFonts w:ascii="Noto Sans CJK JP" w:hAnsi="Noto Sans CJK JP" w:eastAsia="Noto Sans CJK JP"/>
                <w:color w:val="1F252B"/>
                <w:sz w:val="15"/>
              </w:rPr>
              <w:t>なし</w:t>
            </w:r>
          </w:p>
        </w:tc>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5"/>
              </w:rPr>
              <w:t>ダイジェスト時刻は概算</w:t>
            </w:r>
          </w:p>
        </w:tc>
      </w:tr>
    </w:tbl>
    <w:tbl>
      <w:tblPr>
        <w:tblW w:type="auto" w:w="0"/>
        <w:jc w:val="center"/>
        <w:tblLayout w:type="fixed"/>
        <w:tblLook w:firstColumn="1" w:firstRow="1" w:lastColumn="0" w:lastRow="0" w:noHBand="0" w:noVBand="1" w:val="04A0"/>
        <w:tblBorders>
          <w:top w:val="single" w:sz="0" w:space="0" w:color="EAF5F1"/>
          <w:left w:val="single" w:sz="0" w:space="0" w:color="EAF5F1"/>
          <w:bottom w:val="single" w:sz="0" w:space="0" w:color="EAF5F1"/>
          <w:right w:val="single" w:sz="0" w:space="0" w:color="EAF5F1"/>
          <w:insideH w:val="single" w:sz="0" w:space="0" w:color="EAF5F1"/>
          <w:insideV w:val="single" w:sz="0" w:space="0" w:color="EAF5F1"/>
        </w:tblBorders>
      </w:tblPr>
      <w:tblGrid>
        <w:gridCol w:w="170"/>
        <w:gridCol w:w="9241"/>
      </w:tblGrid>
      <w:tr>
        <w:tc>
          <w:tcPr>
            <w:tcW w:type="dxa" w:w="4986"/>
            <w:shd w:fill="2E7D66"/>
            <w:tcMar>
              <w:top w:w="0" w:type="dxa"/>
              <w:start w:w="0" w:type="dxa"/>
              <w:bottom w:w="0" w:type="dxa"/>
              <w:end w:w="0" w:type="dxa"/>
            </w:tcMar>
          </w:tcPr>
          <w:p/>
        </w:tc>
        <w:tc>
          <w:tcPr>
            <w:tcW w:type="dxa" w:w="4986"/>
            <w:shd w:fill="EAF5F1"/>
            <w:tcMar>
              <w:top w:w="120" w:type="dxa"/>
              <w:start w:w="180" w:type="dxa"/>
              <w:bottom w:w="120" w:type="dxa"/>
              <w:end w:w="180" w:type="dxa"/>
            </w:tcMar>
          </w:tcPr>
          <w:p>
            <w:r>
              <w:rPr>
                <w:rFonts w:ascii="Noto Sans CJK JP" w:hAnsi="Noto Sans CJK JP" w:eastAsia="Noto Sans CJK JP"/>
                <w:b/>
                <w:color w:val="2E7D66"/>
              </w:rPr>
              <w:t xml:space="preserve">確認済み  </w:t>
            </w:r>
            <w:r>
              <w:rPr>
                <w:rFonts w:ascii="Noto Sans CJK JP" w:hAnsi="Noto Sans CJK JP" w:eastAsia="Noto Sans CJK JP"/>
                <w:color w:val="1F252B"/>
              </w:rPr>
              <w:t>通知アクセスはSettings.ACTION_NOTIFICATION_LISTENER_SETTINGSまたは対応端末で個別設定画面へ誘導できる。[S2] Android 13以降で本アプリが通知を送るにはPOST_NOTIFICATIONSが必要である。[S3]</w:t>
            </w:r>
          </w:p>
        </w:tc>
      </w:tr>
    </w:tbl>
    <w:p>
      <w:pPr>
        <w:spacing w:after="0"/>
      </w:pPr>
    </w:p>
    <w:p>
      <w:pPr>
        <w:pStyle w:val="Heading2"/>
      </w:pPr>
      <w:r>
        <w:t>7.2 重要開示の必須要素</w:t>
      </w:r>
    </w:p>
    <w:p>
      <w:pPr>
        <w:pStyle w:val="ListBullet"/>
        <w:spacing w:after="40"/>
        <w:ind w:left="283" w:hanging="170"/>
      </w:pPr>
      <w:r>
        <w:rPr>
          <w:rFonts w:ascii="Noto Sans CJK JP" w:hAnsi="Noto Sans CJK JP" w:eastAsia="Noto Sans CJK JP"/>
          <w:sz w:val="18"/>
        </w:rPr>
        <w:t>取得するデータ：アプリ名、通知タイトル・本文、投稿時刻、通知属性。</w:t>
      </w:r>
    </w:p>
    <w:p>
      <w:pPr>
        <w:pStyle w:val="ListBullet"/>
        <w:spacing w:after="40"/>
        <w:ind w:left="283" w:hanging="170"/>
      </w:pPr>
      <w:r>
        <w:rPr>
          <w:rFonts w:ascii="Noto Sans CJK JP" w:hAnsi="Noto Sans CJK JP" w:eastAsia="Noto Sans CJK JP"/>
          <w:sz w:val="18"/>
        </w:rPr>
        <w:t>利用目的：重要度判定、履歴、ダイジェスト、ユーザールール適用。</w:t>
      </w:r>
    </w:p>
    <w:p>
      <w:pPr>
        <w:pStyle w:val="ListBullet"/>
        <w:spacing w:after="40"/>
        <w:ind w:left="283" w:hanging="170"/>
      </w:pPr>
      <w:r>
        <w:rPr>
          <w:rFonts w:ascii="Noto Sans CJK JP" w:hAnsi="Noto Sans CJK JP" w:eastAsia="Noto Sans CJK JP"/>
          <w:sz w:val="18"/>
        </w:rPr>
        <w:t>保存場所：アプリ専用領域。本文は暗号化。</w:t>
      </w:r>
    </w:p>
    <w:p>
      <w:pPr>
        <w:pStyle w:val="ListBullet"/>
        <w:spacing w:after="40"/>
        <w:ind w:left="283" w:hanging="170"/>
      </w:pPr>
      <w:r>
        <w:rPr>
          <w:rFonts w:ascii="Noto Sans CJK JP" w:hAnsi="Noto Sans CJK JP" w:eastAsia="Noto Sans CJK JP"/>
          <w:sz w:val="18"/>
        </w:rPr>
        <w:t>共有・外部送信：MVPでは実施しない。</w:t>
      </w:r>
    </w:p>
    <w:p>
      <w:pPr>
        <w:pStyle w:val="ListBullet"/>
        <w:spacing w:after="40"/>
        <w:ind w:left="283" w:hanging="170"/>
      </w:pPr>
      <w:r>
        <w:rPr>
          <w:rFonts w:ascii="Noto Sans CJK JP" w:hAnsi="Noto Sans CJK JP" w:eastAsia="Noto Sans CJK JP"/>
          <w:sz w:val="18"/>
        </w:rPr>
        <w:t>保持期間：利用者設定に基づき自動削除。</w:t>
      </w:r>
    </w:p>
    <w:p>
      <w:pPr>
        <w:pStyle w:val="ListBullet"/>
        <w:spacing w:after="40"/>
        <w:ind w:left="283" w:hanging="170"/>
      </w:pPr>
      <w:r>
        <w:rPr>
          <w:rFonts w:ascii="Noto Sans CJK JP" w:hAnsi="Noto Sans CJK JP" w:eastAsia="Noto Sans CJK JP"/>
          <w:sz w:val="18"/>
        </w:rPr>
        <w:t>取消方法：OS設定で通知アクセスを解除、アプリ内で全データ削除。</w:t>
      </w:r>
    </w:p>
    <w:p>
      <w:pPr>
        <w:pStyle w:val="ListBullet"/>
        <w:spacing w:after="40"/>
        <w:ind w:left="283" w:hanging="170"/>
      </w:pPr>
      <w:r>
        <w:rPr>
          <w:rFonts w:ascii="Noto Sans CJK JP" w:hAnsi="Noto Sans CJK JP" w:eastAsia="Noto Sans CJK JP"/>
          <w:sz w:val="18"/>
        </w:rPr>
        <w:t>同意方法：明示的な「内容を理解して設定へ進む」操作。</w:t>
      </w:r>
    </w:p>
    <w:tbl>
      <w:tblPr>
        <w:tblW w:type="auto" w:w="0"/>
        <w:jc w:val="center"/>
        <w:tblLayout w:type="fixed"/>
        <w:tblLook w:firstColumn="1" w:firstRow="1" w:lastColumn="0" w:lastRow="0" w:noHBand="0" w:noVBand="1" w:val="04A0"/>
        <w:tblBorders>
          <w:top w:val="single" w:sz="0" w:space="0" w:color="EAF5F1"/>
          <w:left w:val="single" w:sz="0" w:space="0" w:color="EAF5F1"/>
          <w:bottom w:val="single" w:sz="0" w:space="0" w:color="EAF5F1"/>
          <w:right w:val="single" w:sz="0" w:space="0" w:color="EAF5F1"/>
          <w:insideH w:val="single" w:sz="0" w:space="0" w:color="EAF5F1"/>
          <w:insideV w:val="single" w:sz="0" w:space="0" w:color="EAF5F1"/>
        </w:tblBorders>
      </w:tblPr>
      <w:tblGrid>
        <w:gridCol w:w="170"/>
        <w:gridCol w:w="9241"/>
      </w:tblGrid>
      <w:tr>
        <w:tc>
          <w:tcPr>
            <w:tcW w:type="dxa" w:w="4986"/>
            <w:shd w:fill="2E7D66"/>
            <w:tcMar>
              <w:top w:w="0" w:type="dxa"/>
              <w:start w:w="0" w:type="dxa"/>
              <w:bottom w:w="0" w:type="dxa"/>
              <w:end w:w="0" w:type="dxa"/>
            </w:tcMar>
          </w:tcPr>
          <w:p/>
        </w:tc>
        <w:tc>
          <w:tcPr>
            <w:tcW w:type="dxa" w:w="4986"/>
            <w:shd w:fill="EAF5F1"/>
            <w:tcMar>
              <w:top w:w="120" w:type="dxa"/>
              <w:start w:w="180" w:type="dxa"/>
              <w:bottom w:w="120" w:type="dxa"/>
              <w:end w:w="180" w:type="dxa"/>
            </w:tcMar>
          </w:tcPr>
          <w:p>
            <w:r>
              <w:rPr>
                <w:rFonts w:ascii="Noto Sans CJK JP" w:hAnsi="Noto Sans CJK JP" w:eastAsia="Noto Sans CJK JP"/>
                <w:b/>
                <w:color w:val="2E7D66"/>
              </w:rPr>
              <w:t xml:space="preserve">確認済み  </w:t>
            </w:r>
            <w:r>
              <w:rPr>
                <w:rFonts w:ascii="Noto Sans CJK JP" w:hAnsi="Noto Sans CJK JP" w:eastAsia="Noto Sans CJK JP"/>
                <w:color w:val="1F252B"/>
              </w:rPr>
              <w:t>Google PlayのUser Dataポリシーでは、個人・機密データへアクセスする前の明瞭な開示と積極的な同意が求められる。[S8][S9] Data safety申告も必要である。[S10]</w:t>
            </w:r>
          </w:p>
        </w:tc>
      </w:tr>
    </w:tbl>
    <w:p>
      <w:pPr>
        <w:spacing w:after="0"/>
      </w:pPr>
    </w:p>
    <w:p>
      <w:pPr>
        <w:pStyle w:val="Heading2"/>
      </w:pPr>
      <w:r>
        <w:t>7.3 プライバシー表示</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986"/>
        <w:gridCol w:w="4986"/>
      </w:tblGrid>
      <w:tr>
        <w:trPr>
          <w:tblHeader w:val="true"/>
          <w:cantSplit/>
        </w:trPr>
        <w:tc>
          <w:tcPr>
            <w:tcW w:type="dxa" w:w="3118"/>
            <w:shd w:fill="2E7D66"/>
            <w:vAlign w:val="center"/>
            <w:tcMar>
              <w:top w:w="100" w:type="dxa"/>
              <w:start w:w="120" w:type="dxa"/>
              <w:bottom w:w="100" w:type="dxa"/>
              <w:end w:w="120" w:type="dxa"/>
            </w:tcMar>
          </w:tcPr>
          <w:p>
            <w:pPr>
              <w:jc w:val="left"/>
            </w:pPr>
            <w:r>
              <w:rPr>
                <w:rFonts w:ascii="Noto Sans CJK JP" w:hAnsi="Noto Sans CJK JP" w:eastAsia="Noto Sans CJK JP"/>
                <w:b/>
                <w:color w:val="FFFFFF"/>
                <w:sz w:val="16"/>
              </w:rPr>
              <w:t>表示項目</w:t>
            </w:r>
          </w:p>
        </w:tc>
        <w:tc>
          <w:tcPr>
            <w:tcW w:type="dxa" w:w="6236"/>
            <w:shd w:fill="2E7D66"/>
            <w:vAlign w:val="center"/>
            <w:tcMar>
              <w:top w:w="100" w:type="dxa"/>
              <w:start w:w="120" w:type="dxa"/>
              <w:bottom w:w="100" w:type="dxa"/>
              <w:end w:w="120" w:type="dxa"/>
            </w:tcMar>
          </w:tcPr>
          <w:p>
            <w:pPr>
              <w:jc w:val="left"/>
            </w:pPr>
            <w:r>
              <w:rPr>
                <w:rFonts w:ascii="Noto Sans CJK JP" w:hAnsi="Noto Sans CJK JP" w:eastAsia="Noto Sans CJK JP"/>
                <w:b/>
                <w:color w:val="FFFFFF"/>
                <w:sz w:val="16"/>
              </w:rPr>
              <w:t>MVP表示値</w:t>
            </w:r>
          </w:p>
        </w:tc>
      </w:tr>
      <w:tr>
        <w:trPr>
          <w:cantSplit/>
        </w:trPr>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6"/>
              </w:rPr>
              <w:t>通知本文の外部送信</w:t>
            </w:r>
          </w:p>
        </w:tc>
        <w:tc>
          <w:tcPr>
            <w:tcW w:type="dxa" w:w="6236"/>
            <w:tcMar>
              <w:top w:w="100" w:type="dxa"/>
              <w:start w:w="120" w:type="dxa"/>
              <w:bottom w:w="100" w:type="dxa"/>
              <w:end w:w="120" w:type="dxa"/>
            </w:tcMar>
          </w:tcPr>
          <w:p>
            <w:pPr>
              <w:spacing w:after="0"/>
            </w:pPr>
            <w:r>
              <w:rPr>
                <w:rFonts w:ascii="Noto Sans CJK JP" w:hAnsi="Noto Sans CJK JP" w:eastAsia="Noto Sans CJK JP"/>
                <w:color w:val="1F252B"/>
                <w:sz w:val="16"/>
              </w:rPr>
              <w:t>なし</w:t>
            </w:r>
          </w:p>
        </w:tc>
      </w:tr>
      <w:tr>
        <w:trPr>
          <w:cantSplit/>
        </w:trPr>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6"/>
              </w:rPr>
              <w:t>広告SDK</w:t>
            </w:r>
          </w:p>
        </w:tc>
        <w:tc>
          <w:tcPr>
            <w:tcW w:type="dxa" w:w="6236"/>
            <w:tcMar>
              <w:top w:w="100" w:type="dxa"/>
              <w:start w:w="120" w:type="dxa"/>
              <w:bottom w:w="100" w:type="dxa"/>
              <w:end w:w="120" w:type="dxa"/>
            </w:tcMar>
          </w:tcPr>
          <w:p>
            <w:pPr>
              <w:spacing w:after="0"/>
            </w:pPr>
            <w:r>
              <w:rPr>
                <w:rFonts w:ascii="Noto Sans CJK JP" w:hAnsi="Noto Sans CJK JP" w:eastAsia="Noto Sans CJK JP"/>
                <w:color w:val="1F252B"/>
                <w:sz w:val="16"/>
              </w:rPr>
              <w:t>なし</w:t>
            </w:r>
          </w:p>
        </w:tc>
      </w:tr>
      <w:tr>
        <w:trPr>
          <w:cantSplit/>
        </w:trPr>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6"/>
              </w:rPr>
              <w:t>アカウント</w:t>
            </w:r>
          </w:p>
        </w:tc>
        <w:tc>
          <w:tcPr>
            <w:tcW w:type="dxa" w:w="6236"/>
            <w:tcMar>
              <w:top w:w="100" w:type="dxa"/>
              <w:start w:w="120" w:type="dxa"/>
              <w:bottom w:w="100" w:type="dxa"/>
              <w:end w:w="120" w:type="dxa"/>
            </w:tcMar>
          </w:tcPr>
          <w:p>
            <w:pPr>
              <w:spacing w:after="0"/>
            </w:pPr>
            <w:r>
              <w:rPr>
                <w:rFonts w:ascii="Noto Sans CJK JP" w:hAnsi="Noto Sans CJK JP" w:eastAsia="Noto Sans CJK JP"/>
                <w:color w:val="1F252B"/>
                <w:sz w:val="16"/>
              </w:rPr>
              <w:t>不要</w:t>
            </w:r>
          </w:p>
        </w:tc>
      </w:tr>
      <w:tr>
        <w:trPr>
          <w:cantSplit/>
        </w:trPr>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6"/>
              </w:rPr>
              <w:t>本文暗号化</w:t>
            </w:r>
          </w:p>
        </w:tc>
        <w:tc>
          <w:tcPr>
            <w:tcW w:type="dxa" w:w="6236"/>
            <w:tcMar>
              <w:top w:w="100" w:type="dxa"/>
              <w:start w:w="120" w:type="dxa"/>
              <w:bottom w:w="100" w:type="dxa"/>
              <w:end w:w="120" w:type="dxa"/>
            </w:tcMar>
          </w:tcPr>
          <w:p>
            <w:pPr>
              <w:spacing w:after="0"/>
            </w:pPr>
            <w:r>
              <w:rPr>
                <w:rFonts w:ascii="Noto Sans CJK JP" w:hAnsi="Noto Sans CJK JP" w:eastAsia="Noto Sans CJK JP"/>
                <w:color w:val="1F252B"/>
                <w:sz w:val="16"/>
              </w:rPr>
              <w:t>Android Keystore鍵によるAES-GCM</w:t>
            </w:r>
          </w:p>
        </w:tc>
      </w:tr>
      <w:tr>
        <w:trPr>
          <w:cantSplit/>
        </w:trPr>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6"/>
              </w:rPr>
              <w:t>既定保持期間</w:t>
            </w:r>
          </w:p>
        </w:tc>
        <w:tc>
          <w:tcPr>
            <w:tcW w:type="dxa" w:w="6236"/>
            <w:tcMar>
              <w:top w:w="100" w:type="dxa"/>
              <w:start w:w="120" w:type="dxa"/>
              <w:bottom w:w="100" w:type="dxa"/>
              <w:end w:w="120" w:type="dxa"/>
            </w:tcMar>
          </w:tcPr>
          <w:p>
            <w:pPr>
              <w:spacing w:after="0"/>
            </w:pPr>
            <w:r>
              <w:rPr>
                <w:rFonts w:ascii="Noto Sans CJK JP" w:hAnsi="Noto Sans CJK JP" w:eastAsia="Noto Sans CJK JP"/>
                <w:color w:val="1F252B"/>
                <w:sz w:val="16"/>
              </w:rPr>
              <w:t>7日</w:t>
            </w:r>
          </w:p>
        </w:tc>
      </w:tr>
      <w:tr>
        <w:trPr>
          <w:cantSplit/>
        </w:trPr>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6"/>
              </w:rPr>
              <w:t>クラッシュログ</w:t>
            </w:r>
          </w:p>
        </w:tc>
        <w:tc>
          <w:tcPr>
            <w:tcW w:type="dxa" w:w="6236"/>
            <w:tcMar>
              <w:top w:w="100" w:type="dxa"/>
              <w:start w:w="120" w:type="dxa"/>
              <w:bottom w:w="100" w:type="dxa"/>
              <w:end w:w="120" w:type="dxa"/>
            </w:tcMar>
          </w:tcPr>
          <w:p>
            <w:pPr>
              <w:spacing w:after="0"/>
            </w:pPr>
            <w:r>
              <w:rPr>
                <w:rFonts w:ascii="Noto Sans CJK JP" w:hAnsi="Noto Sans CJK JP" w:eastAsia="Noto Sans CJK JP"/>
                <w:color w:val="1F252B"/>
                <w:sz w:val="16"/>
              </w:rPr>
              <w:t>本文・タイトル・送信者を含めない</w:t>
            </w:r>
          </w:p>
        </w:tc>
      </w:tr>
      <w:tr>
        <w:trPr>
          <w:cantSplit/>
        </w:trPr>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6"/>
              </w:rPr>
              <w:t>分析</w:t>
            </w:r>
          </w:p>
        </w:tc>
        <w:tc>
          <w:tcPr>
            <w:tcW w:type="dxa" w:w="6236"/>
            <w:tcMar>
              <w:top w:w="100" w:type="dxa"/>
              <w:start w:w="120" w:type="dxa"/>
              <w:bottom w:w="100" w:type="dxa"/>
              <w:end w:w="120" w:type="dxa"/>
            </w:tcMar>
          </w:tcPr>
          <w:p>
            <w:pPr>
              <w:spacing w:after="0"/>
            </w:pPr>
            <w:r>
              <w:rPr>
                <w:rFonts w:ascii="Noto Sans CJK JP" w:hAnsi="Noto Sans CJK JP" w:eastAsia="Noto Sans CJK JP"/>
                <w:color w:val="1F252B"/>
                <w:sz w:val="16"/>
              </w:rPr>
              <w:t>端末内の集計のみ。外部分析SDKなし</w:t>
            </w:r>
          </w:p>
        </w:tc>
      </w:tr>
    </w:tbl>
    <w:p>
      <w:pPr>
        <w:pStyle w:val="Heading1"/>
      </w:pPr>
      <w:r>
        <w:t>8. 非機能要件</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324"/>
        <w:gridCol w:w="3324"/>
        <w:gridCol w:w="3324"/>
      </w:tblGrid>
      <w:tr>
        <w:trPr>
          <w:tblHeader w:val="true"/>
          <w:cantSplit/>
        </w:trPr>
        <w:tc>
          <w:tcPr>
            <w:tcW w:type="dxa" w:w="1134"/>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5"/>
              </w:rPr>
              <w:t>ID</w:t>
            </w:r>
          </w:p>
        </w:tc>
        <w:tc>
          <w:tcPr>
            <w:tcW w:type="dxa" w:w="1531"/>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5"/>
              </w:rPr>
              <w:t>品質</w:t>
            </w:r>
          </w:p>
        </w:tc>
        <w:tc>
          <w:tcPr>
            <w:tcW w:type="dxa" w:w="6690"/>
            <w:shd w:fill="17324D"/>
            <w:vAlign w:val="center"/>
            <w:tcMar>
              <w:top w:w="100" w:type="dxa"/>
              <w:start w:w="120" w:type="dxa"/>
              <w:bottom w:w="100" w:type="dxa"/>
              <w:end w:w="120" w:type="dxa"/>
            </w:tcMar>
          </w:tcPr>
          <w:p>
            <w:pPr>
              <w:jc w:val="left"/>
            </w:pPr>
            <w:r>
              <w:rPr>
                <w:rFonts w:ascii="Noto Sans CJK JP" w:hAnsi="Noto Sans CJK JP" w:eastAsia="Noto Sans CJK JP"/>
                <w:b/>
                <w:color w:val="FFFFFF"/>
                <w:sz w:val="15"/>
              </w:rPr>
              <w:t>要件</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NFR-001</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安全性</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通知保存が完了する前にcancelNotificationを呼ばない。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NFR-002</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可用性</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通知リスナー未接続・例外時は自動退避を停止し、通知を通す。</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NFR-003</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性能</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通常通知の取得から分類決定までP95 150ms以内を目標。</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NFR-004</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性能</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通知コールバック内で重いI/Oを直接実行せず、短いキュー投入に限定する。</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NFR-005</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電力</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常時ポーリング禁止。イベント駆動とWorkManagerを使用する。</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NFR-006</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保存容量</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既定7日・1日300通知で、本文を含むDB 100MB未満を目標。</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NFR-007</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セキュリティ</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原文フィールドをAES-GCMで暗号化し、鍵はAndroid Keystoreで管理する。</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NFR-008</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セキュリティ</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ログ、例外、分析イベントに通知原文を出力しない。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NFR-009</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プライバシー</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MVPはINTERNET権限と広告・分析SDKを含めない。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NFR-010</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互換性</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minSdk 29を設計基準とし、API 29、33、35、36、37で検証する。</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NFR-011</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配布</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targetSdk/compileSdkはリリース時点の最新安定版を原則とする。2026年7月時点の基準はAPI 37。</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NFR-012</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UI</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主要操作は片手で3タップ以内。文字拡大200%で重要操作が欠落しない。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NFR-013</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アクセシビリティ</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TalkBack用ラベル、48dp以上のタップ領域、色以外の状態表現を提供する。</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NFR-014</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保守性</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UI・ドメイン・データ・プラットフォーム連携を分離し、分類器を差替可能にする。</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NFR-015</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監査性</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分類結果にreasonCodes、ルールID、分類器版を保存する。</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NFR-016</w:t>
            </w:r>
          </w:p>
        </w:tc>
        <w:tc>
          <w:tcPr>
            <w:tcW w:type="dxa" w:w="1531"/>
            <w:tcMar>
              <w:top w:w="100" w:type="dxa"/>
              <w:start w:w="120" w:type="dxa"/>
              <w:bottom w:w="100" w:type="dxa"/>
              <w:end w:w="120" w:type="dxa"/>
            </w:tcMar>
          </w:tcPr>
          <w:p>
            <w:pPr>
              <w:spacing w:after="0"/>
            </w:pPr>
            <w:r>
              <w:rPr>
                <w:rFonts w:ascii="Noto Sans CJK JP" w:hAnsi="Noto Sans CJK JP" w:eastAsia="Noto Sans CJK JP"/>
                <w:color w:val="1F252B"/>
                <w:sz w:val="15"/>
              </w:rPr>
              <w:t>時刻</w:t>
            </w:r>
          </w:p>
        </w:tc>
        <w:tc>
          <w:tcPr>
            <w:tcW w:type="dxa" w:w="6690"/>
            <w:tcMar>
              <w:top w:w="100" w:type="dxa"/>
              <w:start w:w="120" w:type="dxa"/>
              <w:bottom w:w="100" w:type="dxa"/>
              <w:end w:w="120" w:type="dxa"/>
            </w:tcMar>
          </w:tcPr>
          <w:p>
            <w:pPr>
              <w:spacing w:after="0"/>
            </w:pPr>
            <w:r>
              <w:rPr>
                <w:rFonts w:ascii="Noto Sans CJK JP" w:hAnsi="Noto Sans CJK JP" w:eastAsia="Noto Sans CJK JP"/>
                <w:color w:val="1F252B"/>
                <w:sz w:val="15"/>
              </w:rPr>
              <w:t>ダイジェストは指定時刻から30分以内を目標とするが、OS最適化による遅延を許容し表示する。</w:t>
            </w:r>
          </w:p>
        </w:tc>
      </w:tr>
    </w:tbl>
    <w:tbl>
      <w:tblPr>
        <w:tblW w:type="auto" w:w="0"/>
        <w:jc w:val="center"/>
        <w:tblLayout w:type="fixed"/>
        <w:tblLook w:firstColumn="1" w:firstRow="1" w:lastColumn="0" w:lastRow="0" w:noHBand="0" w:noVBand="1" w:val="04A0"/>
        <w:tblBorders>
          <w:top w:val="single" w:sz="0" w:space="0" w:color="EAF5F1"/>
          <w:left w:val="single" w:sz="0" w:space="0" w:color="EAF5F1"/>
          <w:bottom w:val="single" w:sz="0" w:space="0" w:color="EAF5F1"/>
          <w:right w:val="single" w:sz="0" w:space="0" w:color="EAF5F1"/>
          <w:insideH w:val="single" w:sz="0" w:space="0" w:color="EAF5F1"/>
          <w:insideV w:val="single" w:sz="0" w:space="0" w:color="EAF5F1"/>
        </w:tblBorders>
      </w:tblPr>
      <w:tblGrid>
        <w:gridCol w:w="170"/>
        <w:gridCol w:w="9241"/>
      </w:tblGrid>
      <w:tr>
        <w:tc>
          <w:tcPr>
            <w:tcW w:type="dxa" w:w="4986"/>
            <w:shd w:fill="2E7D66"/>
            <w:tcMar>
              <w:top w:w="0" w:type="dxa"/>
              <w:start w:w="0" w:type="dxa"/>
              <w:bottom w:w="0" w:type="dxa"/>
              <w:end w:w="0" w:type="dxa"/>
            </w:tcMar>
          </w:tcPr>
          <w:p/>
        </w:tc>
        <w:tc>
          <w:tcPr>
            <w:tcW w:type="dxa" w:w="4986"/>
            <w:shd w:fill="EAF5F1"/>
            <w:tcMar>
              <w:top w:w="120" w:type="dxa"/>
              <w:start w:w="180" w:type="dxa"/>
              <w:bottom w:w="120" w:type="dxa"/>
              <w:end w:w="180" w:type="dxa"/>
            </w:tcMar>
          </w:tcPr>
          <w:p>
            <w:r>
              <w:rPr>
                <w:rFonts w:ascii="Noto Sans CJK JP" w:hAnsi="Noto Sans CJK JP" w:eastAsia="Noto Sans CJK JP"/>
                <w:b/>
                <w:color w:val="2E7D66"/>
              </w:rPr>
              <w:t xml:space="preserve">確認済み  </w:t>
            </w:r>
            <w:r>
              <w:rPr>
                <w:rFonts w:ascii="Noto Sans CJK JP" w:hAnsi="Noto Sans CJK JP" w:eastAsia="Noto Sans CJK JP"/>
                <w:color w:val="1F252B"/>
              </w:rPr>
              <w:t>WorkManagerの定期処理は最小15分間隔で、実行時刻は厳密ではない。[S4] したがって正確な時刻を保証せず、ユーザー指定枠付近の実行とする。</w:t>
            </w:r>
          </w:p>
        </w:tc>
      </w:tr>
    </w:tbl>
    <w:p>
      <w:pPr>
        <w:spacing w:after="0"/>
      </w:pPr>
    </w:p>
    <w:p>
      <w:pPr>
        <w:pStyle w:val="Heading1"/>
      </w:pPr>
      <w:r>
        <w:t>9. 受入基準</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324"/>
        <w:gridCol w:w="3324"/>
        <w:gridCol w:w="3324"/>
      </w:tblGrid>
      <w:tr>
        <w:trPr>
          <w:tblHeader w:val="true"/>
          <w:cantSplit/>
        </w:trPr>
        <w:tc>
          <w:tcPr>
            <w:tcW w:type="dxa" w:w="1134"/>
            <w:shd w:fill="2E7D66"/>
            <w:vAlign w:val="center"/>
            <w:tcMar>
              <w:top w:w="100" w:type="dxa"/>
              <w:start w:w="120" w:type="dxa"/>
              <w:bottom w:w="100" w:type="dxa"/>
              <w:end w:w="120" w:type="dxa"/>
            </w:tcMar>
          </w:tcPr>
          <w:p>
            <w:pPr>
              <w:jc w:val="left"/>
            </w:pPr>
            <w:r>
              <w:rPr>
                <w:rFonts w:ascii="Noto Sans CJK JP" w:hAnsi="Noto Sans CJK JP" w:eastAsia="Noto Sans CJK JP"/>
                <w:b/>
                <w:color w:val="FFFFFF"/>
                <w:sz w:val="15"/>
              </w:rPr>
              <w:t>ID</w:t>
            </w:r>
          </w:p>
        </w:tc>
        <w:tc>
          <w:tcPr>
            <w:tcW w:type="dxa" w:w="1587"/>
            <w:shd w:fill="2E7D66"/>
            <w:vAlign w:val="center"/>
            <w:tcMar>
              <w:top w:w="100" w:type="dxa"/>
              <w:start w:w="120" w:type="dxa"/>
              <w:bottom w:w="100" w:type="dxa"/>
              <w:end w:w="120" w:type="dxa"/>
            </w:tcMar>
          </w:tcPr>
          <w:p>
            <w:pPr>
              <w:jc w:val="left"/>
            </w:pPr>
            <w:r>
              <w:rPr>
                <w:rFonts w:ascii="Noto Sans CJK JP" w:hAnsi="Noto Sans CJK JP" w:eastAsia="Noto Sans CJK JP"/>
                <w:b/>
                <w:color w:val="FFFFFF"/>
                <w:sz w:val="15"/>
              </w:rPr>
              <w:t>観点</w:t>
            </w:r>
          </w:p>
        </w:tc>
        <w:tc>
          <w:tcPr>
            <w:tcW w:type="dxa" w:w="6633"/>
            <w:shd w:fill="2E7D66"/>
            <w:vAlign w:val="center"/>
            <w:tcMar>
              <w:top w:w="100" w:type="dxa"/>
              <w:start w:w="120" w:type="dxa"/>
              <w:bottom w:w="100" w:type="dxa"/>
              <w:end w:w="120" w:type="dxa"/>
            </w:tcMar>
          </w:tcPr>
          <w:p>
            <w:pPr>
              <w:jc w:val="left"/>
            </w:pPr>
            <w:r>
              <w:rPr>
                <w:rFonts w:ascii="Noto Sans CJK JP" w:hAnsi="Noto Sans CJK JP" w:eastAsia="Noto Sans CJK JP"/>
                <w:b/>
                <w:color w:val="FFFFFF"/>
                <w:sz w:val="15"/>
              </w:rPr>
              <w:t>合格条件</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AC-001</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初回起動</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重要開示に同意するまで通知アクセス設定を開かない。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AC-002</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観察</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観察モード中に他アプリ通知が本アプリによって消去されない。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AC-003</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安全</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DB書込を意図的に失敗させても対象通知をcancelしない。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AC-004</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保護</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CALL、ALARM、ongoing、fullScreenIntentのテスト通知を退避しない。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AC-005</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分類</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OTP、決済失敗、宣伝、SNS反応の標準データセットで期待分類率90%以上。</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AC-006</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説明</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全分類済み通知に少なくとも1つのreasonCodeが表示される。</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AC-007</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ダイジェスト</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指定枠の通知が重複なくグループ化され、件数合計が元レコード数と一致する。</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AC-008</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削除</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全データ消去後、DB、設定、暗号鍵が残っていない。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AC-009</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権限取消</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通知アクセス取消後30秒以内に状態表示が更新され、自動退避を行わない。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AC-010</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再起動</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端末再起動後、設定と履歴を保持し、リスナー接続前にcancel操作を行わない。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AC-011</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プライバシー</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APK manifestにINTERNET権限がなく、依存関係に広告・外部分析SDKがない。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AC-012</w:t>
            </w:r>
          </w:p>
        </w:tc>
        <w:tc>
          <w:tcPr>
            <w:tcW w:type="dxa" w:w="1587"/>
            <w:tcMar>
              <w:top w:w="100" w:type="dxa"/>
              <w:start w:w="120" w:type="dxa"/>
              <w:bottom w:w="100" w:type="dxa"/>
              <w:end w:w="120" w:type="dxa"/>
            </w:tcMar>
          </w:tcPr>
          <w:p>
            <w:pPr>
              <w:spacing w:after="0"/>
            </w:pPr>
            <w:r>
              <w:rPr>
                <w:rFonts w:ascii="Noto Sans CJK JP" w:hAnsi="Noto Sans CJK JP" w:eastAsia="Noto Sans CJK JP"/>
                <w:color w:val="1F252B"/>
                <w:sz w:val="15"/>
              </w:rPr>
              <w:t>互換性</w:t>
            </w:r>
          </w:p>
        </w:tc>
        <w:tc>
          <w:tcPr>
            <w:tcW w:type="dxa" w:w="6633"/>
            <w:tcMar>
              <w:top w:w="100" w:type="dxa"/>
              <w:start w:w="120" w:type="dxa"/>
              <w:bottom w:w="100" w:type="dxa"/>
              <w:end w:w="120" w:type="dxa"/>
            </w:tcMar>
          </w:tcPr>
          <w:p>
            <w:pPr>
              <w:spacing w:after="0"/>
            </w:pPr>
            <w:r>
              <w:rPr>
                <w:rFonts w:ascii="Noto Sans CJK JP" w:hAnsi="Noto Sans CJK JP" w:eastAsia="Noto Sans CJK JP"/>
                <w:color w:val="1F252B"/>
                <w:sz w:val="15"/>
              </w:rPr>
              <w:t>対象API・主要メーカー実機で通知取得、退避、ダイジェスト、権限取消が成立する。</w:t>
            </w:r>
          </w:p>
        </w:tc>
      </w:tr>
    </w:tbl>
    <w:p>
      <w:pPr>
        <w:pStyle w:val="Heading1"/>
      </w:pPr>
      <w:r>
        <w:t>10. KPI・検証計画</w:t>
      </w:r>
    </w:p>
    <w:tbl>
      <w:tblPr>
        <w:tblW w:type="auto" w:w="0"/>
        <w:jc w:val="center"/>
        <w:tblLayout w:type="fixed"/>
        <w:tblLook w:firstColumn="1" w:firstRow="1" w:lastColumn="0" w:lastRow="0" w:noHBand="0" w:noVBand="1" w:val="04A0"/>
        <w:tblBorders>
          <w:top w:val="single" w:sz="0" w:space="0" w:color="FFF3E7"/>
          <w:left w:val="single" w:sz="0" w:space="0" w:color="FFF3E7"/>
          <w:bottom w:val="single" w:sz="0" w:space="0" w:color="FFF3E7"/>
          <w:right w:val="single" w:sz="0" w:space="0" w:color="FFF3E7"/>
          <w:insideH w:val="single" w:sz="0" w:space="0" w:color="FFF3E7"/>
          <w:insideV w:val="single" w:sz="0" w:space="0" w:color="FFF3E7"/>
        </w:tblBorders>
      </w:tblPr>
      <w:tblGrid>
        <w:gridCol w:w="170"/>
        <w:gridCol w:w="9241"/>
      </w:tblGrid>
      <w:tr>
        <w:tc>
          <w:tcPr>
            <w:tcW w:type="dxa" w:w="4986"/>
            <w:shd w:fill="B96B24"/>
            <w:tcMar>
              <w:top w:w="0" w:type="dxa"/>
              <w:start w:w="0" w:type="dxa"/>
              <w:bottom w:w="0" w:type="dxa"/>
              <w:end w:w="0" w:type="dxa"/>
            </w:tcMar>
          </w:tcPr>
          <w:p/>
        </w:tc>
        <w:tc>
          <w:tcPr>
            <w:tcW w:type="dxa" w:w="4986"/>
            <w:shd w:fill="FFF3E7"/>
            <w:tcMar>
              <w:top w:w="120" w:type="dxa"/>
              <w:start w:w="180" w:type="dxa"/>
              <w:bottom w:w="120" w:type="dxa"/>
              <w:end w:w="180" w:type="dxa"/>
            </w:tcMar>
          </w:tcPr>
          <w:p>
            <w:r>
              <w:rPr>
                <w:rFonts w:ascii="Noto Sans CJK JP" w:hAnsi="Noto Sans CJK JP" w:eastAsia="Noto Sans CJK JP"/>
                <w:b/>
                <w:color w:val="B96B24"/>
              </w:rPr>
              <w:t xml:space="preserve">仮説  </w:t>
            </w:r>
            <w:r>
              <w:rPr>
                <w:rFonts w:ascii="Noto Sans CJK JP" w:hAnsi="Noto Sans CJK JP" w:eastAsia="Noto Sans CJK JP"/>
                <w:color w:val="1F252B"/>
              </w:rPr>
              <w:t>価値は「通知件数を減らすこと」ではなく、「重要通知を逃さず、通知確認回数を減らすこと」で評価する。</w:t>
            </w:r>
          </w:p>
        </w:tc>
      </w:tr>
    </w:tbl>
    <w:p>
      <w:pPr>
        <w:spacing w:after="0"/>
      </w:pP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493"/>
        <w:gridCol w:w="2493"/>
        <w:gridCol w:w="2493"/>
        <w:gridCol w:w="2493"/>
      </w:tblGrid>
      <w:tr>
        <w:trPr>
          <w:tblHeader w:val="true"/>
          <w:cantSplit/>
        </w:trPr>
        <w:tc>
          <w:tcPr>
            <w:tcW w:type="dxa" w:w="2154"/>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5"/>
              </w:rPr>
              <w:t>KPI</w:t>
            </w:r>
          </w:p>
        </w:tc>
        <w:tc>
          <w:tcPr>
            <w:tcW w:type="dxa" w:w="3515"/>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5"/>
              </w:rPr>
              <w:t>計測方法</w:t>
            </w:r>
          </w:p>
        </w:tc>
        <w:tc>
          <w:tcPr>
            <w:tcW w:type="dxa" w:w="1984"/>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5"/>
              </w:rPr>
              <w:t>技術ベータ目標</w:t>
            </w:r>
          </w:p>
        </w:tc>
        <w:tc>
          <w:tcPr>
            <w:tcW w:type="dxa" w:w="1701"/>
            <w:shd w:fill="2F6B9A"/>
            <w:vAlign w:val="center"/>
            <w:tcMar>
              <w:top w:w="100" w:type="dxa"/>
              <w:start w:w="120" w:type="dxa"/>
              <w:bottom w:w="100" w:type="dxa"/>
              <w:end w:w="120" w:type="dxa"/>
            </w:tcMar>
          </w:tcPr>
          <w:p>
            <w:pPr>
              <w:jc w:val="left"/>
            </w:pPr>
            <w:r>
              <w:rPr>
                <w:rFonts w:ascii="Noto Sans CJK JP" w:hAnsi="Noto Sans CJK JP" w:eastAsia="Noto Sans CJK JP"/>
                <w:b/>
                <w:color w:val="FFFFFF"/>
                <w:sz w:val="15"/>
              </w:rPr>
              <w:t>注意</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観察→アクティブ移行率</w:t>
            </w:r>
          </w:p>
        </w:tc>
        <w:tc>
          <w:tcPr>
            <w:tcW w:type="dxa" w:w="3515"/>
            <w:tcMar>
              <w:top w:w="100" w:type="dxa"/>
              <w:start w:w="120" w:type="dxa"/>
              <w:bottom w:w="100" w:type="dxa"/>
              <w:end w:w="120" w:type="dxa"/>
            </w:tcMar>
          </w:tcPr>
          <w:p>
            <w:pPr>
              <w:spacing w:after="0"/>
            </w:pPr>
            <w:r>
              <w:rPr>
                <w:rFonts w:ascii="Noto Sans CJK JP" w:hAnsi="Noto Sans CJK JP" w:eastAsia="Noto Sans CJK JP"/>
                <w:color w:val="1F252B"/>
                <w:sz w:val="15"/>
              </w:rPr>
              <w:t>観察完了者のうち開始した割合</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60%以上</w:t>
            </w:r>
          </w:p>
        </w:tc>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5"/>
              </w:rPr>
              <w:t>端末内集計。手動アンケートで回収</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7日継続率</w:t>
            </w:r>
          </w:p>
        </w:tc>
        <w:tc>
          <w:tcPr>
            <w:tcW w:type="dxa" w:w="3515"/>
            <w:tcMar>
              <w:top w:w="100" w:type="dxa"/>
              <w:start w:w="120" w:type="dxa"/>
              <w:bottom w:w="100" w:type="dxa"/>
              <w:end w:w="120" w:type="dxa"/>
            </w:tcMar>
          </w:tcPr>
          <w:p>
            <w:pPr>
              <w:spacing w:after="0"/>
            </w:pPr>
            <w:r>
              <w:rPr>
                <w:rFonts w:ascii="Noto Sans CJK JP" w:hAnsi="Noto Sans CJK JP" w:eastAsia="Noto Sans CJK JP"/>
                <w:color w:val="1F252B"/>
                <w:sz w:val="15"/>
              </w:rPr>
              <w:t>7日後もアクティブまたは観察中</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50%以上</w:t>
            </w:r>
          </w:p>
        </w:tc>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5"/>
              </w:rPr>
              <w:t>外部分析SDKなしのためベータ配布時に自己申告も併用</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重要通知見逃し</w:t>
            </w:r>
          </w:p>
        </w:tc>
        <w:tc>
          <w:tcPr>
            <w:tcW w:type="dxa" w:w="3515"/>
            <w:tcMar>
              <w:top w:w="100" w:type="dxa"/>
              <w:start w:w="120" w:type="dxa"/>
              <w:bottom w:w="100" w:type="dxa"/>
              <w:end w:w="120" w:type="dxa"/>
            </w:tcMar>
          </w:tcPr>
          <w:p>
            <w:pPr>
              <w:spacing w:after="0"/>
            </w:pPr>
            <w:r>
              <w:rPr>
                <w:rFonts w:ascii="Noto Sans CJK JP" w:hAnsi="Noto Sans CJK JP" w:eastAsia="Noto Sans CJK JP"/>
                <w:color w:val="1F252B"/>
                <w:sz w:val="15"/>
              </w:rPr>
              <w:t>即時にすべき通知がまとめ/無視になった件数</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1人週0.2件未満</w:t>
            </w:r>
          </w:p>
        </w:tc>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5"/>
              </w:rPr>
              <w:t>最重要指標</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誤即時率</w:t>
            </w:r>
          </w:p>
        </w:tc>
        <w:tc>
          <w:tcPr>
            <w:tcW w:type="dxa" w:w="3515"/>
            <w:tcMar>
              <w:top w:w="100" w:type="dxa"/>
              <w:start w:w="120" w:type="dxa"/>
              <w:bottom w:w="100" w:type="dxa"/>
              <w:end w:w="120" w:type="dxa"/>
            </w:tcMar>
          </w:tcPr>
          <w:p>
            <w:pPr>
              <w:spacing w:after="0"/>
            </w:pPr>
            <w:r>
              <w:rPr>
                <w:rFonts w:ascii="Noto Sans CJK JP" w:hAnsi="Noto Sans CJK JP" w:eastAsia="Noto Sans CJK JP"/>
                <w:color w:val="1F252B"/>
                <w:sz w:val="15"/>
              </w:rPr>
              <w:t>まとめでよい通知が即時になった割合</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20%未満</w:t>
            </w:r>
          </w:p>
        </w:tc>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5"/>
              </w:rPr>
              <w:t>安全側のため初期は許容</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通知確認回数削減</w:t>
            </w:r>
          </w:p>
        </w:tc>
        <w:tc>
          <w:tcPr>
            <w:tcW w:type="dxa" w:w="3515"/>
            <w:tcMar>
              <w:top w:w="100" w:type="dxa"/>
              <w:start w:w="120" w:type="dxa"/>
              <w:bottom w:w="100" w:type="dxa"/>
              <w:end w:w="120" w:type="dxa"/>
            </w:tcMar>
          </w:tcPr>
          <w:p>
            <w:pPr>
              <w:spacing w:after="0"/>
            </w:pPr>
            <w:r>
              <w:rPr>
                <w:rFonts w:ascii="Noto Sans CJK JP" w:hAnsi="Noto Sans CJK JP" w:eastAsia="Noto Sans CJK JP"/>
                <w:color w:val="1F252B"/>
                <w:sz w:val="15"/>
              </w:rPr>
              <w:t>導入前後の通知欄確認自己申告</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30%以上削減</w:t>
            </w:r>
          </w:p>
        </w:tc>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5"/>
              </w:rPr>
              <w:t>推測検証</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分類修正率</w:t>
            </w:r>
          </w:p>
        </w:tc>
        <w:tc>
          <w:tcPr>
            <w:tcW w:type="dxa" w:w="3515"/>
            <w:tcMar>
              <w:top w:w="100" w:type="dxa"/>
              <w:start w:w="120" w:type="dxa"/>
              <w:bottom w:w="100" w:type="dxa"/>
              <w:end w:w="120" w:type="dxa"/>
            </w:tcMar>
          </w:tcPr>
          <w:p>
            <w:pPr>
              <w:spacing w:after="0"/>
            </w:pPr>
            <w:r>
              <w:rPr>
                <w:rFonts w:ascii="Noto Sans CJK JP" w:hAnsi="Noto Sans CJK JP" w:eastAsia="Noto Sans CJK JP"/>
                <w:color w:val="1F252B"/>
                <w:sz w:val="15"/>
              </w:rPr>
              <w:t>ユーザーがアクション変更した割合</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15%未満</w:t>
            </w:r>
          </w:p>
        </w:tc>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5"/>
              </w:rPr>
              <w:t>カテゴリ別に確認</w:t>
            </w:r>
          </w:p>
        </w:tc>
      </w:tr>
      <w:tr>
        <w:trPr>
          <w:cantSplit/>
        </w:trPr>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5"/>
              </w:rPr>
              <w:t>クラッシュなし率</w:t>
            </w:r>
          </w:p>
        </w:tc>
        <w:tc>
          <w:tcPr>
            <w:tcW w:type="dxa" w:w="3515"/>
            <w:tcMar>
              <w:top w:w="100" w:type="dxa"/>
              <w:start w:w="120" w:type="dxa"/>
              <w:bottom w:w="100" w:type="dxa"/>
              <w:end w:w="120" w:type="dxa"/>
            </w:tcMar>
          </w:tcPr>
          <w:p>
            <w:pPr>
              <w:spacing w:after="0"/>
            </w:pPr>
            <w:r>
              <w:rPr>
                <w:rFonts w:ascii="Noto Sans CJK JP" w:hAnsi="Noto Sans CJK JP" w:eastAsia="Noto Sans CJK JP"/>
                <w:color w:val="1F252B"/>
                <w:sz w:val="15"/>
              </w:rPr>
              <w:t>7日セッション</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99%以上</w:t>
            </w:r>
          </w:p>
        </w:tc>
        <w:tc>
          <w:tcPr>
            <w:tcW w:type="dxa" w:w="1701"/>
            <w:tcMar>
              <w:top w:w="100" w:type="dxa"/>
              <w:start w:w="120" w:type="dxa"/>
              <w:bottom w:w="100" w:type="dxa"/>
              <w:end w:w="120" w:type="dxa"/>
            </w:tcMar>
          </w:tcPr>
          <w:p>
            <w:pPr>
              <w:spacing w:after="0"/>
            </w:pPr>
            <w:r>
              <w:rPr>
                <w:rFonts w:ascii="Noto Sans CJK JP" w:hAnsi="Noto Sans CJK JP" w:eastAsia="Noto Sans CJK JP"/>
                <w:color w:val="1F252B"/>
                <w:sz w:val="15"/>
              </w:rPr>
              <w:t>原文を含まないログのみ</w:t>
            </w:r>
          </w:p>
        </w:tc>
      </w:tr>
    </w:tbl>
    <w:p>
      <w:pPr>
        <w:pStyle w:val="Heading2"/>
      </w:pPr>
      <w:r>
        <w:t>10.1 PoCゲート</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493"/>
        <w:gridCol w:w="2493"/>
        <w:gridCol w:w="2493"/>
        <w:gridCol w:w="2493"/>
      </w:tblGrid>
      <w:tr>
        <w:trPr>
          <w:tblHeader w:val="true"/>
          <w:cantSplit/>
        </w:trPr>
        <w:tc>
          <w:tcPr>
            <w:tcW w:type="dxa" w:w="1134"/>
            <w:shd w:fill="B96B24"/>
            <w:vAlign w:val="center"/>
            <w:tcMar>
              <w:top w:w="100" w:type="dxa"/>
              <w:start w:w="120" w:type="dxa"/>
              <w:bottom w:w="100" w:type="dxa"/>
              <w:end w:w="120" w:type="dxa"/>
            </w:tcMar>
          </w:tcPr>
          <w:p>
            <w:pPr>
              <w:jc w:val="left"/>
            </w:pPr>
            <w:r>
              <w:rPr>
                <w:rFonts w:ascii="Noto Sans CJK JP" w:hAnsi="Noto Sans CJK JP" w:eastAsia="Noto Sans CJK JP"/>
                <w:b/>
                <w:color w:val="FFFFFF"/>
                <w:sz w:val="15"/>
              </w:rPr>
              <w:t>Gate</w:t>
            </w:r>
          </w:p>
        </w:tc>
        <w:tc>
          <w:tcPr>
            <w:tcW w:type="dxa" w:w="3118"/>
            <w:shd w:fill="B96B24"/>
            <w:vAlign w:val="center"/>
            <w:tcMar>
              <w:top w:w="100" w:type="dxa"/>
              <w:start w:w="120" w:type="dxa"/>
              <w:bottom w:w="100" w:type="dxa"/>
              <w:end w:w="120" w:type="dxa"/>
            </w:tcMar>
          </w:tcPr>
          <w:p>
            <w:pPr>
              <w:jc w:val="left"/>
            </w:pPr>
            <w:r>
              <w:rPr>
                <w:rFonts w:ascii="Noto Sans CJK JP" w:hAnsi="Noto Sans CJK JP" w:eastAsia="Noto Sans CJK JP"/>
                <w:b/>
                <w:color w:val="FFFFFF"/>
                <w:sz w:val="15"/>
              </w:rPr>
              <w:t>検証</w:t>
            </w:r>
          </w:p>
        </w:tc>
        <w:tc>
          <w:tcPr>
            <w:tcW w:type="dxa" w:w="3118"/>
            <w:shd w:fill="B96B24"/>
            <w:vAlign w:val="center"/>
            <w:tcMar>
              <w:top w:w="100" w:type="dxa"/>
              <w:start w:w="120" w:type="dxa"/>
              <w:bottom w:w="100" w:type="dxa"/>
              <w:end w:w="120" w:type="dxa"/>
            </w:tcMar>
          </w:tcPr>
          <w:p>
            <w:pPr>
              <w:jc w:val="left"/>
            </w:pPr>
            <w:r>
              <w:rPr>
                <w:rFonts w:ascii="Noto Sans CJK JP" w:hAnsi="Noto Sans CJK JP" w:eastAsia="Noto Sans CJK JP"/>
                <w:b/>
                <w:color w:val="FFFFFF"/>
                <w:sz w:val="15"/>
              </w:rPr>
              <w:t>通過条件</w:t>
            </w:r>
          </w:p>
        </w:tc>
        <w:tc>
          <w:tcPr>
            <w:tcW w:type="dxa" w:w="1984"/>
            <w:shd w:fill="B96B24"/>
            <w:vAlign w:val="center"/>
            <w:tcMar>
              <w:top w:w="100" w:type="dxa"/>
              <w:start w:w="120" w:type="dxa"/>
              <w:bottom w:w="100" w:type="dxa"/>
              <w:end w:w="120" w:type="dxa"/>
            </w:tcMar>
          </w:tcPr>
          <w:p>
            <w:pPr>
              <w:jc w:val="left"/>
            </w:pPr>
            <w:r>
              <w:rPr>
                <w:rFonts w:ascii="Noto Sans CJK JP" w:hAnsi="Noto Sans CJK JP" w:eastAsia="Noto Sans CJK JP"/>
                <w:b/>
                <w:color w:val="FFFFFF"/>
                <w:sz w:val="15"/>
              </w:rPr>
              <w:t>不通過時</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G0</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通知取得とcancelの成立</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Pixel + Samsung + Xiaomi系で基本動作</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企画見直し</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G1</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鳴動・表示フラッシュ</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まとめ対象100件で体感阻害が許容範囲</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DND連携研究または訴求変更</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G2</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保護通知安全性</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保護テストケース100%通過</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アクティブ機能公開禁止</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G3</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分類精度</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標準データセットで重要通知recall 99%以上</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ルール拡充</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G4</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7日利用テスト</w:t>
            </w:r>
          </w:p>
        </w:tc>
        <w:tc>
          <w:tcPr>
            <w:tcW w:type="dxa" w:w="3118"/>
            <w:tcMar>
              <w:top w:w="100" w:type="dxa"/>
              <w:start w:w="120" w:type="dxa"/>
              <w:bottom w:w="100" w:type="dxa"/>
              <w:end w:w="120" w:type="dxa"/>
            </w:tcMar>
          </w:tcPr>
          <w:p>
            <w:pPr>
              <w:spacing w:after="0"/>
            </w:pPr>
            <w:r>
              <w:rPr>
                <w:rFonts w:ascii="Noto Sans CJK JP" w:hAnsi="Noto Sans CJK JP" w:eastAsia="Noto Sans CJK JP"/>
                <w:color w:val="1F252B"/>
                <w:sz w:val="15"/>
              </w:rPr>
              <w:t>重大見逃しゼロ、継続率50%以上</w:t>
            </w:r>
          </w:p>
        </w:tc>
        <w:tc>
          <w:tcPr>
            <w:tcW w:type="dxa" w:w="1984"/>
            <w:tcMar>
              <w:top w:w="100" w:type="dxa"/>
              <w:start w:w="120" w:type="dxa"/>
              <w:bottom w:w="100" w:type="dxa"/>
              <w:end w:w="120" w:type="dxa"/>
            </w:tcMar>
          </w:tcPr>
          <w:p>
            <w:pPr>
              <w:spacing w:after="0"/>
            </w:pPr>
            <w:r>
              <w:rPr>
                <w:rFonts w:ascii="Noto Sans CJK JP" w:hAnsi="Noto Sans CJK JP" w:eastAsia="Noto Sans CJK JP"/>
                <w:color w:val="1F252B"/>
                <w:sz w:val="15"/>
              </w:rPr>
              <w:t>対象ユーザー/UX再設計</w:t>
            </w:r>
          </w:p>
        </w:tc>
      </w:tr>
    </w:tbl>
    <w:p>
      <w:pPr>
        <w:pStyle w:val="Heading1"/>
      </w:pPr>
      <w:r>
        <w:t>11. リスク・未確定事項</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493"/>
        <w:gridCol w:w="2493"/>
        <w:gridCol w:w="2493"/>
        <w:gridCol w:w="2493"/>
      </w:tblGrid>
      <w:tr>
        <w:trPr>
          <w:tblHeader w:val="true"/>
          <w:cantSplit/>
        </w:trPr>
        <w:tc>
          <w:tcPr>
            <w:tcW w:type="dxa" w:w="1134"/>
            <w:shd w:fill="A84444"/>
            <w:vAlign w:val="center"/>
            <w:tcMar>
              <w:top w:w="100" w:type="dxa"/>
              <w:start w:w="120" w:type="dxa"/>
              <w:bottom w:w="100" w:type="dxa"/>
              <w:end w:w="120" w:type="dxa"/>
            </w:tcMar>
          </w:tcPr>
          <w:p>
            <w:pPr>
              <w:jc w:val="left"/>
            </w:pPr>
            <w:r>
              <w:rPr>
                <w:rFonts w:ascii="Noto Sans CJK JP" w:hAnsi="Noto Sans CJK JP" w:eastAsia="Noto Sans CJK JP"/>
                <w:b/>
                <w:color w:val="FFFFFF"/>
                <w:sz w:val="15"/>
              </w:rPr>
              <w:t>ID</w:t>
            </w:r>
          </w:p>
        </w:tc>
        <w:tc>
          <w:tcPr>
            <w:tcW w:type="dxa" w:w="1020"/>
            <w:shd w:fill="A84444"/>
            <w:vAlign w:val="center"/>
            <w:tcMar>
              <w:top w:w="100" w:type="dxa"/>
              <w:start w:w="120" w:type="dxa"/>
              <w:bottom w:w="100" w:type="dxa"/>
              <w:end w:w="120" w:type="dxa"/>
            </w:tcMar>
          </w:tcPr>
          <w:p>
            <w:pPr>
              <w:jc w:val="left"/>
            </w:pPr>
            <w:r>
              <w:rPr>
                <w:rFonts w:ascii="Noto Sans CJK JP" w:hAnsi="Noto Sans CJK JP" w:eastAsia="Noto Sans CJK JP"/>
                <w:b/>
                <w:color w:val="FFFFFF"/>
                <w:sz w:val="15"/>
              </w:rPr>
              <w:t>重要度</w:t>
            </w:r>
          </w:p>
        </w:tc>
        <w:tc>
          <w:tcPr>
            <w:tcW w:type="dxa" w:w="3969"/>
            <w:shd w:fill="A84444"/>
            <w:vAlign w:val="center"/>
            <w:tcMar>
              <w:top w:w="100" w:type="dxa"/>
              <w:start w:w="120" w:type="dxa"/>
              <w:bottom w:w="100" w:type="dxa"/>
              <w:end w:w="120" w:type="dxa"/>
            </w:tcMar>
          </w:tcPr>
          <w:p>
            <w:pPr>
              <w:jc w:val="left"/>
            </w:pPr>
            <w:r>
              <w:rPr>
                <w:rFonts w:ascii="Noto Sans CJK JP" w:hAnsi="Noto Sans CJK JP" w:eastAsia="Noto Sans CJK JP"/>
                <w:b/>
                <w:color w:val="FFFFFF"/>
                <w:sz w:val="15"/>
              </w:rPr>
              <w:t>内容</w:t>
            </w:r>
          </w:p>
        </w:tc>
        <w:tc>
          <w:tcPr>
            <w:tcW w:type="dxa" w:w="3231"/>
            <w:shd w:fill="A84444"/>
            <w:vAlign w:val="center"/>
            <w:tcMar>
              <w:top w:w="100" w:type="dxa"/>
              <w:start w:w="120" w:type="dxa"/>
              <w:bottom w:w="100" w:type="dxa"/>
              <w:end w:w="120" w:type="dxa"/>
            </w:tcMar>
          </w:tcPr>
          <w:p>
            <w:pPr>
              <w:jc w:val="left"/>
            </w:pPr>
            <w:r>
              <w:rPr>
                <w:rFonts w:ascii="Noto Sans CJK JP" w:hAnsi="Noto Sans CJK JP" w:eastAsia="Noto Sans CJK JP"/>
                <w:b/>
                <w:color w:val="FFFFFF"/>
                <w:sz w:val="15"/>
              </w:rPr>
              <w:t>対策</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R-001</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5"/>
              </w:rPr>
              <w:t>高</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5"/>
              </w:rPr>
              <w:t>通知の音・振動がcancel前に発生し、集中阻害を十分減らせない</w:t>
            </w:r>
          </w:p>
        </w:tc>
        <w:tc>
          <w:tcPr>
            <w:tcW w:type="dxa" w:w="3231"/>
            <w:tcMar>
              <w:top w:w="100" w:type="dxa"/>
              <w:start w:w="120" w:type="dxa"/>
              <w:bottom w:w="100" w:type="dxa"/>
              <w:end w:w="120" w:type="dxa"/>
            </w:tcMar>
          </w:tcPr>
          <w:p>
            <w:pPr>
              <w:spacing w:after="0"/>
            </w:pPr>
            <w:r>
              <w:rPr>
                <w:rFonts w:ascii="Noto Sans CJK JP" w:hAnsi="Noto Sans CJK JP" w:eastAsia="Noto Sans CJK JP"/>
                <w:color w:val="1F252B"/>
                <w:sz w:val="15"/>
              </w:rPr>
              <w:t>複数端末PoC。完全抑止を約束しない。</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R-002</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5"/>
              </w:rPr>
              <w:t>高</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5"/>
              </w:rPr>
              <w:t>重要通知の誤退避</w:t>
            </w:r>
          </w:p>
        </w:tc>
        <w:tc>
          <w:tcPr>
            <w:tcW w:type="dxa" w:w="3231"/>
            <w:tcMar>
              <w:top w:w="100" w:type="dxa"/>
              <w:start w:w="120" w:type="dxa"/>
              <w:bottom w:w="100" w:type="dxa"/>
              <w:end w:w="120" w:type="dxa"/>
            </w:tcMar>
          </w:tcPr>
          <w:p>
            <w:pPr>
              <w:spacing w:after="0"/>
            </w:pPr>
            <w:r>
              <w:rPr>
                <w:rFonts w:ascii="Noto Sans CJK JP" w:hAnsi="Noto Sans CJK JP" w:eastAsia="Noto Sans CJK JP"/>
                <w:color w:val="1F252B"/>
                <w:sz w:val="15"/>
              </w:rPr>
              <w:t>保護ルール、観察モード、Fail-open、recall重視。</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R-003</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5"/>
              </w:rPr>
              <w:t>高</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5"/>
              </w:rPr>
              <w:t>メーカー独自省電力でリスナー接続が不安定</w:t>
            </w:r>
          </w:p>
        </w:tc>
        <w:tc>
          <w:tcPr>
            <w:tcW w:type="dxa" w:w="3231"/>
            <w:tcMar>
              <w:top w:w="100" w:type="dxa"/>
              <w:start w:w="120" w:type="dxa"/>
              <w:bottom w:w="100" w:type="dxa"/>
              <w:end w:w="120" w:type="dxa"/>
            </w:tcMar>
          </w:tcPr>
          <w:p>
            <w:pPr>
              <w:spacing w:after="0"/>
            </w:pPr>
            <w:r>
              <w:rPr>
                <w:rFonts w:ascii="Noto Sans CJK JP" w:hAnsi="Noto Sans CJK JP" w:eastAsia="Noto Sans CJK JP"/>
                <w:color w:val="1F252B"/>
                <w:sz w:val="15"/>
              </w:rPr>
              <w:t>健康状態表示、機種別ガイド、実機マトリクス。</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R-004</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5"/>
              </w:rPr>
              <w:t>中</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5"/>
              </w:rPr>
              <w:t>元通知消去後に特定画面へ戻れない</w:t>
            </w:r>
          </w:p>
        </w:tc>
        <w:tc>
          <w:tcPr>
            <w:tcW w:type="dxa" w:w="3231"/>
            <w:tcMar>
              <w:top w:w="100" w:type="dxa"/>
              <w:start w:w="120" w:type="dxa"/>
              <w:bottom w:w="100" w:type="dxa"/>
              <w:end w:w="120" w:type="dxa"/>
            </w:tcMar>
          </w:tcPr>
          <w:p>
            <w:pPr>
              <w:spacing w:after="0"/>
            </w:pPr>
            <w:r>
              <w:rPr>
                <w:rFonts w:ascii="Noto Sans CJK JP" w:hAnsi="Noto Sans CJK JP" w:eastAsia="Noto Sans CJK JP"/>
                <w:color w:val="1F252B"/>
                <w:sz w:val="15"/>
              </w:rPr>
              <w:t>contentIntentはベストエフォート、アプリ起動フォールバック、明示。</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R-005</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5"/>
              </w:rPr>
              <w:t>中</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5"/>
              </w:rPr>
              <w:t>Google Play審査で通知データの開示不足</w:t>
            </w:r>
          </w:p>
        </w:tc>
        <w:tc>
          <w:tcPr>
            <w:tcW w:type="dxa" w:w="3231"/>
            <w:tcMar>
              <w:top w:w="100" w:type="dxa"/>
              <w:start w:w="120" w:type="dxa"/>
              <w:bottom w:w="100" w:type="dxa"/>
              <w:end w:w="120" w:type="dxa"/>
            </w:tcMar>
          </w:tcPr>
          <w:p>
            <w:pPr>
              <w:spacing w:after="0"/>
            </w:pPr>
            <w:r>
              <w:rPr>
                <w:rFonts w:ascii="Noto Sans CJK JP" w:hAnsi="Noto Sans CJK JP" w:eastAsia="Noto Sans CJK JP"/>
                <w:color w:val="1F252B"/>
                <w:sz w:val="15"/>
              </w:rPr>
              <w:t>開示画面、動画証跡、Data safety、ポリシー再確認。</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R-006</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5"/>
              </w:rPr>
              <w:t>中</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5"/>
              </w:rPr>
              <w:t>通知本文フォーマットがアプリ更新で変わる</w:t>
            </w:r>
          </w:p>
        </w:tc>
        <w:tc>
          <w:tcPr>
            <w:tcW w:type="dxa" w:w="3231"/>
            <w:tcMar>
              <w:top w:w="100" w:type="dxa"/>
              <w:start w:w="120" w:type="dxa"/>
              <w:bottom w:w="100" w:type="dxa"/>
              <w:end w:w="120" w:type="dxa"/>
            </w:tcMar>
          </w:tcPr>
          <w:p>
            <w:pPr>
              <w:spacing w:after="0"/>
            </w:pPr>
            <w:r>
              <w:rPr>
                <w:rFonts w:ascii="Noto Sans CJK JP" w:hAnsi="Noto Sans CJK JP" w:eastAsia="Noto Sans CJK JP"/>
                <w:color w:val="1F252B"/>
                <w:sz w:val="15"/>
              </w:rPr>
              <w:t>属性フォールバック、UNKNOWNは即時、ルール版管理。</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R-007</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5"/>
              </w:rPr>
              <w:t>中</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5"/>
              </w:rPr>
              <w:t>暗号鍵無効化で原文復号不能</w:t>
            </w:r>
          </w:p>
        </w:tc>
        <w:tc>
          <w:tcPr>
            <w:tcW w:type="dxa" w:w="3231"/>
            <w:tcMar>
              <w:top w:w="100" w:type="dxa"/>
              <w:start w:w="120" w:type="dxa"/>
              <w:bottom w:w="100" w:type="dxa"/>
              <w:end w:w="120" w:type="dxa"/>
            </w:tcMar>
          </w:tcPr>
          <w:p>
            <w:pPr>
              <w:spacing w:after="0"/>
            </w:pPr>
            <w:r>
              <w:rPr>
                <w:rFonts w:ascii="Noto Sans CJK JP" w:hAnsi="Noto Sans CJK JP" w:eastAsia="Noto Sans CJK JP"/>
                <w:color w:val="1F252B"/>
                <w:sz w:val="15"/>
              </w:rPr>
              <w:t>原文削除と安全停止、利用者へ説明。</w:t>
            </w:r>
          </w:p>
        </w:tc>
      </w:tr>
      <w:tr>
        <w:trPr>
          <w:cantSplit/>
        </w:trPr>
        <w:tc>
          <w:tcPr>
            <w:tcW w:type="dxa" w:w="1134"/>
            <w:tcMar>
              <w:top w:w="100" w:type="dxa"/>
              <w:start w:w="120" w:type="dxa"/>
              <w:bottom w:w="100" w:type="dxa"/>
              <w:end w:w="120" w:type="dxa"/>
            </w:tcMar>
          </w:tcPr>
          <w:p>
            <w:pPr>
              <w:spacing w:after="0"/>
            </w:pPr>
            <w:r>
              <w:rPr>
                <w:rFonts w:ascii="Noto Sans CJK JP" w:hAnsi="Noto Sans CJK JP" w:eastAsia="Noto Sans CJK JP"/>
                <w:color w:val="1F252B"/>
                <w:sz w:val="15"/>
              </w:rPr>
              <w:t>R-008</w:t>
            </w:r>
          </w:p>
        </w:tc>
        <w:tc>
          <w:tcPr>
            <w:tcW w:type="dxa" w:w="1020"/>
            <w:tcMar>
              <w:top w:w="100" w:type="dxa"/>
              <w:start w:w="120" w:type="dxa"/>
              <w:bottom w:w="100" w:type="dxa"/>
              <w:end w:w="120" w:type="dxa"/>
            </w:tcMar>
          </w:tcPr>
          <w:p>
            <w:pPr>
              <w:spacing w:after="0"/>
            </w:pPr>
            <w:r>
              <w:rPr>
                <w:rFonts w:ascii="Noto Sans CJK JP" w:hAnsi="Noto Sans CJK JP" w:eastAsia="Noto Sans CJK JP"/>
                <w:color w:val="1F252B"/>
                <w:sz w:val="15"/>
              </w:rPr>
              <w:t>低</w:t>
            </w:r>
          </w:p>
        </w:tc>
        <w:tc>
          <w:tcPr>
            <w:tcW w:type="dxa" w:w="3969"/>
            <w:tcMar>
              <w:top w:w="100" w:type="dxa"/>
              <w:start w:w="120" w:type="dxa"/>
              <w:bottom w:w="100" w:type="dxa"/>
              <w:end w:w="120" w:type="dxa"/>
            </w:tcMar>
          </w:tcPr>
          <w:p>
            <w:pPr>
              <w:spacing w:after="0"/>
            </w:pPr>
            <w:r>
              <w:rPr>
                <w:rFonts w:ascii="Noto Sans CJK JP" w:hAnsi="Noto Sans CJK JP" w:eastAsia="Noto Sans CJK JP"/>
                <w:color w:val="1F252B"/>
                <w:sz w:val="15"/>
              </w:rPr>
              <w:t>ダイジェストが指定時刻より遅れる</w:t>
            </w:r>
          </w:p>
        </w:tc>
        <w:tc>
          <w:tcPr>
            <w:tcW w:type="dxa" w:w="3231"/>
            <w:tcMar>
              <w:top w:w="100" w:type="dxa"/>
              <w:start w:w="120" w:type="dxa"/>
              <w:bottom w:w="100" w:type="dxa"/>
              <w:end w:w="120" w:type="dxa"/>
            </w:tcMar>
          </w:tcPr>
          <w:p>
            <w:pPr>
              <w:spacing w:after="0"/>
            </w:pPr>
            <w:r>
              <w:rPr>
                <w:rFonts w:ascii="Noto Sans CJK JP" w:hAnsi="Noto Sans CJK JP" w:eastAsia="Noto Sans CJK JP"/>
                <w:color w:val="1F252B"/>
                <w:sz w:val="15"/>
              </w:rPr>
              <w:t>正確時刻を約束せず、アプリ内でも未読を確認可能。</w:t>
            </w:r>
          </w:p>
        </w:tc>
      </w:tr>
    </w:tbl>
    <w:p>
      <w:pPr>
        <w:pStyle w:val="Heading2"/>
      </w:pPr>
      <w:r>
        <w:t>11.1 未確定事項</w:t>
      </w:r>
    </w:p>
    <w:tbl>
      <w:tblPr>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324"/>
        <w:gridCol w:w="3324"/>
        <w:gridCol w:w="3324"/>
      </w:tblGrid>
      <w:tr>
        <w:trPr>
          <w:tblHeader w:val="true"/>
          <w:cantSplit/>
        </w:trPr>
        <w:tc>
          <w:tcPr>
            <w:tcW w:type="dxa" w:w="1247"/>
            <w:shd w:fill="5B6570"/>
            <w:vAlign w:val="center"/>
            <w:tcMar>
              <w:top w:w="100" w:type="dxa"/>
              <w:start w:w="120" w:type="dxa"/>
              <w:bottom w:w="100" w:type="dxa"/>
              <w:end w:w="120" w:type="dxa"/>
            </w:tcMar>
          </w:tcPr>
          <w:p>
            <w:pPr>
              <w:jc w:val="left"/>
            </w:pPr>
            <w:r>
              <w:rPr>
                <w:rFonts w:ascii="Noto Sans CJK JP" w:hAnsi="Noto Sans CJK JP" w:eastAsia="Noto Sans CJK JP"/>
                <w:b/>
                <w:color w:val="FFFFFF"/>
                <w:sz w:val="16"/>
              </w:rPr>
              <w:t>ID</w:t>
            </w:r>
          </w:p>
        </w:tc>
        <w:tc>
          <w:tcPr>
            <w:tcW w:type="dxa" w:w="5953"/>
            <w:shd w:fill="5B6570"/>
            <w:vAlign w:val="center"/>
            <w:tcMar>
              <w:top w:w="100" w:type="dxa"/>
              <w:start w:w="120" w:type="dxa"/>
              <w:bottom w:w="100" w:type="dxa"/>
              <w:end w:w="120" w:type="dxa"/>
            </w:tcMar>
          </w:tcPr>
          <w:p>
            <w:pPr>
              <w:jc w:val="left"/>
            </w:pPr>
            <w:r>
              <w:rPr>
                <w:rFonts w:ascii="Noto Sans CJK JP" w:hAnsi="Noto Sans CJK JP" w:eastAsia="Noto Sans CJK JP"/>
                <w:b/>
                <w:color w:val="FFFFFF"/>
                <w:sz w:val="16"/>
              </w:rPr>
              <w:t>確認事項</w:t>
            </w:r>
          </w:p>
        </w:tc>
        <w:tc>
          <w:tcPr>
            <w:tcW w:type="dxa" w:w="2154"/>
            <w:shd w:fill="5B6570"/>
            <w:vAlign w:val="center"/>
            <w:tcMar>
              <w:top w:w="100" w:type="dxa"/>
              <w:start w:w="120" w:type="dxa"/>
              <w:bottom w:w="100" w:type="dxa"/>
              <w:end w:w="120" w:type="dxa"/>
            </w:tcMar>
          </w:tcPr>
          <w:p>
            <w:pPr>
              <w:jc w:val="left"/>
            </w:pPr>
            <w:r>
              <w:rPr>
                <w:rFonts w:ascii="Noto Sans CJK JP" w:hAnsi="Noto Sans CJK JP" w:eastAsia="Noto Sans CJK JP"/>
                <w:b/>
                <w:color w:val="FFFFFF"/>
                <w:sz w:val="16"/>
              </w:rPr>
              <w:t>決定時期</w:t>
            </w:r>
          </w:p>
        </w:tc>
      </w:tr>
      <w:tr>
        <w:trPr>
          <w:cantSplit/>
        </w:trPr>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6"/>
              </w:rPr>
              <w:t>U-001</w:t>
            </w:r>
          </w:p>
        </w:tc>
        <w:tc>
          <w:tcPr>
            <w:tcW w:type="dxa" w:w="5953"/>
            <w:tcMar>
              <w:top w:w="100" w:type="dxa"/>
              <w:start w:w="120" w:type="dxa"/>
              <w:bottom w:w="100" w:type="dxa"/>
              <w:end w:w="120" w:type="dxa"/>
            </w:tcMar>
          </w:tcPr>
          <w:p>
            <w:pPr>
              <w:spacing w:after="0"/>
            </w:pPr>
            <w:r>
              <w:rPr>
                <w:rFonts w:ascii="Noto Sans CJK JP" w:hAnsi="Noto Sans CJK JP" w:eastAsia="Noto Sans CJK JP"/>
                <w:color w:val="1F252B"/>
                <w:sz w:val="16"/>
              </w:rPr>
              <w:t>minSdk 29で対象市場が十分か</w:t>
            </w:r>
          </w:p>
        </w:tc>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技術ベータ前</w:t>
            </w:r>
          </w:p>
        </w:tc>
      </w:tr>
      <w:tr>
        <w:trPr>
          <w:cantSplit/>
        </w:trPr>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6"/>
              </w:rPr>
              <w:t>U-002</w:t>
            </w:r>
          </w:p>
        </w:tc>
        <w:tc>
          <w:tcPr>
            <w:tcW w:type="dxa" w:w="5953"/>
            <w:tcMar>
              <w:top w:w="100" w:type="dxa"/>
              <w:start w:w="120" w:type="dxa"/>
              <w:bottom w:w="100" w:type="dxa"/>
              <w:end w:w="120" w:type="dxa"/>
            </w:tcMar>
          </w:tcPr>
          <w:p>
            <w:pPr>
              <w:spacing w:after="0"/>
            </w:pPr>
            <w:r>
              <w:rPr>
                <w:rFonts w:ascii="Noto Sans CJK JP" w:hAnsi="Noto Sans CJK JP" w:eastAsia="Noto Sans CJK JP"/>
                <w:color w:val="1F252B"/>
                <w:sz w:val="16"/>
              </w:rPr>
              <w:t>送信者識別の安定性（MessagingStyle等）</w:t>
            </w:r>
          </w:p>
        </w:tc>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PoC</w:t>
            </w:r>
          </w:p>
        </w:tc>
      </w:tr>
      <w:tr>
        <w:trPr>
          <w:cantSplit/>
        </w:trPr>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6"/>
              </w:rPr>
              <w:t>U-003</w:t>
            </w:r>
          </w:p>
        </w:tc>
        <w:tc>
          <w:tcPr>
            <w:tcW w:type="dxa" w:w="5953"/>
            <w:tcMar>
              <w:top w:w="100" w:type="dxa"/>
              <w:start w:w="120" w:type="dxa"/>
              <w:bottom w:w="100" w:type="dxa"/>
              <w:end w:w="120" w:type="dxa"/>
            </w:tcMar>
          </w:tcPr>
          <w:p>
            <w:pPr>
              <w:spacing w:after="0"/>
            </w:pPr>
            <w:r>
              <w:rPr>
                <w:rFonts w:ascii="Noto Sans CJK JP" w:hAnsi="Noto Sans CJK JP" w:eastAsia="Noto Sans CJK JP"/>
                <w:color w:val="1F252B"/>
                <w:sz w:val="16"/>
              </w:rPr>
              <w:t>通知本文を7日保持することへの受容性</w:t>
            </w:r>
          </w:p>
        </w:tc>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ユーザーテスト</w:t>
            </w:r>
          </w:p>
        </w:tc>
      </w:tr>
      <w:tr>
        <w:trPr>
          <w:cantSplit/>
        </w:trPr>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6"/>
              </w:rPr>
              <w:t>U-004</w:t>
            </w:r>
          </w:p>
        </w:tc>
        <w:tc>
          <w:tcPr>
            <w:tcW w:type="dxa" w:w="5953"/>
            <w:tcMar>
              <w:top w:w="100" w:type="dxa"/>
              <w:start w:w="120" w:type="dxa"/>
              <w:bottom w:w="100" w:type="dxa"/>
              <w:end w:w="120" w:type="dxa"/>
            </w:tcMar>
          </w:tcPr>
          <w:p>
            <w:pPr>
              <w:spacing w:after="0"/>
            </w:pPr>
            <w:r>
              <w:rPr>
                <w:rFonts w:ascii="Noto Sans CJK JP" w:hAnsi="Noto Sans CJK JP" w:eastAsia="Noto Sans CJK JP"/>
                <w:color w:val="1F252B"/>
                <w:sz w:val="16"/>
              </w:rPr>
              <w:t>Pro価格・買い切り方式</w:t>
            </w:r>
          </w:p>
        </w:tc>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MVP継続率確認後</w:t>
            </w:r>
          </w:p>
        </w:tc>
      </w:tr>
      <w:tr>
        <w:trPr>
          <w:cantSplit/>
        </w:trPr>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6"/>
              </w:rPr>
              <w:t>U-005</w:t>
            </w:r>
          </w:p>
        </w:tc>
        <w:tc>
          <w:tcPr>
            <w:tcW w:type="dxa" w:w="5953"/>
            <w:tcMar>
              <w:top w:w="100" w:type="dxa"/>
              <w:start w:w="120" w:type="dxa"/>
              <w:bottom w:w="100" w:type="dxa"/>
              <w:end w:w="120" w:type="dxa"/>
            </w:tcMar>
          </w:tcPr>
          <w:p>
            <w:pPr>
              <w:spacing w:after="0"/>
            </w:pPr>
            <w:r>
              <w:rPr>
                <w:rFonts w:ascii="Noto Sans CJK JP" w:hAnsi="Noto Sans CJK JP" w:eastAsia="Noto Sans CJK JP"/>
                <w:color w:val="1F252B"/>
                <w:sz w:val="16"/>
              </w:rPr>
              <w:t>Play審査上、通知アクセスに追加申告・動画が必要か</w:t>
            </w:r>
          </w:p>
        </w:tc>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公開前</w:t>
            </w:r>
          </w:p>
        </w:tc>
      </w:tr>
      <w:tr>
        <w:trPr>
          <w:cantSplit/>
        </w:trPr>
        <w:tc>
          <w:tcPr>
            <w:tcW w:type="dxa" w:w="1247"/>
            <w:tcMar>
              <w:top w:w="100" w:type="dxa"/>
              <w:start w:w="120" w:type="dxa"/>
              <w:bottom w:w="100" w:type="dxa"/>
              <w:end w:w="120" w:type="dxa"/>
            </w:tcMar>
          </w:tcPr>
          <w:p>
            <w:pPr>
              <w:spacing w:after="0"/>
            </w:pPr>
            <w:r>
              <w:rPr>
                <w:rFonts w:ascii="Noto Sans CJK JP" w:hAnsi="Noto Sans CJK JP" w:eastAsia="Noto Sans CJK JP"/>
                <w:color w:val="1F252B"/>
                <w:sz w:val="16"/>
              </w:rPr>
              <w:t>U-006</w:t>
            </w:r>
          </w:p>
        </w:tc>
        <w:tc>
          <w:tcPr>
            <w:tcW w:type="dxa" w:w="5953"/>
            <w:tcMar>
              <w:top w:w="100" w:type="dxa"/>
              <w:start w:w="120" w:type="dxa"/>
              <w:bottom w:w="100" w:type="dxa"/>
              <w:end w:w="120" w:type="dxa"/>
            </w:tcMar>
          </w:tcPr>
          <w:p>
            <w:pPr>
              <w:spacing w:after="0"/>
            </w:pPr>
            <w:r>
              <w:rPr>
                <w:rFonts w:ascii="Noto Sans CJK JP" w:hAnsi="Noto Sans CJK JP" w:eastAsia="Noto Sans CJK JP"/>
                <w:color w:val="1F252B"/>
                <w:sz w:val="16"/>
              </w:rPr>
              <w:t>ダイジェスト時刻の許容遅延</w:t>
            </w:r>
          </w:p>
        </w:tc>
        <w:tc>
          <w:tcPr>
            <w:tcW w:type="dxa" w:w="2154"/>
            <w:tcMar>
              <w:top w:w="100" w:type="dxa"/>
              <w:start w:w="120" w:type="dxa"/>
              <w:bottom w:w="100" w:type="dxa"/>
              <w:end w:w="120" w:type="dxa"/>
            </w:tcMar>
          </w:tcPr>
          <w:p>
            <w:pPr>
              <w:spacing w:after="0"/>
            </w:pPr>
            <w:r>
              <w:rPr>
                <w:rFonts w:ascii="Noto Sans CJK JP" w:hAnsi="Noto Sans CJK JP" w:eastAsia="Noto Sans CJK JP"/>
                <w:color w:val="1F252B"/>
                <w:sz w:val="16"/>
              </w:rPr>
              <w:t>ユーザーテスト</w:t>
            </w:r>
          </w:p>
        </w:tc>
      </w:tr>
    </w:tbl>
    <w:p>
      <w:pPr>
        <w:pStyle w:val="Heading1"/>
      </w:pPr>
      <w:r>
        <w:t>参考資料</w:t>
      </w:r>
    </w:p>
    <w:tbl>
      <w:tblPr>
        <w:tblW w:type="auto" w:w="0"/>
        <w:jc w:val="center"/>
        <w:tblLayout w:type="fixed"/>
        <w:tblLook w:firstColumn="1" w:firstRow="1" w:lastColumn="0" w:lastRow="0" w:noHBand="0" w:noVBand="1" w:val="04A0"/>
        <w:tblBorders>
          <w:top w:val="single" w:sz="0" w:space="0" w:color="EAF5F1"/>
          <w:left w:val="single" w:sz="0" w:space="0" w:color="EAF5F1"/>
          <w:bottom w:val="single" w:sz="0" w:space="0" w:color="EAF5F1"/>
          <w:right w:val="single" w:sz="0" w:space="0" w:color="EAF5F1"/>
          <w:insideH w:val="single" w:sz="0" w:space="0" w:color="EAF5F1"/>
          <w:insideV w:val="single" w:sz="0" w:space="0" w:color="EAF5F1"/>
        </w:tblBorders>
      </w:tblPr>
      <w:tblGrid>
        <w:gridCol w:w="170"/>
        <w:gridCol w:w="9241"/>
      </w:tblGrid>
      <w:tr>
        <w:tc>
          <w:tcPr>
            <w:tcW w:type="dxa" w:w="4986"/>
            <w:shd w:fill="2E7D66"/>
            <w:tcMar>
              <w:top w:w="0" w:type="dxa"/>
              <w:start w:w="0" w:type="dxa"/>
              <w:bottom w:w="0" w:type="dxa"/>
              <w:end w:w="0" w:type="dxa"/>
            </w:tcMar>
          </w:tcPr>
          <w:p/>
        </w:tc>
        <w:tc>
          <w:tcPr>
            <w:tcW w:type="dxa" w:w="4986"/>
            <w:shd w:fill="EAF5F1"/>
            <w:tcMar>
              <w:top w:w="120" w:type="dxa"/>
              <w:start w:w="180" w:type="dxa"/>
              <w:bottom w:w="120" w:type="dxa"/>
              <w:end w:w="180" w:type="dxa"/>
            </w:tcMar>
          </w:tcPr>
          <w:p>
            <w:r>
              <w:rPr>
                <w:rFonts w:ascii="Noto Sans CJK JP" w:hAnsi="Noto Sans CJK JP" w:eastAsia="Noto Sans CJK JP"/>
                <w:b/>
                <w:color w:val="2E7D66"/>
              </w:rPr>
              <w:t xml:space="preserve">確認済みの事実  </w:t>
            </w:r>
            <w:r>
              <w:rPr>
                <w:rFonts w:ascii="Noto Sans CJK JP" w:hAnsi="Noto Sans CJK JP" w:eastAsia="Noto Sans CJK JP"/>
                <w:color w:val="1F252B"/>
              </w:rPr>
              <w:t>本書で外部仕様・ポリシーに依存する記述は、原則として以下の一次情報に基づく。リリース直前に再確認すること。</w:t>
            </w:r>
          </w:p>
        </w:tc>
      </w:tr>
    </w:tbl>
    <w:p>
      <w:pPr>
        <w:spacing w:after="0"/>
      </w:pPr>
    </w:p>
    <w:p>
      <w:r>
        <w:rPr>
          <w:rFonts w:ascii="Noto Sans CJK JP" w:hAnsi="Noto Sans CJK JP" w:eastAsia="Noto Sans CJK JP"/>
          <w:b/>
          <w:color w:val="17324D"/>
          <w:sz w:val="18"/>
        </w:rPr>
        <w:t>[S1] Android Developers: NotificationListenerService</w:t>
      </w:r>
    </w:p>
    <w:p>
      <w:pPr>
        <w:pStyle w:val="Small"/>
      </w:pPr>
      <w:hyperlink r:id="rId11">
        <w:r>
          <w:rPr>
            <w:rFonts w:ascii="Noto Sans CJK JP" w:hAnsi="Noto Sans CJK JP" w:eastAsia="Noto Sans CJK JP"/>
            <w:color w:val="2F6B9A"/>
            <w:u w:val="single"/>
          </w:rPr>
          <w:t>https://developer.android.com/reference/android/service/notification/NotificationListenerService</w:t>
        </w:r>
      </w:hyperlink>
    </w:p>
    <w:p>
      <w:pPr>
        <w:pStyle w:val="Small"/>
      </w:pPr>
      <w:r>
        <w:rPr>
          <w:rFonts w:ascii="Noto Sans CJK JP" w:hAnsi="Noto Sans CJK JP" w:eastAsia="Noto Sans CJK JP"/>
          <w:color w:val="5B6570"/>
          <w:sz w:val="15"/>
        </w:rPr>
        <w:t>他アプリの通知投稿・削除・ランキング変更を受け取るサービス。cancelNotification、snoozeNotification、getActiveNotifications等を提供。</w:t>
      </w:r>
    </w:p>
    <w:p>
      <w:r>
        <w:rPr>
          <w:rFonts w:ascii="Noto Sans CJK JP" w:hAnsi="Noto Sans CJK JP" w:eastAsia="Noto Sans CJK JP"/>
          <w:b/>
          <w:color w:val="17324D"/>
          <w:sz w:val="18"/>
        </w:rPr>
        <w:t>[S2] Android Developers: Settings notification listener actions</w:t>
      </w:r>
    </w:p>
    <w:p>
      <w:pPr>
        <w:pStyle w:val="Small"/>
      </w:pPr>
      <w:hyperlink r:id="rId12">
        <w:r>
          <w:rPr>
            <w:rFonts w:ascii="Noto Sans CJK JP" w:hAnsi="Noto Sans CJK JP" w:eastAsia="Noto Sans CJK JP"/>
            <w:color w:val="2F6B9A"/>
            <w:u w:val="single"/>
          </w:rPr>
          <w:t>https://developer.android.com/reference/android/provider/Settings.html</w:t>
        </w:r>
      </w:hyperlink>
    </w:p>
    <w:p>
      <w:pPr>
        <w:pStyle w:val="Small"/>
      </w:pPr>
      <w:r>
        <w:rPr>
          <w:rFonts w:ascii="Noto Sans CJK JP" w:hAnsi="Noto Sans CJK JP" w:eastAsia="Noto Sans CJK JP"/>
          <w:color w:val="5B6570"/>
          <w:sz w:val="15"/>
        </w:rPr>
        <w:t>通知アクセス設定画面およびアプリ個別の通知リスナー設定画面を開くIntentを定義。</w:t>
      </w:r>
    </w:p>
    <w:p>
      <w:r>
        <w:rPr>
          <w:rFonts w:ascii="Noto Sans CJK JP" w:hAnsi="Noto Sans CJK JP" w:eastAsia="Noto Sans CJK JP"/>
          <w:b/>
          <w:color w:val="17324D"/>
          <w:sz w:val="18"/>
        </w:rPr>
        <w:t>[S3] Android Developers: Notification runtime permission</w:t>
      </w:r>
    </w:p>
    <w:p>
      <w:pPr>
        <w:pStyle w:val="Small"/>
      </w:pPr>
      <w:hyperlink r:id="rId13">
        <w:r>
          <w:rPr>
            <w:rFonts w:ascii="Noto Sans CJK JP" w:hAnsi="Noto Sans CJK JP" w:eastAsia="Noto Sans CJK JP"/>
            <w:color w:val="2F6B9A"/>
            <w:u w:val="single"/>
          </w:rPr>
          <w:t>https://developer.android.com/develop/ui/compose/notifications/notification-permission</w:t>
        </w:r>
      </w:hyperlink>
    </w:p>
    <w:p>
      <w:pPr>
        <w:pStyle w:val="Small"/>
      </w:pPr>
      <w:r>
        <w:rPr>
          <w:rFonts w:ascii="Noto Sans CJK JP" w:hAnsi="Noto Sans CJK JP" w:eastAsia="Noto Sans CJK JP"/>
          <w:color w:val="5B6570"/>
          <w:sz w:val="15"/>
        </w:rPr>
        <w:t>Android 13以降で、アプリ自身が非免除通知を送るにはPOST_NOTIFICATIONSの実行時許可が必要。</w:t>
      </w:r>
    </w:p>
    <w:p>
      <w:r>
        <w:rPr>
          <w:rFonts w:ascii="Noto Sans CJK JP" w:hAnsi="Noto Sans CJK JP" w:eastAsia="Noto Sans CJK JP"/>
          <w:b/>
          <w:color w:val="17324D"/>
          <w:sz w:val="18"/>
        </w:rPr>
        <w:t>[S4] Android Developers: Define work requests</w:t>
      </w:r>
    </w:p>
    <w:p>
      <w:pPr>
        <w:pStyle w:val="Small"/>
      </w:pPr>
      <w:hyperlink r:id="rId14">
        <w:r>
          <w:rPr>
            <w:rFonts w:ascii="Noto Sans CJK JP" w:hAnsi="Noto Sans CJK JP" w:eastAsia="Noto Sans CJK JP"/>
            <w:color w:val="2F6B9A"/>
            <w:u w:val="single"/>
          </w:rPr>
          <w:t>https://developer.android.com/develop/background-work/background-tasks/persistent/getting-started/define-work</w:t>
        </w:r>
      </w:hyperlink>
    </w:p>
    <w:p>
      <w:pPr>
        <w:pStyle w:val="Small"/>
      </w:pPr>
      <w:r>
        <w:rPr>
          <w:rFonts w:ascii="Noto Sans CJK JP" w:hAnsi="Noto Sans CJK JP" w:eastAsia="Noto Sans CJK JP"/>
          <w:color w:val="5B6570"/>
          <w:sz w:val="15"/>
        </w:rPr>
        <w:t>WorkManagerの定期処理は最小15分間隔で、実行時刻は制約やOS最適化に依存し厳密ではない。</w:t>
      </w:r>
    </w:p>
    <w:p>
      <w:r>
        <w:rPr>
          <w:rFonts w:ascii="Noto Sans CJK JP" w:hAnsi="Noto Sans CJK JP" w:eastAsia="Noto Sans CJK JP"/>
          <w:b/>
          <w:color w:val="17324D"/>
          <w:sz w:val="18"/>
        </w:rPr>
        <w:t>[S5] Android Developers: Save data in a local database using Room</w:t>
      </w:r>
    </w:p>
    <w:p>
      <w:pPr>
        <w:pStyle w:val="Small"/>
      </w:pPr>
      <w:hyperlink r:id="rId15">
        <w:r>
          <w:rPr>
            <w:rFonts w:ascii="Noto Sans CJK JP" w:hAnsi="Noto Sans CJK JP" w:eastAsia="Noto Sans CJK JP"/>
            <w:color w:val="2F6B9A"/>
            <w:u w:val="single"/>
          </w:rPr>
          <w:t>https://developer.android.com/training/data-storage/room</w:t>
        </w:r>
      </w:hyperlink>
    </w:p>
    <w:p>
      <w:pPr>
        <w:pStyle w:val="Small"/>
      </w:pPr>
      <w:r>
        <w:rPr>
          <w:rFonts w:ascii="Noto Sans CJK JP" w:hAnsi="Noto Sans CJK JP" w:eastAsia="Noto Sans CJK JP"/>
          <w:color w:val="5B6570"/>
          <w:sz w:val="15"/>
        </w:rPr>
        <w:t>RoomはSQLiteの抽象化層で、SQLのコンパイル時検証や移行支援を提供。</w:t>
      </w:r>
    </w:p>
    <w:p>
      <w:r>
        <w:rPr>
          <w:rFonts w:ascii="Noto Sans CJK JP" w:hAnsi="Noto Sans CJK JP" w:eastAsia="Noto Sans CJK JP"/>
          <w:b/>
          <w:color w:val="17324D"/>
          <w:sz w:val="18"/>
        </w:rPr>
        <w:t>[S6] Android Developers: DataStore</w:t>
      </w:r>
    </w:p>
    <w:p>
      <w:pPr>
        <w:pStyle w:val="Small"/>
      </w:pPr>
      <w:hyperlink r:id="rId16">
        <w:r>
          <w:rPr>
            <w:rFonts w:ascii="Noto Sans CJK JP" w:hAnsi="Noto Sans CJK JP" w:eastAsia="Noto Sans CJK JP"/>
            <w:color w:val="2F6B9A"/>
            <w:u w:val="single"/>
          </w:rPr>
          <w:t>https://developer.android.com/topic/libraries/architecture/datastore</w:t>
        </w:r>
      </w:hyperlink>
    </w:p>
    <w:p>
      <w:pPr>
        <w:pStyle w:val="Small"/>
      </w:pPr>
      <w:r>
        <w:rPr>
          <w:rFonts w:ascii="Noto Sans CJK JP" w:hAnsi="Noto Sans CJK JP" w:eastAsia="Noto Sans CJK JP"/>
          <w:color w:val="5B6570"/>
          <w:sz w:val="15"/>
        </w:rPr>
        <w:t>DataStoreによる型付き設定保存と、データ層・Repository経由での利用を案内。</w:t>
      </w:r>
    </w:p>
    <w:p>
      <w:r>
        <w:rPr>
          <w:rFonts w:ascii="Noto Sans CJK JP" w:hAnsi="Noto Sans CJK JP" w:eastAsia="Noto Sans CJK JP"/>
          <w:b/>
          <w:color w:val="17324D"/>
          <w:sz w:val="18"/>
        </w:rPr>
        <w:t>[S7] Android Developers: Recommendations for Android architecture</w:t>
      </w:r>
    </w:p>
    <w:p>
      <w:pPr>
        <w:pStyle w:val="Small"/>
      </w:pPr>
      <w:hyperlink r:id="rId17">
        <w:r>
          <w:rPr>
            <w:rFonts w:ascii="Noto Sans CJK JP" w:hAnsi="Noto Sans CJK JP" w:eastAsia="Noto Sans CJK JP"/>
            <w:color w:val="2F6B9A"/>
            <w:u w:val="single"/>
          </w:rPr>
          <w:t>https://developer.android.com/topic/architecture/recommendations</w:t>
        </w:r>
      </w:hyperlink>
    </w:p>
    <w:p>
      <w:pPr>
        <w:pStyle w:val="Small"/>
      </w:pPr>
      <w:r>
        <w:rPr>
          <w:rFonts w:ascii="Noto Sans CJK JP" w:hAnsi="Noto Sans CJK JP" w:eastAsia="Noto Sans CJK JP"/>
          <w:color w:val="5B6570"/>
          <w:sz w:val="15"/>
        </w:rPr>
        <w:t>UI・データ層の分離、ViewModel、単方向データフロー等の推奨事項。</w:t>
      </w:r>
    </w:p>
    <w:p>
      <w:r>
        <w:rPr>
          <w:rFonts w:ascii="Noto Sans CJK JP" w:hAnsi="Noto Sans CJK JP" w:eastAsia="Noto Sans CJK JP"/>
          <w:b/>
          <w:color w:val="17324D"/>
          <w:sz w:val="18"/>
        </w:rPr>
        <w:t>[S8] Google Play: User Data policy</w:t>
      </w:r>
    </w:p>
    <w:p>
      <w:pPr>
        <w:pStyle w:val="Small"/>
      </w:pPr>
      <w:hyperlink r:id="rId18">
        <w:r>
          <w:rPr>
            <w:rFonts w:ascii="Noto Sans CJK JP" w:hAnsi="Noto Sans CJK JP" w:eastAsia="Noto Sans CJK JP"/>
            <w:color w:val="2F6B9A"/>
            <w:u w:val="single"/>
          </w:rPr>
          <w:t>https://support.google.com/googleplay/android-developer/answer/10144311?hl=en</w:t>
        </w:r>
      </w:hyperlink>
    </w:p>
    <w:p>
      <w:pPr>
        <w:pStyle w:val="Small"/>
      </w:pPr>
      <w:r>
        <w:rPr>
          <w:rFonts w:ascii="Noto Sans CJK JP" w:hAnsi="Noto Sans CJK JP" w:eastAsia="Noto Sans CJK JP"/>
          <w:color w:val="5B6570"/>
          <w:sz w:val="15"/>
        </w:rPr>
        <w:t>個人・機密データへのアクセス前に、明瞭な開示と明示的同意を求める要件。</w:t>
      </w:r>
    </w:p>
    <w:p>
      <w:r>
        <w:rPr>
          <w:rFonts w:ascii="Noto Sans CJK JP" w:hAnsi="Noto Sans CJK JP" w:eastAsia="Noto Sans CJK JP"/>
          <w:b/>
          <w:color w:val="17324D"/>
          <w:sz w:val="18"/>
        </w:rPr>
        <w:t>[S9] Google Play: Best practices for prominent disclosure and consent</w:t>
      </w:r>
    </w:p>
    <w:p>
      <w:pPr>
        <w:pStyle w:val="Small"/>
      </w:pPr>
      <w:hyperlink r:id="rId19">
        <w:r>
          <w:rPr>
            <w:rFonts w:ascii="Noto Sans CJK JP" w:hAnsi="Noto Sans CJK JP" w:eastAsia="Noto Sans CJK JP"/>
            <w:color w:val="2F6B9A"/>
            <w:u w:val="single"/>
          </w:rPr>
          <w:t>https://support.google.com/googleplay/android-developer/answer/11150561?hl=en</w:t>
        </w:r>
      </w:hyperlink>
    </w:p>
    <w:p>
      <w:pPr>
        <w:pStyle w:val="Small"/>
      </w:pPr>
      <w:r>
        <w:rPr>
          <w:rFonts w:ascii="Noto Sans CJK JP" w:hAnsi="Noto Sans CJK JP" w:eastAsia="Noto Sans CJK JP"/>
          <w:color w:val="5B6570"/>
          <w:sz w:val="15"/>
        </w:rPr>
        <w:t>重要な開示を許可要求の直前に、平易で目立つ形で提示する実務指針。</w:t>
      </w:r>
    </w:p>
    <w:p>
      <w:r>
        <w:rPr>
          <w:rFonts w:ascii="Noto Sans CJK JP" w:hAnsi="Noto Sans CJK JP" w:eastAsia="Noto Sans CJK JP"/>
          <w:b/>
          <w:color w:val="17324D"/>
          <w:sz w:val="18"/>
        </w:rPr>
        <w:t>[S10] Google Play: Data safety section</w:t>
      </w:r>
    </w:p>
    <w:p>
      <w:pPr>
        <w:pStyle w:val="Small"/>
      </w:pPr>
      <w:hyperlink r:id="rId20">
        <w:r>
          <w:rPr>
            <w:rFonts w:ascii="Noto Sans CJK JP" w:hAnsi="Noto Sans CJK JP" w:eastAsia="Noto Sans CJK JP"/>
            <w:color w:val="2F6B9A"/>
            <w:u w:val="single"/>
          </w:rPr>
          <w:t>https://support.google.com/googleplay/android-developer/answer/10787469?hl=en</w:t>
        </w:r>
      </w:hyperlink>
    </w:p>
    <w:p>
      <w:pPr>
        <w:pStyle w:val="Small"/>
      </w:pPr>
      <w:r>
        <w:rPr>
          <w:rFonts w:ascii="Noto Sans CJK JP" w:hAnsi="Noto Sans CJK JP" w:eastAsia="Noto Sans CJK JP"/>
          <w:color w:val="5B6570"/>
          <w:sz w:val="15"/>
        </w:rPr>
        <w:t>Play Consoleでデータ収集・共有・保護方針を申告する要件。</w:t>
      </w:r>
    </w:p>
    <w:p>
      <w:r>
        <w:rPr>
          <w:rFonts w:ascii="Noto Sans CJK JP" w:hAnsi="Noto Sans CJK JP" w:eastAsia="Noto Sans CJK JP"/>
          <w:b/>
          <w:color w:val="17324D"/>
          <w:sz w:val="18"/>
        </w:rPr>
        <w:t>[S11] Android Developers: Google Play target API requirement</w:t>
      </w:r>
    </w:p>
    <w:p>
      <w:pPr>
        <w:pStyle w:val="Small"/>
      </w:pPr>
      <w:hyperlink r:id="rId21">
        <w:r>
          <w:rPr>
            <w:rFonts w:ascii="Noto Sans CJK JP" w:hAnsi="Noto Sans CJK JP" w:eastAsia="Noto Sans CJK JP"/>
            <w:color w:val="2F6B9A"/>
            <w:u w:val="single"/>
          </w:rPr>
          <w:t>https://developer.android.com/google/play/requirements/target-sdk</w:t>
        </w:r>
      </w:hyperlink>
    </w:p>
    <w:p>
      <w:pPr>
        <w:pStyle w:val="Small"/>
      </w:pPr>
      <w:r>
        <w:rPr>
          <w:rFonts w:ascii="Noto Sans CJK JP" w:hAnsi="Noto Sans CJK JP" w:eastAsia="Noto Sans CJK JP"/>
          <w:color w:val="5B6570"/>
          <w:sz w:val="15"/>
        </w:rPr>
        <w:t>Google Play提出時のtarget API最低要件。提出時点で再確認が必要。</w:t>
      </w:r>
    </w:p>
    <w:p>
      <w:r>
        <w:rPr>
          <w:rFonts w:ascii="Noto Sans CJK JP" w:hAnsi="Noto Sans CJK JP" w:eastAsia="Noto Sans CJK JP"/>
          <w:b/>
          <w:color w:val="17324D"/>
          <w:sz w:val="18"/>
        </w:rPr>
        <w:t>[S12] Android Developers: Android 17</w:t>
      </w:r>
    </w:p>
    <w:p>
      <w:pPr>
        <w:pStyle w:val="Small"/>
      </w:pPr>
      <w:hyperlink r:id="rId22">
        <w:r>
          <w:rPr>
            <w:rFonts w:ascii="Noto Sans CJK JP" w:hAnsi="Noto Sans CJK JP" w:eastAsia="Noto Sans CJK JP"/>
            <w:color w:val="2F6B9A"/>
            <w:u w:val="single"/>
          </w:rPr>
          <w:t>https://developer.android.com/about/versions/17</w:t>
        </w:r>
      </w:hyperlink>
    </w:p>
    <w:p>
      <w:pPr>
        <w:pStyle w:val="Small"/>
      </w:pPr>
      <w:r>
        <w:rPr>
          <w:rFonts w:ascii="Noto Sans CJK JP" w:hAnsi="Noto Sans CJK JP" w:eastAsia="Noto Sans CJK JP"/>
          <w:color w:val="5B6570"/>
          <w:sz w:val="15"/>
        </w:rPr>
        <w:t>2026年7月時点の最新Androidプラットフォーム情報。API 37。</w:t>
      </w:r>
    </w:p>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5B657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D5DCE3"/>
      </w:pBdr>
    </w:pPr>
    <w:r>
      <w:rPr>
        <w:rFonts w:ascii="Noto Sans CJK JP" w:hAnsi="Noto Sans CJK JP" w:eastAsia="Noto Sans CJK JP"/>
        <w:b/>
        <w:color w:val="5B6570"/>
        <w:sz w:val="16"/>
      </w:rPr>
      <w:t>通知箱（仮称）  |  製品仕様書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CJK JP" w:hAnsi="Noto Sans CJK JP" w:eastAsia="Noto Sans CJK JP"/>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JP" w:hAnsi="Noto Sans CJK JP" w:eastAsia="Noto Sans CJK JP"/>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JP" w:hAnsi="Noto Sans CJK JP" w:eastAsia="Noto Sans CJK JP"/>
      <w:b/>
      <w:bCs/>
      <w:color w:val="2E7D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JP" w:hAnsi="Noto Sans CJK JP" w:eastAsia="Noto Sans CJK JP"/>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JP" w:hAnsi="Noto Sans CJK JP" w:eastAsia="Noto Sans CJK JP"/>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83" w:right="170"/>
    </w:pPr>
    <w:rPr>
      <w:rFonts w:ascii="Noto Sans Mono CJK JP" w:hAnsi="Noto Sans Mono CJK JP" w:eastAsia="Noto Sans Mono CJK JP"/>
      <w:color w:val="1F252B"/>
      <w:sz w:val="16"/>
    </w:rPr>
  </w:style>
  <w:style w:type="paragraph" w:customStyle="1" w:styleId="Small">
    <w:name w:val="Small"/>
    <w:pPr>
      <w:spacing w:after="40"/>
    </w:pPr>
    <w:rPr>
      <w:rFonts w:ascii="Noto Sans CJK JP" w:hAnsi="Noto Sans CJK JP" w:eastAsia="Noto Sans CJK JP"/>
      <w:color w:val="5B657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reference/android/service/notification/NotificationListenerService" TargetMode="External"/><Relationship Id="rId12" Type="http://schemas.openxmlformats.org/officeDocument/2006/relationships/hyperlink" Target="https://developer.android.com/reference/android/provider/Settings.html" TargetMode="External"/><Relationship Id="rId13" Type="http://schemas.openxmlformats.org/officeDocument/2006/relationships/hyperlink" Target="https://developer.android.com/develop/ui/compose/notifications/notification-permission" TargetMode="External"/><Relationship Id="rId14" Type="http://schemas.openxmlformats.org/officeDocument/2006/relationships/hyperlink" Target="https://developer.android.com/develop/background-work/background-tasks/persistent/getting-started/define-work" TargetMode="External"/><Relationship Id="rId15" Type="http://schemas.openxmlformats.org/officeDocument/2006/relationships/hyperlink" Target="https://developer.android.com/training/data-storage/room" TargetMode="External"/><Relationship Id="rId16" Type="http://schemas.openxmlformats.org/officeDocument/2006/relationships/hyperlink" Target="https://developer.android.com/topic/libraries/architecture/datastore" TargetMode="External"/><Relationship Id="rId17" Type="http://schemas.openxmlformats.org/officeDocument/2006/relationships/hyperlink" Target="https://developer.android.com/topic/architecture/recommendations" TargetMode="External"/><Relationship Id="rId18" Type="http://schemas.openxmlformats.org/officeDocument/2006/relationships/hyperlink" Target="https://support.google.com/googleplay/android-developer/answer/10144311?hl=en" TargetMode="External"/><Relationship Id="rId19" Type="http://schemas.openxmlformats.org/officeDocument/2006/relationships/hyperlink" Target="https://support.google.com/googleplay/android-developer/answer/11150561?hl=en" TargetMode="External"/><Relationship Id="rId20" Type="http://schemas.openxmlformats.org/officeDocument/2006/relationships/hyperlink" Target="https://support.google.com/googleplay/android-developer/answer/10787469?hl=en" TargetMode="External"/><Relationship Id="rId21" Type="http://schemas.openxmlformats.org/officeDocument/2006/relationships/hyperlink" Target="https://developer.android.com/google/play/requirements/target-sdk" TargetMode="External"/><Relationship Id="rId22" Type="http://schemas.openxmlformats.org/officeDocument/2006/relationships/hyperlink" Target="https://developer.android.com/about/versions/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通知箱（仮称） 製品仕様書</dc:title>
  <dc:subject>Android通知整理アプリのMVP文書</dc:subject>
  <dc:creator>OpenAI</dc:creator>
  <cp:keywords>Android, NotificationListenerService, 通知整理, 仕様書, 設計書</cp:keywords>
  <dc:description>generated by python-docx</dc:description>
  <cp:lastModifiedBy/>
  <cp:revision>1</cp:revision>
  <dcterms:created xsi:type="dcterms:W3CDTF">2013-12-23T23:15:00Z</dcterms:created>
  <dcterms:modified xsi:type="dcterms:W3CDTF">2013-12-23T23:15:00Z</dcterms:modified>
  <cp:category/>
</cp:coreProperties>
</file>