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528F11A8" w14:textId="77777777" w:rsidR="00637641" w:rsidRPr="0089437B" w:rsidRDefault="00637641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FC6EFF3" w14:textId="314A5267" w:rsidR="00285BE0" w:rsidRDefault="00285BE0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Expected graduation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proofErr w:type="gramStart"/>
      <w:r w:rsidR="00835F03">
        <w:rPr>
          <w:rFonts w:ascii="Times New Roman" w:hAnsi="Times New Roman" w:cs="Times New Roman"/>
          <w:bCs/>
          <w:sz w:val="22"/>
          <w:szCs w:val="21"/>
        </w:rPr>
        <w:t>May</w:t>
      </w:r>
      <w:r>
        <w:rPr>
          <w:rFonts w:ascii="Times New Roman" w:hAnsi="Times New Roman" w:cs="Times New Roman"/>
          <w:bCs/>
          <w:sz w:val="22"/>
          <w:szCs w:val="21"/>
        </w:rPr>
        <w:t>,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2024</w:t>
      </w:r>
    </w:p>
    <w:p w14:paraId="74D84F73" w14:textId="77777777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69ED7D85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To appear </w:t>
      </w:r>
      <w:hyperlink r:id="rId7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6C137796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Seoul, Korea, 2024,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</w:t>
      </w:r>
      <w:hyperlink r:id="rId8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re-print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4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5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</w:t>
        </w:r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536512D8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</w:t>
      </w:r>
      <w:r w:rsidR="004844EF">
        <w:rPr>
          <w:rFonts w:ascii="Times New Roman" w:hAnsi="Times New Roman" w:cs="Times New Roman"/>
          <w:bCs/>
          <w:sz w:val="22"/>
          <w:szCs w:val="21"/>
        </w:rPr>
        <w:t>I</w:t>
      </w:r>
      <w:r w:rsidRPr="005E6B6C">
        <w:rPr>
          <w:rFonts w:ascii="Times New Roman" w:hAnsi="Times New Roman" w:cs="Times New Roman"/>
          <w:bCs/>
          <w:sz w:val="22"/>
          <w:szCs w:val="21"/>
        </w:rPr>
        <w:t xml:space="preserve">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>Contributor: Kaushal Kafle</w:t>
      </w:r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proofErr w:type="gramStart"/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  <w:proofErr w:type="gramEnd"/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1D6A4A15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15C153C4" w14:textId="2D65B167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Secure Platforms Lab </w:t>
      </w:r>
      <w:r w:rsidR="005D00E3"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(SPL)</w:t>
      </w:r>
      <w:r w:rsidR="00346808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1C7A82E" w14:textId="282B9BF4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>Under the advisership of</w:t>
      </w:r>
      <w:r w:rsidR="005D00E3">
        <w:rPr>
          <w:rFonts w:ascii="Times New Roman" w:hAnsi="Times New Roman" w:cs="Times New Roman"/>
          <w:sz w:val="22"/>
          <w:szCs w:val="21"/>
        </w:rPr>
        <w:t xml:space="preserve">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</w:t>
      </w:r>
      <w:r w:rsidR="00346808">
        <w:rPr>
          <w:rFonts w:ascii="Times New Roman" w:hAnsi="Times New Roman" w:cs="Times New Roman"/>
          <w:sz w:val="22"/>
          <w:szCs w:val="21"/>
        </w:rPr>
        <w:t xml:space="preserve"> at SPL</w:t>
      </w:r>
      <w:r w:rsidR="005D00E3">
        <w:rPr>
          <w:rFonts w:ascii="Times New Roman" w:hAnsi="Times New Roman" w:cs="Times New Roman"/>
          <w:sz w:val="22"/>
          <w:szCs w:val="21"/>
        </w:rPr>
        <w:t>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 xml:space="preserve">diverse </w:t>
      </w:r>
      <w:r w:rsidR="00730DB3">
        <w:rPr>
          <w:rFonts w:ascii="Times New Roman" w:hAnsi="Times New Roman" w:cs="Times New Roman"/>
          <w:sz w:val="22"/>
          <w:szCs w:val="21"/>
        </w:rPr>
        <w:t>emergent</w:t>
      </w:r>
      <w:r w:rsidR="00346808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evolving </w:t>
      </w:r>
      <w:r w:rsidR="00346808">
        <w:rPr>
          <w:rFonts w:ascii="Times New Roman" w:hAnsi="Times New Roman" w:cs="Times New Roman"/>
          <w:sz w:val="22"/>
          <w:szCs w:val="21"/>
        </w:rPr>
        <w:t xml:space="preserve">consumer-oriented software </w:t>
      </w:r>
      <w:r w:rsidR="00730DB3">
        <w:rPr>
          <w:rFonts w:ascii="Times New Roman" w:hAnsi="Times New Roman" w:cs="Times New Roman"/>
          <w:sz w:val="22"/>
          <w:szCs w:val="21"/>
        </w:rPr>
        <w:t>systems</w:t>
      </w:r>
      <w:r w:rsidR="0010025D">
        <w:rPr>
          <w:rFonts w:ascii="Times New Roman" w:hAnsi="Times New Roman" w:cs="Times New Roman"/>
          <w:sz w:val="22"/>
          <w:szCs w:val="21"/>
        </w:rPr>
        <w:t xml:space="preserve">. </w:t>
      </w:r>
      <w:r w:rsidR="00346808">
        <w:rPr>
          <w:rFonts w:ascii="Times New Roman" w:hAnsi="Times New Roman" w:cs="Times New Roman"/>
          <w:sz w:val="22"/>
          <w:szCs w:val="21"/>
        </w:rPr>
        <w:br/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E5AA3C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2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630410ED" w14:textId="7DC7A305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lastRenderedPageBreak/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3" w:anchor="press" w:history="1">
        <w:r w:rsidR="002D3F8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  <w:r w:rsidR="0064682B"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600812B" w14:textId="777FFDED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hyperlink r:id="rId34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A8445A9" w14:textId="7CEF17E7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5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</w:p>
    <w:p w14:paraId="5069239E" w14:textId="7CC9E2FE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anchor="helion" w:history="1">
        <w:r w:rsidR="005D00E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</w:t>
        </w:r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</w:hyperlink>
    </w:p>
    <w:p w14:paraId="30CC6BA1" w14:textId="1A007EF7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="00346808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bCs/>
          <w:sz w:val="22"/>
          <w:szCs w:val="21"/>
        </w:rPr>
        <w:t>(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>To appear, WiSec’24)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  <w:hyperlink r:id="rId37" w:history="1"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64682B">
        <w:rPr>
          <w:rFonts w:ascii="Times New Roman" w:hAnsi="Times New Roman" w:cs="Times New Roman"/>
          <w:bCs/>
          <w:sz w:val="22"/>
          <w:szCs w:val="21"/>
        </w:rPr>
        <w:t>, Source code to be open-</w:t>
      </w:r>
      <w:proofErr w:type="gramStart"/>
      <w:r w:rsidR="0064682B">
        <w:rPr>
          <w:rFonts w:ascii="Times New Roman" w:hAnsi="Times New Roman" w:cs="Times New Roman"/>
          <w:bCs/>
          <w:sz w:val="22"/>
          <w:szCs w:val="21"/>
        </w:rPr>
        <w:t>sourced</w:t>
      </w:r>
      <w:proofErr w:type="gramEnd"/>
    </w:p>
    <w:p w14:paraId="4C39DF05" w14:textId="3F01A9FC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8" w:history="1">
        <w:r w:rsidR="00384C08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B08087A" w14:textId="2B2AE2D7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9" w:history="1">
        <w:r w:rsidR="00643BFF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CFC324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361B6B1" w14:textId="1A174C8A" w:rsidR="00EA3FBE" w:rsidRDefault="00EA3FBE" w:rsidP="0064682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 xml:space="preserve">undergraduate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students</w:t>
      </w:r>
      <w:proofErr w:type="gramEnd"/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Helped in fostering a good working environment among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students</w:t>
      </w:r>
    </w:p>
    <w:p w14:paraId="6FE63524" w14:textId="78EB1971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Organized and led student-run weekly meetings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and </w:t>
      </w:r>
      <w:proofErr w:type="gramStart"/>
      <w:r w:rsidR="0064682B">
        <w:rPr>
          <w:rFonts w:ascii="Times New Roman" w:hAnsi="Times New Roman" w:cs="Times New Roman"/>
          <w:bCs/>
          <w:sz w:val="22"/>
          <w:szCs w:val="21"/>
        </w:rPr>
        <w:t>other</w:t>
      </w:r>
      <w:proofErr w:type="gramEnd"/>
      <w:r w:rsidR="0064682B">
        <w:rPr>
          <w:rFonts w:ascii="Times New Roman" w:hAnsi="Times New Roman" w:cs="Times New Roman"/>
          <w:bCs/>
          <w:sz w:val="22"/>
          <w:szCs w:val="21"/>
        </w:rPr>
        <w:t xml:space="preserve"> daily lab operational activities</w:t>
      </w:r>
    </w:p>
    <w:p w14:paraId="019504F7" w14:textId="77777777" w:rsidR="00434360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06D5C89" w14:textId="77777777" w:rsidR="007A2B37" w:rsidRPr="009B0EC9" w:rsidRDefault="007A2B37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547DFD32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 w:rsidR="00BB5E15"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</w:t>
      </w:r>
      <w:r w:rsidR="00BB5E15">
        <w:rPr>
          <w:rFonts w:ascii="Times New Roman" w:hAnsi="Times New Roman" w:cs="Times New Roman"/>
          <w:bCs/>
          <w:sz w:val="22"/>
          <w:szCs w:val="21"/>
        </w:rPr>
        <w:t>(</w:t>
      </w:r>
      <w:r>
        <w:rPr>
          <w:rFonts w:ascii="Times New Roman" w:hAnsi="Times New Roman" w:cs="Times New Roman"/>
          <w:bCs/>
          <w:sz w:val="22"/>
          <w:szCs w:val="21"/>
        </w:rPr>
        <w:t>Virginia Computer Science Coordinator</w:t>
      </w:r>
      <w:r w:rsidR="00BB5E15">
        <w:rPr>
          <w:rFonts w:ascii="Times New Roman" w:hAnsi="Times New Roman" w:cs="Times New Roman"/>
          <w:bCs/>
          <w:sz w:val="22"/>
          <w:szCs w:val="21"/>
        </w:rPr>
        <w:t xml:space="preserve">), 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>Prof</w:t>
      </w:r>
      <w:r w:rsidR="00BB5E15">
        <w:rPr>
          <w:rFonts w:ascii="Times New Roman" w:hAnsi="Times New Roman" w:cs="Times New Roman"/>
          <w:bCs/>
          <w:sz w:val="22"/>
          <w:szCs w:val="21"/>
        </w:rPr>
        <w:t>essor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Dataset collection, analysis and providing data-based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recommendations</w:t>
      </w:r>
      <w:proofErr w:type="gramEnd"/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78C5B643" w14:textId="157F94C3" w:rsidR="000B00F6" w:rsidRPr="00346808" w:rsidRDefault="000B00F6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AB788B8" w14:textId="52AB3929" w:rsidR="00C61FF1" w:rsidRPr="00346808" w:rsidRDefault="00C61FF1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behavior</w:t>
      </w:r>
      <w:proofErr w:type="gramEnd"/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11C1DFD7" w14:textId="046173D0" w:rsidR="00537211" w:rsidRPr="00346808" w:rsidRDefault="00D223F5" w:rsidP="00346808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40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1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0CD93CA1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5E90C61E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  <w:r w:rsidR="002C76E8">
        <w:rPr>
          <w:rFonts w:ascii="Times New Roman" w:hAnsi="Times New Roman" w:cs="Times New Roman"/>
          <w:bCs/>
          <w:sz w:val="22"/>
          <w:szCs w:val="21"/>
        </w:rPr>
        <w:t xml:space="preserve">, Computing Research Association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2C76E8">
        <w:rPr>
          <w:rFonts w:ascii="Times New Roman" w:hAnsi="Times New Roman" w:cs="Times New Roman"/>
          <w:bCs/>
          <w:sz w:val="22"/>
          <w:szCs w:val="21"/>
        </w:rPr>
        <w:t>2023</w:t>
      </w:r>
      <w:r w:rsidR="00637641">
        <w:rPr>
          <w:rFonts w:ascii="Times New Roman" w:hAnsi="Times New Roman" w:cs="Times New Roman"/>
          <w:bCs/>
          <w:sz w:val="22"/>
          <w:szCs w:val="21"/>
        </w:rPr>
        <w:t>), NDSS (2024)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0A461874" w14:textId="3363BDD1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44BED9CC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NewRomanPSMT" w:hAnsi="TimesNewRomanPSMT"/>
          <w:i/>
          <w:iCs/>
          <w:color w:val="1E1E23"/>
          <w:sz w:val="22"/>
          <w:szCs w:val="22"/>
        </w:rPr>
        <w:t>Annual Computer Security Applications Conference</w:t>
      </w: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(ACSAC)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007A0FBD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49A090DF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(2022, 2023, 2024)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b/>
          <w:bCs/>
          <w:color w:val="1E1E23"/>
          <w:sz w:val="22"/>
          <w:szCs w:val="22"/>
        </w:rPr>
        <w:t xml:space="preserve">2024 COVES Fellow </w:t>
      </w:r>
      <w:r w:rsidRPr="00007843">
        <w:rPr>
          <w:rFonts w:ascii="TimesNewRomanPSMT" w:hAnsi="TimesNewRomanPSMT"/>
          <w:b/>
          <w:bCs/>
          <w:color w:val="1E1E23"/>
          <w:sz w:val="22"/>
          <w:szCs w:val="22"/>
        </w:rPr>
        <w:t>Selection Committee</w:t>
      </w:r>
      <w:r>
        <w:rPr>
          <w:rFonts w:ascii="TimesNewRomanPSMT" w:hAnsi="TimesNewRomanPSMT"/>
          <w:color w:val="1E1E23"/>
          <w:sz w:val="22"/>
          <w:szCs w:val="22"/>
        </w:rPr>
        <w:t>, Virginia Academy of Science, Engineering and Medicine (VASEM) - 2024</w:t>
      </w:r>
    </w:p>
    <w:sectPr w:rsidR="00007843" w:rsidRPr="00DB1FAC" w:rsidSect="006B1B3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Trophy" style="width:12.55pt;height:13.4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5"/>
  </w:num>
  <w:num w:numId="3" w16cid:durableId="1051226665">
    <w:abstractNumId w:val="0"/>
  </w:num>
  <w:num w:numId="4" w16cid:durableId="1146583028">
    <w:abstractNumId w:val="23"/>
  </w:num>
  <w:num w:numId="5" w16cid:durableId="1660693621">
    <w:abstractNumId w:val="3"/>
  </w:num>
  <w:num w:numId="6" w16cid:durableId="291249508">
    <w:abstractNumId w:val="25"/>
  </w:num>
  <w:num w:numId="7" w16cid:durableId="1207596884">
    <w:abstractNumId w:val="10"/>
  </w:num>
  <w:num w:numId="8" w16cid:durableId="816847394">
    <w:abstractNumId w:val="14"/>
  </w:num>
  <w:num w:numId="9" w16cid:durableId="617492975">
    <w:abstractNumId w:val="17"/>
  </w:num>
  <w:num w:numId="10" w16cid:durableId="809713244">
    <w:abstractNumId w:val="26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19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1"/>
  </w:num>
  <w:num w:numId="18" w16cid:durableId="1551847456">
    <w:abstractNumId w:val="9"/>
  </w:num>
  <w:num w:numId="19" w16cid:durableId="2002610686">
    <w:abstractNumId w:val="16"/>
  </w:num>
  <w:num w:numId="20" w16cid:durableId="1657878580">
    <w:abstractNumId w:val="20"/>
  </w:num>
  <w:num w:numId="21" w16cid:durableId="1209294407">
    <w:abstractNumId w:val="8"/>
  </w:num>
  <w:num w:numId="22" w16cid:durableId="2099594019">
    <w:abstractNumId w:val="18"/>
  </w:num>
  <w:num w:numId="23" w16cid:durableId="1661881324">
    <w:abstractNumId w:val="22"/>
  </w:num>
  <w:num w:numId="24" w16cid:durableId="1890408918">
    <w:abstractNumId w:val="24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43D4"/>
    <w:rsid w:val="000778CF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5A34"/>
    <w:rsid w:val="000B7D7C"/>
    <w:rsid w:val="000C1098"/>
    <w:rsid w:val="000D11C3"/>
    <w:rsid w:val="000D1583"/>
    <w:rsid w:val="000D2AD1"/>
    <w:rsid w:val="000D4ED9"/>
    <w:rsid w:val="000F4DED"/>
    <w:rsid w:val="000F6AEC"/>
    <w:rsid w:val="0010025D"/>
    <w:rsid w:val="00104F26"/>
    <w:rsid w:val="00122530"/>
    <w:rsid w:val="00127F7E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C70A7"/>
    <w:rsid w:val="001D2554"/>
    <w:rsid w:val="001D54C2"/>
    <w:rsid w:val="001D58D0"/>
    <w:rsid w:val="001E77E1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60006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C060C"/>
    <w:rsid w:val="002C39E3"/>
    <w:rsid w:val="002C76E8"/>
    <w:rsid w:val="002D2B02"/>
    <w:rsid w:val="002D378F"/>
    <w:rsid w:val="002D3F87"/>
    <w:rsid w:val="002E2844"/>
    <w:rsid w:val="002E304C"/>
    <w:rsid w:val="002F494C"/>
    <w:rsid w:val="002F52CB"/>
    <w:rsid w:val="003056AD"/>
    <w:rsid w:val="003169FC"/>
    <w:rsid w:val="003227B0"/>
    <w:rsid w:val="00346808"/>
    <w:rsid w:val="00364220"/>
    <w:rsid w:val="00364A7B"/>
    <w:rsid w:val="00384C08"/>
    <w:rsid w:val="003901CE"/>
    <w:rsid w:val="00391D3D"/>
    <w:rsid w:val="00393A9B"/>
    <w:rsid w:val="003A0481"/>
    <w:rsid w:val="003C3543"/>
    <w:rsid w:val="003E4858"/>
    <w:rsid w:val="003E6BBC"/>
    <w:rsid w:val="003F6761"/>
    <w:rsid w:val="00404232"/>
    <w:rsid w:val="00404BBD"/>
    <w:rsid w:val="004053C8"/>
    <w:rsid w:val="00410CAE"/>
    <w:rsid w:val="00416C87"/>
    <w:rsid w:val="00423899"/>
    <w:rsid w:val="0043305D"/>
    <w:rsid w:val="00434360"/>
    <w:rsid w:val="00447EC3"/>
    <w:rsid w:val="00457AD1"/>
    <w:rsid w:val="00471E55"/>
    <w:rsid w:val="004761E8"/>
    <w:rsid w:val="004822B6"/>
    <w:rsid w:val="004844EF"/>
    <w:rsid w:val="00485923"/>
    <w:rsid w:val="004A0320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505CFD"/>
    <w:rsid w:val="005111A1"/>
    <w:rsid w:val="0051166D"/>
    <w:rsid w:val="00511C59"/>
    <w:rsid w:val="00514C60"/>
    <w:rsid w:val="00517E69"/>
    <w:rsid w:val="005215E2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E6B6C"/>
    <w:rsid w:val="005F176C"/>
    <w:rsid w:val="005F34DF"/>
    <w:rsid w:val="00605301"/>
    <w:rsid w:val="00610001"/>
    <w:rsid w:val="00611293"/>
    <w:rsid w:val="00614697"/>
    <w:rsid w:val="0063225E"/>
    <w:rsid w:val="00637641"/>
    <w:rsid w:val="00643BFF"/>
    <w:rsid w:val="0064682B"/>
    <w:rsid w:val="00653CCC"/>
    <w:rsid w:val="00656B43"/>
    <w:rsid w:val="006600EA"/>
    <w:rsid w:val="00673C82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B4FED"/>
    <w:rsid w:val="007B66C9"/>
    <w:rsid w:val="007B6C3A"/>
    <w:rsid w:val="007C1C53"/>
    <w:rsid w:val="007C3630"/>
    <w:rsid w:val="007D0447"/>
    <w:rsid w:val="007D151B"/>
    <w:rsid w:val="007E3833"/>
    <w:rsid w:val="007F6A01"/>
    <w:rsid w:val="00810257"/>
    <w:rsid w:val="0081620B"/>
    <w:rsid w:val="00820941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85822"/>
    <w:rsid w:val="0088692E"/>
    <w:rsid w:val="00886B77"/>
    <w:rsid w:val="0089437B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2213"/>
    <w:rsid w:val="009D56FE"/>
    <w:rsid w:val="009E2007"/>
    <w:rsid w:val="009E5AF4"/>
    <w:rsid w:val="009E7156"/>
    <w:rsid w:val="009E787A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4509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84E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907E1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E169D"/>
    <w:rsid w:val="00DE3C6B"/>
    <w:rsid w:val="00DF1ECA"/>
    <w:rsid w:val="00DF2C37"/>
    <w:rsid w:val="00DF50DE"/>
    <w:rsid w:val="00E02122"/>
    <w:rsid w:val="00E06776"/>
    <w:rsid w:val="00E134D4"/>
    <w:rsid w:val="00E14A1D"/>
    <w:rsid w:val="00E359FC"/>
    <w:rsid w:val="00E553A4"/>
    <w:rsid w:val="00E65657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66C50"/>
    <w:rsid w:val="00F704F5"/>
    <w:rsid w:val="00F70757"/>
    <w:rsid w:val="00F71DB8"/>
    <w:rsid w:val="00F7653E"/>
    <w:rsid w:val="00F77BD7"/>
    <w:rsid w:val="00F84994"/>
    <w:rsid w:val="00F910AC"/>
    <w:rsid w:val="00F945FB"/>
    <w:rsid w:val="00FA292E"/>
    <w:rsid w:val="00FC41FA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github.com/Secure-Platforms-Lab-W-M/masc-artifact" TargetMode="External"/><Relationship Id="rId21" Type="http://schemas.openxmlformats.org/officeDocument/2006/relationships/hyperlink" Target="https://kaushalkafle.com/assets/journal/kafle-tcps20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aushalkafle.com/assets/conference/kafle-oakland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kaushalkafle.com/assets/journal/ami-tops21.pdf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hyperlink" Target="https://podcasts.apple.com/us/podcast/how-hackable-is-your-home/id1570247993?i=10005393426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assets/tool/ami-icse21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ites.google.com/view/homeendorser" TargetMode="External"/><Relationship Id="rId40" Type="http://schemas.openxmlformats.org/officeDocument/2006/relationships/hyperlink" Target="https://cra.org/govaffairs/blog/2023/12/lispi-perspective-kafle/" TargetMode="External"/><Relationship Id="rId5" Type="http://schemas.openxmlformats.org/officeDocument/2006/relationships/hyperlink" Target="mailto:kkafle@wm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kaushalkafle.com/assets/tool/ami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kaushalkafle.com/assets/tool/mandal-fse23-demo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wisec24-preprin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kaushalkafle.com/assets/poster/2024-ndss-poster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secure-platforms-lab-w-m.github.io/mu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72</cp:revision>
  <cp:lastPrinted>2023-12-09T05:45:00Z</cp:lastPrinted>
  <dcterms:created xsi:type="dcterms:W3CDTF">2023-12-09T05:45:00Z</dcterms:created>
  <dcterms:modified xsi:type="dcterms:W3CDTF">2024-02-12T03:43:00Z</dcterms:modified>
</cp:coreProperties>
</file>