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Arial" w:cs="Arial" w:eastAsia="Arial" w:hAnsi="Arial"/>
          <w:sz w:val="72"/>
          <w:szCs w:val="72"/>
        </w:rPr>
        <w:t xml:space="preserve">🌱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6B2F"/>
          <w:sz w:val="64"/>
          <w:szCs w:val="64"/>
        </w:rPr>
        <w:t xml:space="preserve">Smart AgroSense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00796B"/>
          <w:sz w:val="30"/>
          <w:szCs w:val="30"/>
        </w:rPr>
        <w:t xml:space="preserve">AI &amp; Sensor-Based Crop Recommendation System for Nepal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24242"/>
          <w:sz w:val="26"/>
          <w:szCs w:val="26"/>
        </w:rPr>
        <w:t xml:space="preserve">Complete Simulink Model Design Guide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MATLAB Function Block Code  |  Subsystem Architecture  |  ML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320"/>
        <w:gridCol w:w="2320"/>
        <w:gridCol w:w="2400"/>
      </w:tblGrid>
      <w:tr>
        <w:tc>
          <w:tcPr>
            <w:tcW w:type="dxa" w:w="2320"/>
            <w:tcBorders>
              <w:top w:val="single" w:color="1B6B2F" w:sz="1"/>
              <w:left w:val="single" w:color="1B6B2F" w:sz="1"/>
              <w:bottom w:val="single" w:color="1B6B2F" w:sz="1"/>
              <w:right w:val="single" w:color="1B6B2F" w:sz="1"/>
            </w:tcBorders>
            <w:shd w:fill="1B6B2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8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Crops</w:t>
            </w:r>
          </w:p>
        </w:tc>
        <w:tc>
          <w:tcPr>
            <w:tcW w:type="dxa" w:w="232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Sensors</w:t>
            </w:r>
          </w:p>
        </w:tc>
        <w:tc>
          <w:tcPr>
            <w:tcW w:type="dxa" w:w="232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88%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Cost Saved</w:t>
            </w:r>
          </w:p>
        </w:tc>
        <w:tc>
          <w:tcPr>
            <w:tcW w:type="dxa" w:w="2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0-100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Score Range</w:t>
            </w:r>
          </w:p>
        </w:tc>
      </w:tr>
    </w:tbl>
    <w:p>
      <w:pPr>
        <w:spacing w:after="48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br w:type="page"/>
      </w:r>
    </w:p>
    <w:p>
      <w:pPr>
        <w:shd w:fill="1B6B2F" w:val="clear"/>
        <w:spacing w:after="200" w:before="400"/>
        <w:ind w:left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01  System Overview</w:t>
      </w:r>
    </w:p>
    <w:p>
      <w:r>
        <w:rPr>
          <w:rFonts w:ascii="Arial" w:cs="Arial" w:eastAsia="Arial" w:hAnsi="Arial"/>
          <w:sz w:val="22"/>
          <w:szCs w:val="22"/>
        </w:rPr>
        <w:t xml:space="preserve">Smart AgroSense is a low-cost, sensor-driven agricultural decision support system designed specifically for Nepal's diverse farming conditions. By replacing expensive NPK sensors with AI-based nutrient estimation, the system reduces hardware cost by over 88% while maintaining high recommendation accuracy.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2F" w:sz="1"/>
              <w:left w:val="single" w:color="1B6B2F" w:sz="1"/>
              <w:bottom w:val="single" w:color="1B6B2F" w:sz="1"/>
              <w:right w:val="single" w:color="1B6B2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2F"/>
                <w:sz w:val="20"/>
                <w:szCs w:val="20"/>
              </w:rPr>
              <w:t xml:space="preserve">System Goals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✓  Collect real-time soil and environment data using 4 affordable sensors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✓  Filter noisy sensor signals using moving average + IIR low-pass filters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✓  Classify soil conditions (pH, moisture, temperature, humidity)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✓  Use rule-based AI + ML models to recommend the best crop from 8 options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✓  Display farmer-friendly advice in plain language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✓  Demonstrate 88% cost reduction vs traditional NPK-sensor systems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6B2F"/>
        </w:rPr>
        <w:t xml:space="preserve">Crop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Rice</w:t>
            </w:r>
          </w:p>
        </w:tc>
        <w:tc>
          <w:tcPr>
            <w:tcW w:type="dxa" w:w="117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Maize</w:t>
            </w:r>
          </w:p>
        </w:tc>
        <w:tc>
          <w:tcPr>
            <w:tcW w:type="dxa" w:w="117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Wheat</w:t>
            </w:r>
          </w:p>
        </w:tc>
        <w:tc>
          <w:tcPr>
            <w:tcW w:type="dxa" w:w="117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Mustard</w:t>
            </w:r>
          </w:p>
        </w:tc>
        <w:tc>
          <w:tcPr>
            <w:tcW w:type="dxa" w:w="117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Potato</w:t>
            </w:r>
          </w:p>
        </w:tc>
        <w:tc>
          <w:tcPr>
            <w:tcW w:type="dxa" w:w="117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Tomato</w:t>
            </w:r>
          </w:p>
        </w:tc>
        <w:tc>
          <w:tcPr>
            <w:tcW w:type="dxa" w:w="117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Lentil</w:t>
            </w:r>
          </w:p>
        </w:tc>
        <w:tc>
          <w:tcPr>
            <w:tcW w:type="dxa" w:w="117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Millet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br w:type="page"/>
      </w:r>
    </w:p>
    <w:p>
      <w:pPr>
        <w:shd w:fill="00796B" w:val="clear"/>
        <w:spacing w:after="200" w:before="400"/>
        <w:ind w:left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02  Simulink Model Architecture</w:t>
      </w:r>
    </w:p>
    <w:p>
      <w:r>
        <w:rPr>
          <w:rFonts w:ascii="Arial" w:cs="Arial" w:eastAsia="Arial" w:hAnsi="Arial"/>
          <w:sz w:val="22"/>
          <w:szCs w:val="22"/>
        </w:rPr>
        <w:t xml:space="preserve">The Simulink model is organized into 8 interconnected subsystems. The data flows left-to-right from sensor generation through to the dashboard display.</w:t>
      </w:r>
    </w:p>
    <w:p>
      <w:pPr>
        <w:spacing w:after="1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6B2F"/>
        </w:rPr>
        <w:t xml:space="preserve">Signal Flow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2F" w:sz="1"/>
              <w:left w:val="single" w:color="1B6B2F" w:sz="1"/>
              <w:bottom w:val="single" w:color="1B6B2F" w:sz="1"/>
              <w:right w:val="single" w:color="1B6B2F" w:sz="1"/>
            </w:tcBorders>
            <w:shd w:fill="1B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 DATA GENERATION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Sine Wave + Band-Limited White Noise  →  pH | Moisture | Temp | Humidity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96B"/>
                <w:sz w:val="18"/>
                <w:szCs w:val="18"/>
              </w:rPr>
              <w:t xml:space="preserve">▼  Raw signals</w:t>
            </w:r>
          </w:p>
        </w:tc>
      </w:tr>
      <w:tr>
        <w:tc>
          <w:tcPr>
            <w:tcW w:type="dxa" w:w="936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FILTERING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Moving Average (10-sample window) + IIR Low-Pass Filter (α=0.2)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96B"/>
                <w:sz w:val="18"/>
                <w:szCs w:val="18"/>
              </w:rPr>
              <w:t xml:space="preserve">▼  Filtered signals (2 parallel paths)</w:t>
            </w:r>
          </w:p>
        </w:tc>
      </w:tr>
      <w:tr>
        <w:tc>
          <w:tcPr>
            <w:tcW w:type="dxa" w:w="468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SOIL CLASSIFICATION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pH class | Moisture class | Temp class | Humidity class</w:t>
            </w:r>
          </w:p>
        </w:tc>
        <w:tc>
          <w:tcPr>
            <w:tcW w:type="dxa" w:w="46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CROP RECOMMENDATION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Trapezoid scoring × 8 crops → Best crop + Score + Advice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96B"/>
                <w:sz w:val="18"/>
                <w:szCs w:val="18"/>
              </w:rPr>
              <w:t xml:space="preserve">▼  Crop index + Score + Advice code</w:t>
            </w:r>
          </w:p>
        </w:tc>
      </w:tr>
      <w:tr>
        <w:tc>
          <w:tcPr>
            <w:tcW w:type="dxa" w:w="936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FARMER ADVICE GENERATION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Advice Code → Human-readable recommendation string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96B"/>
                <w:sz w:val="18"/>
                <w:szCs w:val="18"/>
              </w:rPr>
              <w:t xml:space="preserve">▼  Display outputs</w:t>
            </w:r>
          </w:p>
        </w:tc>
      </w:tr>
      <w:tr>
        <w:tc>
          <w:tcPr>
            <w:tcW w:type="dxa" w:w="936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DASHBOARD DISPLAY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Display blocks + Scope (raw vs filtered) + Cost Comparison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br w:type="page"/>
      </w:r>
    </w:p>
    <w:p>
      <w:pPr>
        <w:shd w:fill="E65100" w:val="clear"/>
        <w:spacing w:after="200" w:before="400"/>
        <w:ind w:left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03  Subsystem-by-Subsystem Block Design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6B2F"/>
        </w:rPr>
        <w:t xml:space="preserve">3.1  Sensor Data Generation Subsystem</w:t>
      </w:r>
    </w:p>
    <w:p>
      <w:r>
        <w:rPr>
          <w:rFonts w:ascii="Arial" w:cs="Arial" w:eastAsia="Arial" w:hAnsi="Arial"/>
          <w:sz w:val="22"/>
          <w:szCs w:val="22"/>
        </w:rPr>
        <w:t xml:space="preserve">Four sensor channels are simulated using Sine Wave blocks for the base signal plus Band-Limited White Noise blocks to represent real sensor noise. Each channel uses realistic values for Nepal agriculture.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1560"/>
        <w:gridCol w:w="1560"/>
        <w:gridCol w:w="1560"/>
        <w:gridCol w:w="1320"/>
      </w:tblGrid>
      <w:tr>
        <w:tc>
          <w:tcPr>
            <w:tcW w:type="dxa" w:w="1800"/>
            <w:tcBorders>
              <w:top w:val="single" w:color="1B6B2F" w:sz="1"/>
              <w:left w:val="single" w:color="1B6B2F" w:sz="1"/>
              <w:bottom w:val="single" w:color="1B6B2F" w:sz="1"/>
              <w:right w:val="single" w:color="1B6B2F" w:sz="1"/>
            </w:tcBorders>
            <w:shd w:fill="1B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1560"/>
            <w:tcBorders>
              <w:top w:val="single" w:color="1B6B2F" w:sz="1"/>
              <w:left w:val="single" w:color="1B6B2F" w:sz="1"/>
              <w:bottom w:val="single" w:color="1B6B2F" w:sz="1"/>
              <w:right w:val="single" w:color="1B6B2F" w:sz="1"/>
            </w:tcBorders>
            <w:shd w:fill="1B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1560"/>
            <w:tcBorders>
              <w:top w:val="single" w:color="1B6B2F" w:sz="1"/>
              <w:left w:val="single" w:color="1B6B2F" w:sz="1"/>
              <w:bottom w:val="single" w:color="1B6B2F" w:sz="1"/>
              <w:right w:val="single" w:color="1B6B2F" w:sz="1"/>
            </w:tcBorders>
            <w:shd w:fill="1B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</w:t>
            </w:r>
          </w:p>
        </w:tc>
        <w:tc>
          <w:tcPr>
            <w:tcW w:type="dxa" w:w="1560"/>
            <w:tcBorders>
              <w:top w:val="single" w:color="1B6B2F" w:sz="1"/>
              <w:left w:val="single" w:color="1B6B2F" w:sz="1"/>
              <w:bottom w:val="single" w:color="1B6B2F" w:sz="1"/>
              <w:right w:val="single" w:color="1B6B2F" w:sz="1"/>
            </w:tcBorders>
            <w:shd w:fill="1B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Sine Amp</w:t>
            </w:r>
          </w:p>
        </w:tc>
        <w:tc>
          <w:tcPr>
            <w:tcW w:type="dxa" w:w="1560"/>
            <w:tcBorders>
              <w:top w:val="single" w:color="1B6B2F" w:sz="1"/>
              <w:left w:val="single" w:color="1B6B2F" w:sz="1"/>
              <w:bottom w:val="single" w:color="1B6B2F" w:sz="1"/>
              <w:right w:val="single" w:color="1B6B2F" w:sz="1"/>
            </w:tcBorders>
            <w:shd w:fill="1B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Noise Cov</w:t>
            </w:r>
          </w:p>
        </w:tc>
        <w:tc>
          <w:tcPr>
            <w:tcW w:type="dxa" w:w="1320"/>
            <w:tcBorders>
              <w:top w:val="single" w:color="1B6B2F" w:sz="1"/>
              <w:left w:val="single" w:color="1B6B2F" w:sz="1"/>
              <w:bottom w:val="single" w:color="1B6B2F" w:sz="1"/>
              <w:right w:val="single" w:color="1B6B2F" w:sz="1"/>
            </w:tcBorders>
            <w:shd w:fill="1B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 (rad/s)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Soil pH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4.5 – 8.5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6.5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2.0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0.04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0.05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Soil Moisture %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10 – 90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50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30.0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4.0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0.03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Temperature °C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10 – 40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25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12.0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1.0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0.02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Air Humidity %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30 – 95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65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25.0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9.0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0.04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6B2F"/>
        </w:rPr>
        <w:t xml:space="preserve">Simulink Blocks Required: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</w:rPr>
        <w:t xml:space="preserve">Sources &gt; Sine Wave — set Amplitude, Bias, Frequency, Phase, SampleTime=0.1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</w:rPr>
        <w:t xml:space="preserve">Sources &gt; Band-Limited White Noise — set Noise power (Cov) and Sample time=0.1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</w:rPr>
        <w:t xml:space="preserve">Math Operations &gt; Add — set Inputs to ++ (two inputs, both positive)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</w:rPr>
        <w:t xml:space="preserve">Signal Routing &gt; Outport — one per sensor channel</w:t>
      </w:r>
    </w:p>
    <w:p>
      <w:pPr>
        <w:spacing w:after="1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6B2F"/>
        </w:rPr>
        <w:t xml:space="preserve">3.2  Signal Filtering Subsystem</w:t>
      </w:r>
    </w:p>
    <w:p>
      <w:r>
        <w:rPr>
          <w:rFonts w:ascii="Arial" w:cs="Arial" w:eastAsia="Arial" w:hAnsi="Arial"/>
          <w:sz w:val="22"/>
          <w:szCs w:val="22"/>
        </w:rPr>
        <w:t xml:space="preserve">Each sensor channel passes through two sequential filters to remove noise and smooth the signal. Scope blocks show the before/after comparison.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2F"/>
                <w:sz w:val="20"/>
                <w:szCs w:val="20"/>
              </w:rPr>
              <w:t xml:space="preserve">Filter Stage 1: Moving Average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Block: Discrete &gt; Discrete Transfer Fcn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Numerator: ones(1,10)/10   (uniform 10-sample window)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Denominator: [1]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Sample Time: 0.1 seconds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Effect: Reduces high-frequency noise while preserving slow trends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2F" w:sz="1"/>
              <w:left w:val="single" w:color="1B6B2F" w:sz="1"/>
              <w:bottom w:val="single" w:color="1B6B2F" w:sz="1"/>
              <w:right w:val="single" w:color="1B6B2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2F"/>
                <w:sz w:val="20"/>
                <w:szCs w:val="20"/>
              </w:rPr>
              <w:t xml:space="preserve">Filter Stage 2: IIR Low-Pass Filter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Block: Discrete &gt; Discrete Transfer Fcn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Numerator: [0.2]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Denominator: [1, -0.8]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Transfer function: H(z) = 0.2 / (z - 0.8)  ←→  y[n] = 0.8·y[n-1] + 0.2·x[n]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Smoothing constant α = 0.2 (lower = smoother, higher = more responsive)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2F"/>
                <w:sz w:val="20"/>
                <w:szCs w:val="20"/>
              </w:rPr>
              <w:t xml:space="preserve">Scope Setup (Raw vs Filtered)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Add a Scope block with NumInputPorts = 2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Port 1: Raw sensor signal (from Sensor Data Generation subsystem output)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Port 2: Filtered signal (from LPF output)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Open Scope Properties &gt; set legend labels to "Raw" and "Filtered"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24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6B2F"/>
        </w:rPr>
        <w:t xml:space="preserve">3.3  Soil Classification Subsystem</w:t>
      </w:r>
    </w:p>
    <w:p>
      <w:r>
        <w:rPr>
          <w:rFonts w:ascii="Arial" w:cs="Arial" w:eastAsia="Arial" w:hAnsi="Arial"/>
          <w:sz w:val="22"/>
          <w:szCs w:val="22"/>
        </w:rPr>
        <w:t xml:space="preserve">A MATLAB Function block classifies each filtered sensor reading into categorical levels suitable for Nepal farming. Classes are encoded as integers for signal routing.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1B6B2F" w:sz="1"/>
              <w:left w:val="single" w:color="1B6B2F" w:sz="1"/>
              <w:bottom w:val="single" w:color="1B6B2F" w:sz="1"/>
              <w:right w:val="single" w:color="1B6B2F" w:sz="1"/>
            </w:tcBorders>
            <w:shd w:fill="1B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1B6B2F" w:sz="1"/>
              <w:left w:val="single" w:color="1B6B2F" w:sz="1"/>
              <w:bottom w:val="single" w:color="1B6B2F" w:sz="1"/>
              <w:right w:val="single" w:color="1B6B2F" w:sz="1"/>
            </w:tcBorders>
            <w:shd w:fill="1B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680"/>
            <w:tcBorders>
              <w:top w:val="single" w:color="1B6B2F" w:sz="1"/>
              <w:left w:val="single" w:color="1B6B2F" w:sz="1"/>
              <w:bottom w:val="single" w:color="1B6B2F" w:sz="1"/>
              <w:right w:val="single" w:color="1B6B2F" w:sz="1"/>
            </w:tcBorders>
            <w:shd w:fill="1B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 Label</w:t>
            </w:r>
          </w:p>
        </w:tc>
        <w:tc>
          <w:tcPr>
            <w:tcW w:type="dxa" w:w="2680"/>
            <w:tcBorders>
              <w:top w:val="single" w:color="1B6B2F" w:sz="1"/>
              <w:left w:val="single" w:color="1B6B2F" w:sz="1"/>
              <w:bottom w:val="single" w:color="1B6B2F" w:sz="1"/>
              <w:right w:val="single" w:color="1B6B2F" w:sz="1"/>
            </w:tcBorders>
            <w:shd w:fill="1B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 / Condition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1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Strongly Acidic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pH &lt; 5.5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2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Slightly Acidic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5.5 ≤ pH &lt; 6.5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3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Neutral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6.5 ≤ pH ≤ 7.5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4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Alkaline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pH &gt; 7.5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Moisture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1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Dry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&lt; 25%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Moisture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2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Moderate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25% – 60%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Moisture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3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Wet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&gt; 60%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1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Too Low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&lt; 15°C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2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Suitable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15°C – 32°C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3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Too High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&gt; 32°C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Humidity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1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Low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&lt; 45%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Humidity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2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Moderate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45% – 70%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Humidity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3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High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&gt; 70%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6B2F"/>
        </w:rPr>
        <w:t xml:space="preserve">MATLAB Function Block — Soil Classifier Code:</w:t>
      </w:r>
    </w:p>
    <w:p>
      <w:pPr>
        <w:shd w:fill="1E1E1E" w:val="clear"/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function [ph_class, moisture_class, temp_class, humidity_class] = ...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    soil_classifier(ph_val, moist, temp, humidity)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 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% pH Classification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if ph_val &lt; 5.5,         ph_class = 1;   % Strongly Acidic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elseif ph_val &lt; 6.5,     ph_class = 2;   % Slightly Acidic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elseif ph_val &lt;= 7.5,    ph_class = 3;   % Neutral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else,                    ph_class = 4;   % Alkaline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end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 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% Moisture Classification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if moist &lt; 25,           moisture_class = 1;   % Dry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elseif moist &lt;= 60,      moisture_class = 2;   % Moderate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else,                    moisture_class = 3;   % Wet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end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 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% Temperature Classification (Nepal growing seasons)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if temp &lt; 15,            temp_class = 1;   % Too Low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elseif temp &lt;= 32,       temp_class = 2;   % Suitable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else,                    temp_class = 3;   % Too High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end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 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% Humidity Classification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if humidity &lt; 45,        humidity_class = 1;   % Low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elseif humidity &lt;= 70,   humidity_class = 2;   % Moderate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else,                    humidity_class = 3;   % High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end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end</w:t>
      </w:r>
    </w:p>
    <w:p>
      <w:pPr>
        <w:shd w:fill="1E1E1E" w:val="clear"/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24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br w:type="page"/>
      </w:r>
    </w:p>
    <w:p>
      <w:pPr>
        <w:shd w:fill="1565C0" w:val="clear"/>
        <w:spacing w:after="200" w:before="400"/>
        <w:ind w:left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04  AI Crop Recommendation Engine</w:t>
      </w:r>
    </w:p>
    <w:p>
      <w:r>
        <w:rPr>
          <w:rFonts w:ascii="Arial" w:cs="Arial" w:eastAsia="Arial" w:hAnsi="Arial"/>
          <w:sz w:val="22"/>
          <w:szCs w:val="22"/>
        </w:rPr>
        <w:t xml:space="preserve">The core of AgroSense is a rule-based fuzzy-logic engine that calculates a suitability score from 0–100 for each of 8 Nepal crops using a trapezoidal membership function on each input parameter.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6B2F"/>
        </w:rPr>
        <w:t xml:space="preserve">Trapezoidal Membership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2F" w:sz="1"/>
              <w:left w:val="single" w:color="1B6B2F" w:sz="1"/>
              <w:bottom w:val="single" w:color="1B6B2F" w:sz="1"/>
              <w:right w:val="single" w:color="1B6B2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2F"/>
                <w:sz w:val="20"/>
                <w:szCs w:val="20"/>
              </w:rPr>
              <w:t xml:space="preserve">How the Scoring Works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For each crop and each parameter, a trapezoidal function assigns a 0–100 score: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  • Score = 0    if value is below minimum or above maximum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  • Score = 0→100 linearly from minimum to optimal-low boundary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  • Score = 100   if value is within the optimal range [opt_lo, opt_hi]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  • Score = 100→0 linearly from optimal-high to maximum boundary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Final score = weighted sum: 30% pH + 25% moisture + 25% temp + 10% humidity + 10% NPK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6B2F"/>
        </w:rPr>
        <w:t xml:space="preserve">Crop Requirement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900"/>
        <w:gridCol w:w="900"/>
        <w:gridCol w:w="900"/>
        <w:gridCol w:w="900"/>
        <w:gridCol w:w="900"/>
        <w:gridCol w:w="900"/>
        <w:gridCol w:w="860"/>
      </w:tblGrid>
      <w:tr>
        <w:tc>
          <w:tcPr>
            <w:tcW w:type="dxa" w:w="1100"/>
            <w:tcBorders>
              <w:top w:val="single" w:color="1B6B2F" w:sz="1"/>
              <w:left w:val="single" w:color="1B6B2F" w:sz="1"/>
              <w:bottom w:val="single" w:color="1B6B2F" w:sz="1"/>
              <w:right w:val="single" w:color="1B6B2F" w:sz="1"/>
            </w:tcBorders>
            <w:shd w:fill="1B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Crop</w:t>
            </w:r>
          </w:p>
        </w:tc>
        <w:tc>
          <w:tcPr>
            <w:tcW w:type="dxa" w:w="900"/>
            <w:tcBorders>
              <w:top w:val="single" w:color="1B6B2F" w:sz="1"/>
              <w:left w:val="single" w:color="1B6B2F" w:sz="1"/>
              <w:bottom w:val="single" w:color="1B6B2F" w:sz="1"/>
              <w:right w:val="single" w:color="1B6B2F" w:sz="1"/>
            </w:tcBorders>
            <w:shd w:fill="1B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 min</w:t>
            </w:r>
          </w:p>
        </w:tc>
        <w:tc>
          <w:tcPr>
            <w:tcW w:type="dxa" w:w="900"/>
            <w:tcBorders>
              <w:top w:val="single" w:color="1B6B2F" w:sz="1"/>
              <w:left w:val="single" w:color="1B6B2F" w:sz="1"/>
              <w:bottom w:val="single" w:color="1B6B2F" w:sz="1"/>
              <w:right w:val="single" w:color="1B6B2F" w:sz="1"/>
            </w:tcBorders>
            <w:shd w:fill="1B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 opt</w:t>
            </w:r>
          </w:p>
        </w:tc>
        <w:tc>
          <w:tcPr>
            <w:tcW w:type="dxa" w:w="900"/>
            <w:tcBorders>
              <w:top w:val="single" w:color="1B6B2F" w:sz="1"/>
              <w:left w:val="single" w:color="1B6B2F" w:sz="1"/>
              <w:bottom w:val="single" w:color="1B6B2F" w:sz="1"/>
              <w:right w:val="single" w:color="1B6B2F" w:sz="1"/>
            </w:tcBorders>
            <w:shd w:fill="1B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 max</w:t>
            </w:r>
          </w:p>
        </w:tc>
        <w:tc>
          <w:tcPr>
            <w:tcW w:type="dxa" w:w="900"/>
            <w:tcBorders>
              <w:top w:val="single" w:color="1B6B2F" w:sz="1"/>
              <w:left w:val="single" w:color="1B6B2F" w:sz="1"/>
              <w:bottom w:val="single" w:color="1B6B2F" w:sz="1"/>
              <w:right w:val="single" w:color="1B6B2F" w:sz="1"/>
            </w:tcBorders>
            <w:shd w:fill="1B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Moist opt</w:t>
            </w:r>
          </w:p>
        </w:tc>
        <w:tc>
          <w:tcPr>
            <w:tcW w:type="dxa" w:w="900"/>
            <w:tcBorders>
              <w:top w:val="single" w:color="1B6B2F" w:sz="1"/>
              <w:left w:val="single" w:color="1B6B2F" w:sz="1"/>
              <w:bottom w:val="single" w:color="1B6B2F" w:sz="1"/>
              <w:right w:val="single" w:color="1B6B2F" w:sz="1"/>
            </w:tcBorders>
            <w:shd w:fill="1B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 opt (°C)</w:t>
            </w:r>
          </w:p>
        </w:tc>
        <w:tc>
          <w:tcPr>
            <w:tcW w:type="dxa" w:w="900"/>
            <w:tcBorders>
              <w:top w:val="single" w:color="1B6B2F" w:sz="1"/>
              <w:left w:val="single" w:color="1B6B2F" w:sz="1"/>
              <w:bottom w:val="single" w:color="1B6B2F" w:sz="1"/>
              <w:right w:val="single" w:color="1B6B2F" w:sz="1"/>
            </w:tcBorders>
            <w:shd w:fill="1B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Hum opt (%)</w:t>
            </w:r>
          </w:p>
        </w:tc>
        <w:tc>
          <w:tcPr>
            <w:tcW w:type="dxa" w:w="900"/>
            <w:tcBorders>
              <w:top w:val="single" w:color="1B6B2F" w:sz="1"/>
              <w:left w:val="single" w:color="1B6B2F" w:sz="1"/>
              <w:bottom w:val="single" w:color="1B6B2F" w:sz="1"/>
              <w:right w:val="single" w:color="1B6B2F" w:sz="1"/>
            </w:tcBorders>
            <w:shd w:fill="1B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NPK min</w:t>
            </w:r>
          </w:p>
        </w:tc>
        <w:tc>
          <w:tcPr>
            <w:tcW w:type="dxa" w:w="860"/>
            <w:tcBorders>
              <w:top w:val="single" w:color="1B6B2F" w:sz="1"/>
              <w:left w:val="single" w:color="1B6B2F" w:sz="1"/>
              <w:bottom w:val="single" w:color="1B6B2F" w:sz="1"/>
              <w:right w:val="single" w:color="1B6B2F" w:sz="1"/>
            </w:tcBorders>
            <w:shd w:fill="1B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Rice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5.0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6.0–7.0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8.0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65–80%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25–35°C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70–90%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60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Heavy feeder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Maize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5.5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6.0–7.0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8.0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45–65%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22–32°C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55–80%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55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Medium-high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Wheat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5.5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6.0–7.0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8.0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40–60%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15–22°C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50–70%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50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Mustard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5.5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6.0–7.0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7.5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35–55%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15–25°C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45–65%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40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Light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Potato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4.8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5.5–6.5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7.0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55–70%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18–24°C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60–80%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65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Heavy feeder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Tomato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5.5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6.0–6.8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7.5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50–65%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22–28°C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55–75%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60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Medium-high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Lentil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5.8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6.5–7.5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8.0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35–50%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18–25°C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45–65%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35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Light feeder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Millet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5.0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5.5–6.5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7.5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35–55%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25–35°C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45–70%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30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Very light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6B2F"/>
        </w:rPr>
        <w:t xml:space="preserve">Core AI Engine MATLAB Function Block Code:</w:t>
      </w:r>
    </w:p>
    <w:p>
      <w:pPr>
        <w:shd w:fill="1E1E1E" w:val="clear"/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function [top_score, crop_index, advice_code] = ...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    crop_ai_engine(ph_f, moist_f, temp_f, hum_f, npk_est)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 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% Crop requirement table [8 crops x 17 parameters]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cropTable = [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  5.0,6.0,7.0,8.0, 50,65,80,90, 20,25,35,40, 60,70,90,95, 60; % Rice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  5.5,6.0,7.0,8.0, 30,45,65,80, 18,22,32,38, 40,55,80,90, 55; % Maize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  5.5,6.0,7.0,8.0, 25,40,60,70, 10,15,22,28, 35,50,70,85, 50; % Wheat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  5.5,6.0,7.0,7.5, 20,35,55,70, 10,15,25,30, 30,45,65,80, 40; % Mustard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  4.8,5.5,6.5,7.0, 40,55,70,80, 14,18,24,28, 45,60,80,90, 65; % Potato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  5.5,6.0,6.8,7.5, 35,50,65,75, 18,22,28,35, 40,55,75,85, 60; % Tomato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  5.8,6.5,7.5,8.0, 20,35,50,65, 12,18,25,30, 30,45,65,75, 35; % Lentil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  5.0,5.5,6.5,7.5, 20,35,55,70, 20,25,35,40, 30,45,70,85, 30; % Millet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];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 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scores = zeros(1,8);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for c = 1:8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    req = cropTable(c,:);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    scores(c) = 0.30*trapz(ph_f,    req(1:4))  + ...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                0.25*trapz(moist_f, req(5:8))  + ...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                0.25*trapz(temp_f,  req(9:12)) + ...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                0.10*trapz(hum_f,   req(13:16))+ ...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                0.10*npk_s(npk_est, req(17));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end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 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[top_score, crop_index] = max(scores);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top_score = round(top_score);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 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% Advice code logic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if ph_f &lt; 5.5,       advice_code = 1;  % Add lime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elseif ph_f &gt; 7.8,   advice_code = 2;  % Add sulfur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elseif moist_f &lt; 25, advice_code = 3;  % Irrigate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elseif moist_f &gt; 75, advice_code = 4;  % Drain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elseif npk_est &lt; 35, advice_code = 5;  % Add fertilizer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else,                advice_code = 6;  % Conditions optimal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end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end</w:t>
      </w:r>
    </w:p>
    <w:p>
      <w:pPr>
        <w:shd w:fill="1E1E1E" w:val="clear"/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24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br w:type="page"/>
      </w:r>
    </w:p>
    <w:p>
      <w:pPr>
        <w:shd w:fill="1B6B2F" w:val="clear"/>
        <w:spacing w:after="200" w:before="400"/>
        <w:ind w:left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05  AI-Based NPK Estimation (Cost Reduction)</w:t>
      </w:r>
    </w:p>
    <w:p>
      <w:r>
        <w:rPr>
          <w:rFonts w:ascii="Arial" w:cs="Arial" w:eastAsia="Arial" w:hAnsi="Arial"/>
          <w:sz w:val="22"/>
          <w:szCs w:val="22"/>
        </w:rPr>
        <w:t xml:space="preserve">Instead of an expensive NPK sensor ($80–$150), AgroSense estimates nutrient availability from pH and moisture readings using a heuristic model. This is the key innovation enabling 88% cost reduction.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2F" w:sz="1"/>
              <w:left w:val="single" w:color="1B6B2F" w:sz="1"/>
              <w:bottom w:val="single" w:color="1B6B2F" w:sz="1"/>
              <w:right w:val="single" w:color="1B6B2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2F"/>
                <w:sz w:val="20"/>
                <w:szCs w:val="20"/>
              </w:rPr>
              <w:t xml:space="preserve">NPK Estimation Logic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Biological basis: nutrient availability is pH-dependent (Hoagland model)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  • N, P, K are most available at pH 6.0–7.0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  • Below pH 5.5: P becomes fixed; Al/Mn toxicity reduces uptake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  • Above pH 7.5: Fe, Mn, Cu, Zn become insoluble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  • Soil moisture affects mass flow and diffusion of ions to roots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Formula: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  pH_factor   = max(0, 1 - |pH - 6.5| / 2.0)      [0 to 1 scale]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  moist_factor = clamp((moisture - 20) / 50, 0, 1)  [0 to 1 scale]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  NPK_est = 100 × (0.6 × pH_factor + 0.4 × moist_factor)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240" w:before="0"/>
      </w:pPr>
      <w:r>
        <w:rPr>
          <w:rFonts w:ascii="Arial" w:cs="Arial" w:eastAsia="Arial" w:hAnsi="Arial"/>
        </w:rPr>
        <w:t xml:space="preserve"/>
      </w:r>
    </w:p>
    <w:p>
      <w:pPr>
        <w:shd w:fill="E65100" w:val="clear"/>
        <w:spacing w:after="200" w:before="400"/>
        <w:ind w:left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06  Cost Comparison Subsystem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80"/>
        <w:gridCol w:w="2080"/>
        <w:gridCol w:w="2000"/>
      </w:tblGrid>
      <w:tr>
        <w:tc>
          <w:tcPr>
            <w:tcW w:type="dxa" w:w="2800"/>
            <w:tcBorders>
              <w:top w:val="single" w:color="1B6B2F" w:sz="1"/>
              <w:left w:val="single" w:color="1B6B2F" w:sz="1"/>
              <w:bottom w:val="single" w:color="1B6B2F" w:sz="1"/>
              <w:right w:val="single" w:color="1B6B2F" w:sz="1"/>
            </w:tcBorders>
            <w:shd w:fill="1B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80"/>
            <w:tcBorders>
              <w:top w:val="single" w:color="1B6B2F" w:sz="1"/>
              <w:left w:val="single" w:color="1B6B2F" w:sz="1"/>
              <w:bottom w:val="single" w:color="1B6B2F" w:sz="1"/>
              <w:right w:val="single" w:color="1B6B2F" w:sz="1"/>
            </w:tcBorders>
            <w:shd w:fill="1B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Traditional System</w:t>
            </w:r>
          </w:p>
        </w:tc>
        <w:tc>
          <w:tcPr>
            <w:tcW w:type="dxa" w:w="2080"/>
            <w:tcBorders>
              <w:top w:val="single" w:color="1B6B2F" w:sz="1"/>
              <w:left w:val="single" w:color="1B6B2F" w:sz="1"/>
              <w:bottom w:val="single" w:color="1B6B2F" w:sz="1"/>
              <w:right w:val="single" w:color="1B6B2F" w:sz="1"/>
            </w:tcBorders>
            <w:shd w:fill="1B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AgroSense</w:t>
            </w:r>
          </w:p>
        </w:tc>
        <w:tc>
          <w:tcPr>
            <w:tcW w:type="dxa" w:w="2000"/>
            <w:tcBorders>
              <w:top w:val="single" w:color="1B6B2F" w:sz="1"/>
              <w:left w:val="single" w:color="1B6B2F" w:sz="1"/>
              <w:bottom w:val="single" w:color="1B6B2F" w:sz="1"/>
              <w:right w:val="single" w:color="1B6B2F" w:sz="1"/>
            </w:tcBorders>
            <w:shd w:fill="1B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Savings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NPK Sensor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$120 (hardware)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AI estimated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$120 saved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pH Sensor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$30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$10 (low-cost)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$20 saved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Moisture Sensor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$25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$8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$17 saved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Temp+Humidity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$30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$10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$20 saved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Microcontroller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$50 (Arduino Mega)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$12 (ESP32)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$38 saved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Display Module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$40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$0 (smartphone)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$40 saved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PCB + Housing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$55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$0 (3D print)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$55 saved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2F"/>
                <w:sz w:val="20"/>
                <w:szCs w:val="20"/>
              </w:rPr>
              <w:t xml:space="preserve">TOTAL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2F"/>
                <w:sz w:val="20"/>
                <w:szCs w:val="20"/>
              </w:rPr>
              <w:t xml:space="preserve">$350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2F"/>
                <w:sz w:val="20"/>
                <w:szCs w:val="20"/>
              </w:rPr>
              <w:t xml:space="preserve">$40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2F"/>
                <w:sz w:val="20"/>
                <w:szCs w:val="20"/>
              </w:rPr>
              <w:t xml:space="preserve">$310 (88.6%)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6B2F"/>
        </w:rPr>
        <w:t xml:space="preserve">Simulink Cost Block Setup: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</w:rPr>
        <w:t xml:space="preserve">Add Constant block: Value=350 (Traditional system cost USD)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</w:rPr>
        <w:t xml:space="preserve">Add Constant block: Value=40 (AgroSense cost USD)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</w:rPr>
        <w:t xml:space="preserve">Add Math Operations &gt; Add (+-): Computes cost difference = 350 - 40 = 310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</w:rPr>
        <w:t xml:space="preserve">Add Math Operations &gt; Divide: ratio = (350-40)/350 = 0.886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</w:rPr>
        <w:t xml:space="preserve">Add Math Operations &gt; Gain: Gain=100 → output = 88.6% reduction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</w:rPr>
        <w:t xml:space="preserve">Connect outputs to Display blocks labeled "Cost Saved (%)" and "System Cost (USD)"</w:t>
      </w:r>
    </w:p>
    <w:p>
      <w:pPr>
        <w:spacing w:after="24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br w:type="page"/>
      </w:r>
    </w:p>
    <w:p>
      <w:pPr>
        <w:shd w:fill="6A1B9A" w:val="clear"/>
        <w:spacing w:after="200" w:before="400"/>
        <w:ind w:left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07  Optional Machine Learning Integration</w:t>
      </w:r>
    </w:p>
    <w:p>
      <w:r>
        <w:rPr>
          <w:rFonts w:ascii="Arial" w:cs="Arial" w:eastAsia="Arial" w:hAnsi="Arial"/>
          <w:sz w:val="22"/>
          <w:szCs w:val="22"/>
        </w:rPr>
        <w:t xml:space="preserve">For higher accuracy, AgroSense includes an optional ML prediction block. A Decision Tree, KNN, and Random Forest are trained on synthetic Nepal crop data and integrated via MATLAB Function blocks.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6B2F"/>
        </w:rPr>
        <w:t xml:space="preserve">Model Training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</w:rPr>
        <w:t xml:space="preserve">Run train_agrosense_ml_model.m to generate training data and fit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</w:rPr>
        <w:t xml:space="preserve">2,000 synthetic samples across 8 crop classes (250 per class)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</w:rPr>
        <w:t xml:space="preserve">Feature vector: [pH, Moisture, Temperature, Humidity]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</w:rPr>
        <w:t xml:space="preserve">Train/test split: 80% / 20%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</w:rPr>
        <w:t xml:space="preserve">Expected Decision Tree accuracy: ~75–85%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</w:rPr>
        <w:t xml:space="preserve">Expected Random Forest accuracy: ~82–90%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</w:rPr>
        <w:t xml:space="preserve">Compact models saved as .mat files for Simulink deployment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6B2F"/>
        </w:rPr>
        <w:t xml:space="preserve">Simulink Integration Steps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424242"/>
          <w:sz w:val="22"/>
          <w:szCs w:val="22"/>
        </w:rPr>
        <w:t xml:space="preserve">Run train_agrosense_ml_model.m and verify .mat files are created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424242"/>
          <w:sz w:val="22"/>
          <w:szCs w:val="22"/>
        </w:rPr>
        <w:t xml:space="preserve">Add MATLAB Function block named "ML_Predict_Block" to your model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424242"/>
          <w:sz w:val="22"/>
          <w:szCs w:val="22"/>
        </w:rPr>
        <w:t xml:space="preserve">Paste code from ml_predict_block_fcn.m into the block editor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Step 4: </w:t>
      </w:r>
      <w:r>
        <w:rPr>
          <w:rFonts w:ascii="Arial" w:cs="Arial" w:eastAsia="Arial" w:hAnsi="Arial"/>
          <w:color w:val="424242"/>
          <w:sz w:val="22"/>
          <w:szCs w:val="22"/>
        </w:rPr>
        <w:t xml:space="preserve">Connect 4 input ports: ph_f, moist_f, temp_f, hum_f from Filter subsystem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Step 5: </w:t>
      </w:r>
      <w:r>
        <w:rPr>
          <w:rFonts w:ascii="Arial" w:cs="Arial" w:eastAsia="Arial" w:hAnsi="Arial"/>
          <w:color w:val="424242"/>
          <w:sz w:val="22"/>
          <w:szCs w:val="22"/>
        </w:rPr>
        <w:t xml:space="preserve">Connect 2 output ports: crop_pred (index 1-8), confidence (0-100)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Step 6: </w:t>
      </w:r>
      <w:r>
        <w:rPr>
          <w:rFonts w:ascii="Arial" w:cs="Arial" w:eastAsia="Arial" w:hAnsi="Arial"/>
          <w:color w:val="424242"/>
          <w:sz w:val="22"/>
          <w:szCs w:val="22"/>
        </w:rPr>
        <w:t xml:space="preserve">Add Display block for confidence score; compare with rule-based output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6B2F"/>
        </w:rPr>
        <w:t xml:space="preserve">MATLAB Function Block — Simplified Decision Tree (no .mat needed):</w:t>
      </w:r>
    </w:p>
    <w:p>
      <w:pPr>
        <w:shd w:fill="1E1E1E" w:val="clear"/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function [crop_pred, confidence] = ml_predict_simple(ph_f, moist_f, temp_f, hum_f)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%#codegen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    if ph_f &lt; 5.8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        if temp_f &lt; 20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            if moist_f &lt; 40,  crop_pred=4; confidence=72; % Mustard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            else,             crop_pred=5; confidence=68; % Potato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            end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        else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            if hum_f &gt; 70,    crop_pred=1; confidence=75; % Rice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            else,             crop_pred=8; confidence=65; % Millet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            end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        end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    elseif ph_f &lt; 6.8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        if temp_f &lt; 20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            if moist_f &lt; 45, crop_pred=3; confidence=78; % Wheat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            else,            crop_pred=5; confidence=70; % Potato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            end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        elseif temp_f &lt; 28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            if moist_f &gt; 60, crop_pred=6; confidence=74; % Tomato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            else,            crop_pred=2; confidence=76; % Maize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            end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        else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            if hum_f &gt; 75,   crop_pred=1; confidence=80; % Rice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            else,            crop_pred=2; confidence=71; % Maize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            end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        end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    else   % pH &gt;= 6.8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        if temp_f &lt; 22 || moist_f &lt; 45,  crop_pred=7; confidence=73; % Lentil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        elseif moist_f &lt; 65,              crop_pred=3; confidence=72; % Wheat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        else,                             crop_pred=1; confidence=65; % Rice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        end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    end</w:t>
      </w:r>
    </w:p>
    <w:p>
      <w:pPr>
        <w:shd w:fill="1E1E1E" w:val="clear"/>
        <w:spacing w:after="0" w:before="0"/>
        <w:ind w:left="240"/>
      </w:pPr>
      <w:r>
        <w:rPr>
          <w:rFonts w:ascii="Courier New" w:cs="Courier New" w:eastAsia="Courier New" w:hAnsi="Courier New"/>
          <w:color w:val="98FB98"/>
          <w:sz w:val="16"/>
          <w:szCs w:val="16"/>
        </w:rPr>
        <w:t xml:space="preserve">end</w:t>
      </w:r>
    </w:p>
    <w:p>
      <w:pPr>
        <w:shd w:fill="1E1E1E" w:val="clear"/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24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br w:type="page"/>
      </w:r>
    </w:p>
    <w:p>
      <w:pPr>
        <w:shd w:fill="00796B" w:val="clear"/>
        <w:spacing w:after="200" w:before="400"/>
        <w:ind w:left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08  Dashboard &amp; Farmer Advice Display</w:t>
      </w:r>
    </w:p>
    <w:p>
      <w:r>
        <w:rPr>
          <w:rFonts w:ascii="Arial" w:cs="Arial" w:eastAsia="Arial" w:hAnsi="Arial"/>
          <w:sz w:val="22"/>
          <w:szCs w:val="22"/>
        </w:rPr>
        <w:t xml:space="preserve">The dashboard translates numeric sensor outputs and crop indices into farmer-readable advice. Display blocks show real-time values; Scope blocks compare raw vs filtered signals.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6B2F"/>
        </w:rPr>
        <w:t xml:space="preserve">Dashboard Block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2400"/>
        <w:gridCol w:w="2400"/>
      </w:tblGrid>
      <w:tr>
        <w:tc>
          <w:tcPr>
            <w:tcW w:type="dxa" w:w="2400"/>
            <w:tcBorders>
              <w:top w:val="single" w:color="1B6B2F" w:sz="1"/>
              <w:left w:val="single" w:color="1B6B2F" w:sz="1"/>
              <w:bottom w:val="single" w:color="1B6B2F" w:sz="1"/>
              <w:right w:val="single" w:color="1B6B2F" w:sz="1"/>
            </w:tcBorders>
            <w:shd w:fill="1B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 Name</w:t>
            </w:r>
          </w:p>
        </w:tc>
        <w:tc>
          <w:tcPr>
            <w:tcW w:type="dxa" w:w="2160"/>
            <w:tcBorders>
              <w:top w:val="single" w:color="1B6B2F" w:sz="1"/>
              <w:left w:val="single" w:color="1B6B2F" w:sz="1"/>
              <w:bottom w:val="single" w:color="1B6B2F" w:sz="1"/>
              <w:right w:val="single" w:color="1B6B2F" w:sz="1"/>
            </w:tcBorders>
            <w:shd w:fill="1B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 Type</w:t>
            </w:r>
          </w:p>
        </w:tc>
        <w:tc>
          <w:tcPr>
            <w:tcW w:type="dxa" w:w="2400"/>
            <w:tcBorders>
              <w:top w:val="single" w:color="1B6B2F" w:sz="1"/>
              <w:left w:val="single" w:color="1B6B2F" w:sz="1"/>
              <w:bottom w:val="single" w:color="1B6B2F" w:sz="1"/>
              <w:right w:val="single" w:color="1B6B2F" w:sz="1"/>
            </w:tcBorders>
            <w:shd w:fill="1B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Signal</w:t>
            </w:r>
          </w:p>
        </w:tc>
        <w:tc>
          <w:tcPr>
            <w:tcW w:type="dxa" w:w="2400"/>
            <w:tcBorders>
              <w:top w:val="single" w:color="1B6B2F" w:sz="1"/>
              <w:left w:val="single" w:color="1B6B2F" w:sz="1"/>
              <w:bottom w:val="single" w:color="1B6B2F" w:sz="1"/>
              <w:right w:val="single" w:color="1B6B2F" w:sz="1"/>
            </w:tcBorders>
            <w:shd w:fill="1B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 Format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pH_Display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Sinks &gt; Display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Signal_Filtering/1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short (2 decimal)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Moisture_Display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Sinks &gt; Display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Signal_Filtering/2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short (1 decimal)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Temp_Display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Sinks &gt; Display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Signal_Filtering/3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short (1 decimal)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Humidity_Display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Sinks &gt; Display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Signal_Filtering/4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short (1 decimal)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CropScore_Display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Sinks &gt; Display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AI_Crop_Recommendation/1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short (0 decimal)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CropIndex_Display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Sinks &gt; Display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AI_Crop_Recommendation/2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short (0 decimal)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AdviceCode_Display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Sinks &gt; Display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AI_Crop_Recommendation/3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short (0 decimal)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CostSave_Display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Sinks &gt; Display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Cost_Comparison/1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short (1 decimal)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pH_Scope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Sinks &gt; Scope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Raw + Filtered pH (2 ports)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2 signals overlay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Moisture_Scope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Sinks &gt; Scope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Raw + Filtered Moisture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2 signals overlay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6B2F"/>
        </w:rPr>
        <w:t xml:space="preserve">Example Farmer Advice Messages (by Advice Code):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864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Farmer Message</w:t>
            </w:r>
          </w:p>
        </w:tc>
      </w:tr>
      <w:tr>
        <w:tc>
          <w:tcPr>
            <w:tcW w:type="dxa" w:w="72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Soil is strongly acidic (pH &lt; 5.5). Maize is recommended. Add agricultural lime (2-3 ton/ha) to raise soil pH before sowing.</w:t>
            </w:r>
          </w:p>
        </w:tc>
      </w:tr>
      <w:tr>
        <w:tc>
          <w:tcPr>
            <w:tcW w:type="dxa" w:w="72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Soil is alkaline (pH &gt; 7.8). Lentil is recommended. Apply sulfur or organic compost to reduce pH for better nutrient availability.</w:t>
            </w:r>
          </w:p>
        </w:tc>
      </w:tr>
      <w:tr>
        <w:tc>
          <w:tcPr>
            <w:tcW w:type="dxa" w:w="72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Soil moisture is very low (&lt; 25%). Millet is recommended. Irrigate the field immediately before planting.</w:t>
            </w:r>
          </w:p>
        </w:tc>
      </w:tr>
      <w:tr>
        <w:tc>
          <w:tcPr>
            <w:tcW w:type="dxa" w:w="72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Soil moisture is too high (&gt; 75%). Rice is recommended. Improve field drainage to prevent root rot in other crops.</w:t>
            </w:r>
          </w:p>
        </w:tc>
      </w:tr>
      <w:tr>
        <w:tc>
          <w:tcPr>
            <w:tcW w:type="dxa" w:w="72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NPK levels are estimated low. Wheat is recommended. Apply balanced NPK fertilizer (10-10-10) at recommended rates before planting.</w:t>
            </w:r>
          </w:p>
        </w:tc>
      </w:tr>
      <w:tr>
        <w:tc>
          <w:tcPr>
            <w:tcW w:type="dxa" w:w="72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Soil is slightly acidic and moisture is moderate. Maize is recommended. Conditions are optimal - maintain current farming practices.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br w:type="page"/>
      </w:r>
    </w:p>
    <w:p>
      <w:pPr>
        <w:shd w:fill="B71C1C" w:val="clear"/>
        <w:spacing w:after="200" w:before="400"/>
        <w:ind w:left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09  Step-by-Step Build Guide</w:t>
      </w:r>
    </w:p>
    <w:p>
      <w:r>
        <w:rPr>
          <w:rFonts w:ascii="Arial" w:cs="Arial" w:eastAsia="Arial" w:hAnsi="Arial"/>
          <w:sz w:val="22"/>
          <w:szCs w:val="22"/>
        </w:rPr>
        <w:t xml:space="preserve">Follow these steps to build the complete SmartAgroSense Simulink model from scratch.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2F"/>
                <w:sz w:val="20"/>
                <w:szCs w:val="20"/>
              </w:rPr>
              <w:t xml:space="preserve">Quick Start — Automated Build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1. Open MATLAB and set working directory to the AgroSense project folder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2. Run: build_agrosense_model.m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   This creates SmartAgroSense.slx with all subsystems and connections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3. For each MATLAB Function block, paste the code from the companion .m files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4. Run the standalone simulation: run_agrosense_simulation.m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   This validates all logic with plots (no Simulink license needed)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5. Train ML models: train_agrosense_ml_model.m (optional)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6B2F"/>
        </w:rPr>
        <w:t xml:space="preserve">Manual Simulink Build Steps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Open MATLAB → Home → New → Simulink Model → Blank Model. Save as SmartAgroSense.slx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Set Simulation Stop Time to 100, Solver Type to Fixed-step, Fixed Step Size to 0.1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Add Subsystem block (Simulink Library &gt; Ports &amp; Subsystems). Name it Sensor_Data_Generation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Inside: Add 4x Sine Wave + 4x Band-Limited White Noise + 4x Add + 4x Outport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Configure each Sine Wave per the sensor table in Section 3.1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Add second Subsystem: Signal_Filtering. Inside: Add 4x [Inport &gt; MovAvg &gt; LPF &gt; Outport]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Add third Subsystem: Soil_Classification. Inside: MATLAB Function block + 4 Inports + 4 Outports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Open MATLAB Function block, paste soil_classifier_fcn.m code, verify function signature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Add fourth Subsystem: AI_Crop_Recommendation. Inside: MATLAB Function + 5 Inports + 3 Outports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Paste crop_ai_engine_fcn.m code into the AI engine MATLAB Function block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Add NPK_Constant block (Constant=50) at top level → connect to AI Engine input 5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Add Cost_Comparison Subsystem with two Constants (350, 40) + Add + Divide + Gain blocks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Add 8x Display blocks + 4x Scope blocks (NumInputPorts=2) at top level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Wire all subsystems: Sensor→Filter→(Classifier, AI Engine)→Dashboard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Connect raw + filtered signals to respective Scope blocks for comparison view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Press Run (Ctrl+T) — observe Display blocks updating and Scopes showing noise removal</w:t>
      </w:r>
    </w:p>
    <w:p>
      <w:pPr>
        <w:spacing w:after="24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br w:type="page"/>
      </w:r>
    </w:p>
    <w:p>
      <w:pPr>
        <w:shd w:fill="424242" w:val="clear"/>
        <w:spacing w:after="200" w:before="400"/>
        <w:ind w:left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  Companion File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6B2F" w:sz="1"/>
              <w:left w:val="single" w:color="1B6B2F" w:sz="1"/>
              <w:bottom w:val="single" w:color="1B6B2F" w:sz="1"/>
              <w:right w:val="single" w:color="1B6B2F" w:sz="1"/>
            </w:tcBorders>
            <w:shd w:fill="1B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1B6B2F" w:sz="1"/>
              <w:left w:val="single" w:color="1B6B2F" w:sz="1"/>
              <w:bottom w:val="single" w:color="1B6B2F" w:sz="1"/>
              <w:right w:val="single" w:color="1B6B2F" w:sz="1"/>
            </w:tcBorders>
            <w:shd w:fill="1B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1B6B2F" w:sz="1"/>
              <w:left w:val="single" w:color="1B6B2F" w:sz="1"/>
              <w:bottom w:val="single" w:color="1B6B2F" w:sz="1"/>
              <w:right w:val="single" w:color="1B6B2F" w:sz="1"/>
            </w:tcBorders>
            <w:shd w:fill="1B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Use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build_agrosense_model.m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Auto-builds complete Simulink model programmatically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Run first in MATLAB to generate SmartAgroSense.slx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soil_classifier_fcn.m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Soil classification MATLAB Function block code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Paste into Soil_Classifier block editor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crop_ai_engine_fcn.m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Rule-based AI recommendation engine block code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Paste into Crop_AI_Engine block editor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run_agrosense_simulation.m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Standalone pure-MATLAB simulation &amp; validation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Run to test logic + generate plots (no Simulink needed)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train_agrosense_ml_model.m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Trains Decision Tree, Random Forest, KNN models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Run once to create .mat model files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ml_predict_block_fcn.m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ML prediction MATLAB Function block code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Paste into ML_Predict_Block in optional ML subsystem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SmartAgroSense.slx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Final Simulink model (generated by builder script)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Open in Simulink after running builder script</w:t>
            </w:r>
          </w:p>
        </w:tc>
      </w:tr>
    </w:tbl>
    <w:p>
      <w:pPr>
        <w:spacing w:after="160"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2F"/>
                <w:sz w:val="20"/>
                <w:szCs w:val="20"/>
              </w:rPr>
              <w:t xml:space="preserve">Requirements &amp; Compatibility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MATLAB version: R2020b or later (R2022a+ recommended for Dashboard blocks)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Required toolboxes: Simulink, Statistics and Machine Learning Toolbox (for ML block)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Optional: Simulink Dashboard Toolbox (for gauge/indicator displays)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Hardware deployment: Compatible with MATLAB Support Package for Arduino/Raspberry Pi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Standalone simulation (run_agrosense_simulation.m): Requires only base MATLAB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1B6B2F" w:sz="6" w:space="4"/>
        </w:pBdr>
        <w:spacing w:after="0"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Smart AgroSense  |  Designed for Nepal Smallholder Farmers  |  Low-Cost AI Agriculture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B2F" w:sz="6" w:space="1"/>
      </w:pBdr>
      <w:spacing w:after="120"/>
    </w:pPr>
    <w:r>
      <w:rPr>
        <w:rFonts w:ascii="Arial" w:cs="Arial" w:eastAsia="Arial" w:hAnsi="Arial"/>
        <w:b/>
        <w:bCs/>
        <w:color w:val="1B6B2F"/>
        <w:sz w:val="18"/>
        <w:szCs w:val="18"/>
      </w:rPr>
      <w:t xml:space="preserve">Smart AgroSense: AI &amp; Sensor-Based Crop Recommendation System for Nepal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B6B2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0079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E651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2026-04-25T21:45:00.103Z</dcterms:created>
  <dcterms:modified xsi:type="dcterms:W3CDTF">2026-04-25T21:45:00.106Z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