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A9094" w14:textId="6F2969C9" w:rsidR="00094176" w:rsidRPr="002972AA" w:rsidRDefault="00094176" w:rsidP="0009417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972AA">
        <w:rPr>
          <w:rFonts w:ascii="Times New Roman" w:hAnsi="Times New Roman" w:cs="Times New Roman"/>
          <w:b/>
          <w:sz w:val="28"/>
          <w:szCs w:val="28"/>
        </w:rPr>
        <w:t>МИНИСТЕРСТВО НАУКИ И ВЫСШЕГО ОБРАЗОВАНИЯ</w:t>
      </w:r>
    </w:p>
    <w:p w14:paraId="03D95A88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972AA">
        <w:rPr>
          <w:rFonts w:ascii="Times New Roman" w:hAnsi="Times New Roman" w:cs="Times New Roman"/>
          <w:b/>
          <w:sz w:val="28"/>
          <w:szCs w:val="28"/>
        </w:rPr>
        <w:t>РОССИЙСКОЙ ФЕДЕРАЦИИ</w:t>
      </w:r>
    </w:p>
    <w:p w14:paraId="4472C1F0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86E650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972AA">
        <w:rPr>
          <w:rFonts w:ascii="Times New Roman" w:hAnsi="Times New Roman" w:cs="Times New Roman"/>
          <w:b/>
          <w:sz w:val="32"/>
          <w:szCs w:val="32"/>
        </w:rPr>
        <w:t>Новосибирский Государственный Технический Университет</w:t>
      </w:r>
    </w:p>
    <w:p w14:paraId="2F3E4189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972AA">
        <w:rPr>
          <w:rFonts w:ascii="Times New Roman" w:hAnsi="Times New Roman" w:cs="Times New Roman"/>
          <w:b/>
          <w:sz w:val="28"/>
          <w:szCs w:val="28"/>
        </w:rPr>
        <w:t>Кафедра теоретической и прикладной информатики</w:t>
      </w:r>
    </w:p>
    <w:p w14:paraId="026500A3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D6205A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A4088E" w14:textId="77777777" w:rsidR="00094176" w:rsidRPr="002972AA" w:rsidRDefault="00094176" w:rsidP="00094176">
      <w:pPr>
        <w:rPr>
          <w:rFonts w:ascii="Times New Roman" w:hAnsi="Times New Roman" w:cs="Times New Roman"/>
          <w:sz w:val="28"/>
          <w:szCs w:val="28"/>
        </w:rPr>
      </w:pPr>
    </w:p>
    <w:p w14:paraId="6BE91F74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688652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F5E841" w14:textId="35432D51" w:rsidR="00094176" w:rsidRPr="002972AA" w:rsidRDefault="00094176" w:rsidP="00094176">
      <w:pPr>
        <w:jc w:val="center"/>
        <w:rPr>
          <w:rFonts w:ascii="Times New Roman" w:hAnsi="Times New Roman" w:cs="Times New Roman"/>
          <w:sz w:val="32"/>
          <w:szCs w:val="32"/>
        </w:rPr>
      </w:pPr>
      <w:r w:rsidRPr="002972AA">
        <w:rPr>
          <w:rFonts w:ascii="Times New Roman" w:hAnsi="Times New Roman" w:cs="Times New Roman"/>
          <w:sz w:val="32"/>
          <w:szCs w:val="32"/>
        </w:rPr>
        <w:t>Дисциплина: «</w:t>
      </w:r>
      <w:r w:rsidR="005335E3">
        <w:rPr>
          <w:rFonts w:ascii="Times New Roman" w:hAnsi="Times New Roman" w:cs="Times New Roman"/>
          <w:sz w:val="32"/>
          <w:szCs w:val="32"/>
        </w:rPr>
        <w:t>Модели временных рядов</w:t>
      </w:r>
      <w:r w:rsidRPr="002972AA">
        <w:rPr>
          <w:rFonts w:ascii="Times New Roman" w:hAnsi="Times New Roman" w:cs="Times New Roman"/>
          <w:sz w:val="32"/>
          <w:szCs w:val="32"/>
        </w:rPr>
        <w:t>»</w:t>
      </w:r>
    </w:p>
    <w:p w14:paraId="19DBF81B" w14:textId="45A7AE51" w:rsidR="00094176" w:rsidRPr="00004EEE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  <w:r w:rsidRPr="002972AA">
        <w:rPr>
          <w:rFonts w:ascii="Times New Roman" w:hAnsi="Times New Roman" w:cs="Times New Roman"/>
          <w:b/>
          <w:sz w:val="28"/>
          <w:szCs w:val="28"/>
        </w:rPr>
        <w:t xml:space="preserve">Лабораторная работа № </w:t>
      </w:r>
      <w:r w:rsidR="00BB2918">
        <w:rPr>
          <w:rFonts w:ascii="Times New Roman" w:hAnsi="Times New Roman" w:cs="Times New Roman"/>
          <w:b/>
          <w:sz w:val="28"/>
          <w:szCs w:val="28"/>
        </w:rPr>
        <w:t>1</w:t>
      </w:r>
    </w:p>
    <w:p w14:paraId="26C9EC44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79B8FB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pPr w:leftFromText="180" w:rightFromText="180" w:vertAnchor="text" w:horzAnchor="page" w:tblpX="5413" w:tblpY="38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971"/>
      </w:tblGrid>
      <w:tr w:rsidR="00094176" w14:paraId="2646FF9E" w14:textId="77777777" w:rsidTr="0079418A">
        <w:trPr>
          <w:trHeight w:val="1068"/>
        </w:trPr>
        <w:tc>
          <w:tcPr>
            <w:tcW w:w="2268" w:type="dxa"/>
          </w:tcPr>
          <w:p w14:paraId="77BA4B93" w14:textId="77777777" w:rsidR="00094176" w:rsidRPr="0093273A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Группа</w:t>
            </w:r>
          </w:p>
        </w:tc>
        <w:tc>
          <w:tcPr>
            <w:tcW w:w="2971" w:type="dxa"/>
          </w:tcPr>
          <w:p w14:paraId="67B9C356" w14:textId="77777777" w:rsidR="00094176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ПМИМ-51</w:t>
            </w:r>
          </w:p>
          <w:p w14:paraId="40F230CD" w14:textId="77777777" w:rsidR="006515A2" w:rsidRPr="0083329E" w:rsidRDefault="006515A2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94176" w14:paraId="759D18B9" w14:textId="77777777" w:rsidTr="0079418A">
        <w:trPr>
          <w:trHeight w:val="1204"/>
        </w:trPr>
        <w:tc>
          <w:tcPr>
            <w:tcW w:w="2268" w:type="dxa"/>
          </w:tcPr>
          <w:p w14:paraId="5C172F75" w14:textId="00848B4D" w:rsidR="00094176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Студент:</w:t>
            </w:r>
          </w:p>
          <w:p w14:paraId="0F17743B" w14:textId="77777777" w:rsidR="006515A2" w:rsidRDefault="006515A2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CC90D65" w14:textId="542F12FB" w:rsidR="006515A2" w:rsidRPr="0093273A" w:rsidRDefault="006515A2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Вариант:</w:t>
            </w:r>
          </w:p>
        </w:tc>
        <w:tc>
          <w:tcPr>
            <w:tcW w:w="2971" w:type="dxa"/>
          </w:tcPr>
          <w:p w14:paraId="404C405D" w14:textId="77777777" w:rsidR="00094176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Курдюков И.</w:t>
            </w:r>
            <w:r w:rsidR="00F145D1">
              <w:rPr>
                <w:rFonts w:ascii="Times New Roman" w:hAnsi="Times New Roman" w:cs="Times New Roman"/>
                <w:sz w:val="28"/>
                <w:szCs w:val="28"/>
              </w:rPr>
              <w:t>Н.</w:t>
            </w:r>
          </w:p>
          <w:p w14:paraId="723C0EAB" w14:textId="77777777" w:rsidR="006515A2" w:rsidRDefault="006515A2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0937FDD" w14:textId="050BAEC2" w:rsidR="006515A2" w:rsidRPr="00094176" w:rsidRDefault="006515A2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094176" w14:paraId="57F33BCC" w14:textId="77777777" w:rsidTr="0079418A">
        <w:trPr>
          <w:trHeight w:val="1068"/>
        </w:trPr>
        <w:tc>
          <w:tcPr>
            <w:tcW w:w="2268" w:type="dxa"/>
          </w:tcPr>
          <w:p w14:paraId="26CA7070" w14:textId="77777777" w:rsidR="00094176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Преподаватели:</w:t>
            </w:r>
          </w:p>
          <w:p w14:paraId="3F483CA6" w14:textId="77777777" w:rsidR="00094176" w:rsidRPr="0093273A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71" w:type="dxa"/>
          </w:tcPr>
          <w:p w14:paraId="514B7C7A" w14:textId="51E97085" w:rsidR="00094176" w:rsidRPr="002B03B1" w:rsidRDefault="00A917B0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Тимофеева</w:t>
            </w:r>
            <w:r w:rsidR="0009417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="0009417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Ю</w:t>
            </w:r>
            <w:r w:rsidR="0009417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094176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</w:tc>
      </w:tr>
      <w:tr w:rsidR="00094176" w14:paraId="5A092F4E" w14:textId="77777777" w:rsidTr="0079418A">
        <w:trPr>
          <w:trHeight w:val="1372"/>
        </w:trPr>
        <w:tc>
          <w:tcPr>
            <w:tcW w:w="2268" w:type="dxa"/>
          </w:tcPr>
          <w:p w14:paraId="2949D508" w14:textId="77777777" w:rsidR="00094176" w:rsidRPr="002972AA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71" w:type="dxa"/>
          </w:tcPr>
          <w:p w14:paraId="107E582B" w14:textId="77777777" w:rsidR="00094176" w:rsidRPr="0093273A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D689A54" w14:textId="77777777" w:rsidR="00094176" w:rsidRPr="0083329E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  <w:r w:rsidRPr="00E56F4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1EC68DC7" wp14:editId="4239C36A">
            <wp:simplePos x="0" y="0"/>
            <wp:positionH relativeFrom="margin">
              <wp:posOffset>-104775</wp:posOffset>
            </wp:positionH>
            <wp:positionV relativeFrom="paragraph">
              <wp:posOffset>333375</wp:posOffset>
            </wp:positionV>
            <wp:extent cx="2087880" cy="2087880"/>
            <wp:effectExtent l="0" t="0" r="7620" b="7620"/>
            <wp:wrapNone/>
            <wp:docPr id="422793042" name="Рисунок 422793042" descr="Z:\AI\nstu\nstu-logo-p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AI\nstu\nstu-logo-png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03535E" w14:textId="22CC36D0" w:rsidR="006B54CC" w:rsidRPr="006B54CC" w:rsidRDefault="00094176" w:rsidP="006B54CC">
      <w:pPr>
        <w:rPr>
          <w:rFonts w:cs="Segoe UI Emoji"/>
          <w:b/>
          <w:bCs/>
        </w:rPr>
      </w:pPr>
      <w:r w:rsidRPr="00D751F9">
        <w:rPr>
          <w:b/>
          <w:bCs/>
          <w:sz w:val="32"/>
          <w:szCs w:val="32"/>
        </w:rPr>
        <w:br w:type="page"/>
      </w:r>
    </w:p>
    <w:p w14:paraId="3A09075D" w14:textId="77777777" w:rsidR="00B3227E" w:rsidRPr="00D03362" w:rsidRDefault="00B3227E" w:rsidP="00B3227E">
      <w:pPr>
        <w:pStyle w:val="a7"/>
        <w:numPr>
          <w:ilvl w:val="0"/>
          <w:numId w:val="5"/>
        </w:numPr>
        <w:spacing w:after="20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03362"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</w:p>
    <w:p w14:paraId="627E69B7" w14:textId="7A1665CC" w:rsidR="00B3227E" w:rsidRPr="00842537" w:rsidRDefault="00424AB5" w:rsidP="00B3227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24AB5">
        <w:rPr>
          <w:rFonts w:ascii="Times New Roman" w:hAnsi="Times New Roman" w:cs="Times New Roman"/>
          <w:bCs/>
          <w:sz w:val="28"/>
          <w:szCs w:val="28"/>
        </w:rPr>
        <w:t>Целью работы является изучение методов анализа временных рядов и построение модели прогнозирования на основе реальных данных.</w:t>
      </w:r>
      <w:r w:rsidRPr="00424AB5">
        <w:rPr>
          <w:rFonts w:ascii="Times New Roman" w:hAnsi="Times New Roman" w:cs="Times New Roman"/>
          <w:bCs/>
          <w:sz w:val="28"/>
          <w:szCs w:val="28"/>
        </w:rPr>
        <w:br/>
        <w:t>В ходе работы требуется провести первичный статистический анализ временного ряда, выявить наличие трендовых и сезонных компонент, проверить его стационарность, выполнить декомпозицию ряда, подобрать и оценить модель тренда, а также построить прогноз значений временного ряда и оценить его точность.</w:t>
      </w:r>
    </w:p>
    <w:p w14:paraId="26AA8F5D" w14:textId="6EE2725B" w:rsidR="00B3227E" w:rsidRDefault="00424AB5" w:rsidP="00B3227E">
      <w:pPr>
        <w:pStyle w:val="a7"/>
        <w:numPr>
          <w:ilvl w:val="0"/>
          <w:numId w:val="5"/>
        </w:numPr>
        <w:spacing w:after="20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2BFB763D" w14:textId="77777777" w:rsidR="00E4154B" w:rsidRPr="00E4154B" w:rsidRDefault="00B3227E" w:rsidP="00E4154B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00A3">
        <w:rPr>
          <w:rFonts w:ascii="Times New Roman" w:hAnsi="Times New Roman" w:cs="Times New Roman"/>
          <w:b/>
          <w:sz w:val="28"/>
          <w:szCs w:val="28"/>
        </w:rPr>
        <w:tab/>
      </w:r>
      <w:r w:rsidR="00E4154B" w:rsidRPr="00E4154B">
        <w:rPr>
          <w:rFonts w:ascii="Times New Roman" w:hAnsi="Times New Roman" w:cs="Times New Roman"/>
          <w:bCs/>
          <w:sz w:val="28"/>
          <w:szCs w:val="28"/>
        </w:rPr>
        <w:t>1. Провести первичный анализ заданного временного ряда (</w:t>
      </w:r>
      <w:r w:rsidR="00E4154B" w:rsidRPr="00E4154B">
        <w:rPr>
          <w:rFonts w:ascii="Times New Roman" w:hAnsi="Times New Roman" w:cs="Times New Roman"/>
          <w:b/>
          <w:bCs/>
          <w:sz w:val="28"/>
          <w:szCs w:val="28"/>
        </w:rPr>
        <w:t>исходного и с понижением частоты дискретизации</w:t>
      </w:r>
      <w:r w:rsidR="00E4154B" w:rsidRPr="00E4154B">
        <w:rPr>
          <w:rFonts w:ascii="Times New Roman" w:hAnsi="Times New Roman" w:cs="Times New Roman"/>
          <w:bCs/>
          <w:sz w:val="28"/>
          <w:szCs w:val="28"/>
        </w:rPr>
        <w:t>).</w:t>
      </w:r>
    </w:p>
    <w:p w14:paraId="68F3BA34" w14:textId="77777777" w:rsidR="00E4154B" w:rsidRPr="00E4154B" w:rsidRDefault="00E4154B" w:rsidP="00E415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4154B">
        <w:rPr>
          <w:rFonts w:ascii="Times New Roman" w:hAnsi="Times New Roman" w:cs="Times New Roman"/>
          <w:bCs/>
          <w:sz w:val="28"/>
          <w:szCs w:val="28"/>
        </w:rPr>
        <w:t>1.1. Построить график ряда, наложить на него скользящее среднее (со сдвигом на половину периода), сделать вывод о наличии неслучайных компонент.</w:t>
      </w:r>
    </w:p>
    <w:p w14:paraId="693B57FF" w14:textId="77777777" w:rsidR="00E4154B" w:rsidRPr="00E4154B" w:rsidRDefault="00E4154B" w:rsidP="00E415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4154B">
        <w:rPr>
          <w:rFonts w:ascii="Times New Roman" w:hAnsi="Times New Roman" w:cs="Times New Roman"/>
          <w:bCs/>
          <w:sz w:val="28"/>
          <w:szCs w:val="28"/>
        </w:rPr>
        <w:t>1.2. Проверить гипотезы о постоянстве средних и дисперсии (с помощью критериев серий, Фостера-Стюарта, Бартлетта и др.). Сделать выводы о стационарности временного ряда.</w:t>
      </w:r>
    </w:p>
    <w:p w14:paraId="24ABBC30" w14:textId="77777777" w:rsidR="00E4154B" w:rsidRPr="00E4154B" w:rsidRDefault="00E4154B" w:rsidP="00E415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4154B">
        <w:rPr>
          <w:rFonts w:ascii="Times New Roman" w:hAnsi="Times New Roman" w:cs="Times New Roman"/>
          <w:bCs/>
          <w:sz w:val="28"/>
          <w:szCs w:val="28"/>
        </w:rPr>
        <w:t>1.3. Построить графики АКФ (автокорреляционной функции) и ЧАКФ (частной автокорреляционной функции) временного ряда. По характеру их изменения дать заключение о наличии неслучайных компонент.</w:t>
      </w:r>
    </w:p>
    <w:p w14:paraId="6B5F3C26" w14:textId="77777777" w:rsidR="00E4154B" w:rsidRPr="00E4154B" w:rsidRDefault="00E4154B" w:rsidP="00E415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4154B">
        <w:rPr>
          <w:rFonts w:ascii="Times New Roman" w:hAnsi="Times New Roman" w:cs="Times New Roman"/>
          <w:bCs/>
          <w:sz w:val="28"/>
          <w:szCs w:val="28"/>
        </w:rPr>
        <w:t>2. Записать разложение временного ряда, обосновав наличие в нем неслучайных компонент.</w:t>
      </w:r>
    </w:p>
    <w:p w14:paraId="3F937F48" w14:textId="77777777" w:rsidR="00E4154B" w:rsidRPr="00E4154B" w:rsidRDefault="00E4154B" w:rsidP="00E415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4154B">
        <w:rPr>
          <w:rFonts w:ascii="Times New Roman" w:hAnsi="Times New Roman" w:cs="Times New Roman"/>
          <w:bCs/>
          <w:sz w:val="28"/>
          <w:szCs w:val="28"/>
        </w:rPr>
        <w:t>2.1. На основе проведенного в п. 1 анализа сделать вывод о наличии неслучайных компонент.</w:t>
      </w:r>
    </w:p>
    <w:p w14:paraId="1886C234" w14:textId="77777777" w:rsidR="00E4154B" w:rsidRPr="00E4154B" w:rsidRDefault="00E4154B" w:rsidP="00E415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4154B">
        <w:rPr>
          <w:rFonts w:ascii="Times New Roman" w:hAnsi="Times New Roman" w:cs="Times New Roman"/>
          <w:bCs/>
          <w:sz w:val="28"/>
          <w:szCs w:val="28"/>
        </w:rPr>
        <w:t>2.2. Обосновать выбор между аддитивной и мультипликативной моделью временного ряда (по постоянству или монотонному изменению амплитуды колебаний значений временного ряда).</w:t>
      </w:r>
    </w:p>
    <w:p w14:paraId="04D4FE97" w14:textId="77777777" w:rsidR="00E4154B" w:rsidRPr="00E4154B" w:rsidRDefault="00E4154B" w:rsidP="00E415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4154B">
        <w:rPr>
          <w:rFonts w:ascii="Times New Roman" w:hAnsi="Times New Roman" w:cs="Times New Roman"/>
          <w:bCs/>
          <w:sz w:val="28"/>
          <w:szCs w:val="28"/>
        </w:rPr>
        <w:t>2.3. Записать модель декомпозиции временного ряда.</w:t>
      </w:r>
    </w:p>
    <w:p w14:paraId="7A379515" w14:textId="77777777" w:rsidR="00E4154B" w:rsidRPr="00E4154B" w:rsidRDefault="00E4154B" w:rsidP="00E415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4154B">
        <w:rPr>
          <w:rFonts w:ascii="Times New Roman" w:hAnsi="Times New Roman" w:cs="Times New Roman"/>
          <w:bCs/>
          <w:sz w:val="28"/>
          <w:szCs w:val="28"/>
        </w:rPr>
        <w:lastRenderedPageBreak/>
        <w:t>3. Разбить временной ряд на отрезки: обучающий и контрольный (последний месяц). На обучающем отрезке построить модель рассматриваемого временного ряда, оценив значения неслучайных компонент.</w:t>
      </w:r>
    </w:p>
    <w:p w14:paraId="415F499B" w14:textId="77777777" w:rsidR="00E4154B" w:rsidRPr="00E4154B" w:rsidRDefault="00E4154B" w:rsidP="00E415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4154B">
        <w:rPr>
          <w:rFonts w:ascii="Times New Roman" w:hAnsi="Times New Roman" w:cs="Times New Roman"/>
          <w:bCs/>
          <w:sz w:val="28"/>
          <w:szCs w:val="28"/>
        </w:rPr>
        <w:t>3.1. Оценить модель декомпозиции временного ряда (циклические составляющие, тренд на основе скользящего среднего).</w:t>
      </w:r>
    </w:p>
    <w:p w14:paraId="7F978643" w14:textId="77777777" w:rsidR="00E4154B" w:rsidRPr="00E4154B" w:rsidRDefault="00E4154B" w:rsidP="00E415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4154B">
        <w:rPr>
          <w:rFonts w:ascii="Times New Roman" w:hAnsi="Times New Roman" w:cs="Times New Roman"/>
          <w:bCs/>
          <w:sz w:val="28"/>
          <w:szCs w:val="28"/>
        </w:rPr>
        <w:t>3.2. Исключить из исходного ряда циклические составляющие, выбрать несколько вариантов тренда (линейный, полиномиальный, логарифмический, степенной и др.). Подогнать тренды к временным рядам без циклических составляющих. Привести оценки моделей тренда (и их значимость). Обосновать выбор модели тренда на основе информационных критериев (</w:t>
      </w:r>
      <w:r w:rsidRPr="00E4154B">
        <w:rPr>
          <w:rFonts w:ascii="Times New Roman" w:hAnsi="Times New Roman" w:cs="Times New Roman"/>
          <w:bCs/>
          <w:sz w:val="28"/>
          <w:szCs w:val="28"/>
          <w:lang w:val="en-US"/>
        </w:rPr>
        <w:t>BIC</w:t>
      </w:r>
      <w:r w:rsidRPr="00E4154B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E4154B">
        <w:rPr>
          <w:rFonts w:ascii="Times New Roman" w:hAnsi="Times New Roman" w:cs="Times New Roman"/>
          <w:bCs/>
          <w:sz w:val="28"/>
          <w:szCs w:val="28"/>
          <w:lang w:val="en-US"/>
        </w:rPr>
        <w:t>AIC</w:t>
      </w:r>
      <w:r w:rsidRPr="00E4154B">
        <w:rPr>
          <w:rFonts w:ascii="Times New Roman" w:hAnsi="Times New Roman" w:cs="Times New Roman"/>
          <w:bCs/>
          <w:sz w:val="28"/>
          <w:szCs w:val="28"/>
        </w:rPr>
        <w:t>) или перекрестной проверки.</w:t>
      </w:r>
    </w:p>
    <w:p w14:paraId="7306B910" w14:textId="77777777" w:rsidR="00E4154B" w:rsidRPr="00E4154B" w:rsidRDefault="00E4154B" w:rsidP="00E415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4154B">
        <w:rPr>
          <w:rFonts w:ascii="Times New Roman" w:hAnsi="Times New Roman" w:cs="Times New Roman"/>
          <w:bCs/>
          <w:sz w:val="28"/>
          <w:szCs w:val="28"/>
        </w:rPr>
        <w:t>3.3. Если возможно подогнать к циклическим составляющим периодическую функцию от времени (синус).</w:t>
      </w:r>
    </w:p>
    <w:p w14:paraId="63F69D69" w14:textId="77777777" w:rsidR="00E4154B" w:rsidRPr="00E4154B" w:rsidRDefault="00E4154B" w:rsidP="00E415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4154B">
        <w:rPr>
          <w:rFonts w:ascii="Times New Roman" w:hAnsi="Times New Roman" w:cs="Times New Roman"/>
          <w:bCs/>
          <w:sz w:val="28"/>
          <w:szCs w:val="28"/>
        </w:rPr>
        <w:t>3.4. Записать итоговую полученную модель декомпозиции как функций от времени.</w:t>
      </w:r>
    </w:p>
    <w:p w14:paraId="0701B611" w14:textId="77777777" w:rsidR="00E4154B" w:rsidRPr="00E4154B" w:rsidRDefault="00E4154B" w:rsidP="00E415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4154B">
        <w:rPr>
          <w:rFonts w:ascii="Times New Roman" w:hAnsi="Times New Roman" w:cs="Times New Roman"/>
          <w:bCs/>
          <w:sz w:val="28"/>
          <w:szCs w:val="28"/>
        </w:rPr>
        <w:t>4. Сделать прогноз значений временного ряда на месяц вперед (контрольный отрезок).</w:t>
      </w:r>
    </w:p>
    <w:p w14:paraId="67B25362" w14:textId="77777777" w:rsidR="00E4154B" w:rsidRPr="00E4154B" w:rsidRDefault="00E4154B" w:rsidP="00E415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4154B">
        <w:rPr>
          <w:rFonts w:ascii="Times New Roman" w:hAnsi="Times New Roman" w:cs="Times New Roman"/>
          <w:bCs/>
          <w:sz w:val="28"/>
          <w:szCs w:val="28"/>
        </w:rPr>
        <w:t>4.1. Спрогнозировать тренд как функцию от времени.</w:t>
      </w:r>
    </w:p>
    <w:p w14:paraId="3F35D30F" w14:textId="77777777" w:rsidR="00E4154B" w:rsidRPr="00E4154B" w:rsidRDefault="00E4154B" w:rsidP="00E415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4154B">
        <w:rPr>
          <w:rFonts w:ascii="Times New Roman" w:hAnsi="Times New Roman" w:cs="Times New Roman"/>
          <w:bCs/>
          <w:sz w:val="28"/>
          <w:szCs w:val="28"/>
        </w:rPr>
        <w:t>4.2. Добавить к прогнозу циклические составляющие (коэффициенты или прогноз на основе периодической функции).</w:t>
      </w:r>
    </w:p>
    <w:p w14:paraId="0EEEB4FA" w14:textId="77777777" w:rsidR="00E4154B" w:rsidRPr="00E4154B" w:rsidRDefault="00E4154B" w:rsidP="00E4154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4154B">
        <w:rPr>
          <w:rFonts w:ascii="Times New Roman" w:hAnsi="Times New Roman" w:cs="Times New Roman"/>
          <w:bCs/>
          <w:sz w:val="28"/>
          <w:szCs w:val="28"/>
        </w:rPr>
        <w:t>4.3. Оценить ошибку прогноза на контрольном отрезке.</w:t>
      </w:r>
    </w:p>
    <w:p w14:paraId="24B71BA5" w14:textId="1F1BFF21" w:rsidR="00CB798A" w:rsidRDefault="00E4154B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4154B">
        <w:rPr>
          <w:rFonts w:ascii="Times New Roman" w:hAnsi="Times New Roman" w:cs="Times New Roman"/>
          <w:bCs/>
          <w:sz w:val="28"/>
          <w:szCs w:val="28"/>
        </w:rPr>
        <w:t>5. Сформулировать общие выводы.</w:t>
      </w:r>
    </w:p>
    <w:p w14:paraId="10174AA4" w14:textId="77777777" w:rsidR="00CB798A" w:rsidRDefault="00CB798A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1EB48318" w14:textId="156927FC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Первичный анализ временного ряда</w:t>
      </w:r>
    </w:p>
    <w:p w14:paraId="0E15F33C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1.1 Графический анализ и скользящее среднее</w:t>
      </w:r>
    </w:p>
    <w:p w14:paraId="7B20EB28" w14:textId="2B4E5BCE" w:rsidR="00CB798A" w:rsidRPr="00CB798A" w:rsidRDefault="009C2728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31683C79" wp14:editId="65E7A9E1">
            <wp:simplePos x="0" y="0"/>
            <wp:positionH relativeFrom="page">
              <wp:posOffset>226060</wp:posOffset>
            </wp:positionH>
            <wp:positionV relativeFrom="paragraph">
              <wp:posOffset>6059805</wp:posOffset>
            </wp:positionV>
            <wp:extent cx="7218680" cy="2575560"/>
            <wp:effectExtent l="0" t="0" r="1270" b="0"/>
            <wp:wrapSquare wrapText="bothSides"/>
            <wp:docPr id="97566898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868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Cs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04952A6A" wp14:editId="630C3204">
            <wp:simplePos x="0" y="0"/>
            <wp:positionH relativeFrom="page">
              <wp:posOffset>320040</wp:posOffset>
            </wp:positionH>
            <wp:positionV relativeFrom="paragraph">
              <wp:posOffset>3581400</wp:posOffset>
            </wp:positionV>
            <wp:extent cx="7002780" cy="2498725"/>
            <wp:effectExtent l="0" t="0" r="7620" b="0"/>
            <wp:wrapSquare wrapText="bothSides"/>
            <wp:docPr id="71711754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2780" cy="249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0850762C" wp14:editId="796CEEA5">
            <wp:simplePos x="0" y="0"/>
            <wp:positionH relativeFrom="page">
              <wp:align>center</wp:align>
            </wp:positionH>
            <wp:positionV relativeFrom="paragraph">
              <wp:posOffset>1012825</wp:posOffset>
            </wp:positionV>
            <wp:extent cx="7155180" cy="2553335"/>
            <wp:effectExtent l="0" t="0" r="7620" b="0"/>
            <wp:wrapSquare wrapText="bothSides"/>
            <wp:docPr id="206333355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5180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798A" w:rsidRPr="00CB798A">
        <w:rPr>
          <w:rFonts w:ascii="Times New Roman" w:hAnsi="Times New Roman" w:cs="Times New Roman"/>
          <w:bCs/>
          <w:sz w:val="28"/>
          <w:szCs w:val="28"/>
        </w:rPr>
        <w:t>Для анализа структуры временного ряда были построены графики исходного ряда и скользящего среднего с различной частотой дискретизации: часы, дни, недели и месяцы.</w:t>
      </w:r>
    </w:p>
    <w:p w14:paraId="2F8A6AF7" w14:textId="4B4435B8" w:rsidR="009C2728" w:rsidRDefault="009C2728" w:rsidP="009C272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4384" behindDoc="0" locked="0" layoutInCell="1" allowOverlap="1" wp14:anchorId="1DB536CD" wp14:editId="12CDBA33">
            <wp:simplePos x="0" y="0"/>
            <wp:positionH relativeFrom="page">
              <wp:posOffset>295910</wp:posOffset>
            </wp:positionH>
            <wp:positionV relativeFrom="paragraph">
              <wp:posOffset>0</wp:posOffset>
            </wp:positionV>
            <wp:extent cx="7098030" cy="2533015"/>
            <wp:effectExtent l="0" t="0" r="7620" b="635"/>
            <wp:wrapSquare wrapText="bothSides"/>
            <wp:docPr id="103639871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8030" cy="253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F13282" w14:textId="217C9FAB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Интерпретация:</w:t>
      </w:r>
    </w:p>
    <w:p w14:paraId="4D2BA1FB" w14:textId="22E12F7C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>На графиках наблюдаются следующие особенности:</w:t>
      </w:r>
    </w:p>
    <w:p w14:paraId="1DF204A9" w14:textId="48588284" w:rsidR="00CB798A" w:rsidRPr="00CB798A" w:rsidRDefault="00CB798A" w:rsidP="00CB798A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временной ряд имеет выраженные колебания; </w:t>
      </w:r>
    </w:p>
    <w:p w14:paraId="68A97F24" w14:textId="0F5909FE" w:rsidR="00CB798A" w:rsidRPr="00CB798A" w:rsidRDefault="00CB798A" w:rsidP="00CB798A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скользящее среднее сглаживает случайные колебания и выявляет общую тенденцию; </w:t>
      </w:r>
    </w:p>
    <w:p w14:paraId="497F6750" w14:textId="42E5D962" w:rsidR="00CB798A" w:rsidRPr="00CB798A" w:rsidRDefault="00CB798A" w:rsidP="00CB798A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на всех уровнях агрегации прослеживаются </w:t>
      </w:r>
      <w:r w:rsidRPr="00CB798A">
        <w:rPr>
          <w:rFonts w:ascii="Times New Roman" w:hAnsi="Times New Roman" w:cs="Times New Roman"/>
          <w:b/>
          <w:bCs/>
          <w:sz w:val="28"/>
          <w:szCs w:val="28"/>
        </w:rPr>
        <w:t>периодические изменения</w:t>
      </w:r>
      <w:r w:rsidRPr="00CB798A">
        <w:rPr>
          <w:rFonts w:ascii="Times New Roman" w:hAnsi="Times New Roman" w:cs="Times New Roman"/>
          <w:bCs/>
          <w:sz w:val="28"/>
          <w:szCs w:val="28"/>
        </w:rPr>
        <w:t xml:space="preserve">; </w:t>
      </w:r>
    </w:p>
    <w:p w14:paraId="37AB3CBB" w14:textId="4E2D02C0" w:rsidR="00CB798A" w:rsidRPr="00CB798A" w:rsidRDefault="00CB798A" w:rsidP="00CB798A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заметны участки роста и снижения значений ряда. </w:t>
      </w:r>
    </w:p>
    <w:p w14:paraId="3F45B583" w14:textId="1EC56504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0514BC9" w14:textId="51750F2F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Вывод:</w:t>
      </w:r>
    </w:p>
    <w:p w14:paraId="79D55F1E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Скользящее среднее позволяет выявить наличие </w:t>
      </w:r>
      <w:r w:rsidRPr="00CB798A">
        <w:rPr>
          <w:rFonts w:ascii="Times New Roman" w:hAnsi="Times New Roman" w:cs="Times New Roman"/>
          <w:b/>
          <w:bCs/>
          <w:sz w:val="28"/>
          <w:szCs w:val="28"/>
        </w:rPr>
        <w:t>тренда и сезонности</w:t>
      </w:r>
      <w:r w:rsidRPr="00CB798A">
        <w:rPr>
          <w:rFonts w:ascii="Times New Roman" w:hAnsi="Times New Roman" w:cs="Times New Roman"/>
          <w:bCs/>
          <w:sz w:val="28"/>
          <w:szCs w:val="28"/>
        </w:rPr>
        <w:t xml:space="preserve">, что свидетельствует о наличии </w:t>
      </w:r>
      <w:r w:rsidRPr="00CB798A">
        <w:rPr>
          <w:rFonts w:ascii="Times New Roman" w:hAnsi="Times New Roman" w:cs="Times New Roman"/>
          <w:b/>
          <w:bCs/>
          <w:sz w:val="28"/>
          <w:szCs w:val="28"/>
        </w:rPr>
        <w:t>неслучайных компонент</w:t>
      </w:r>
      <w:r w:rsidRPr="00CB798A">
        <w:rPr>
          <w:rFonts w:ascii="Times New Roman" w:hAnsi="Times New Roman" w:cs="Times New Roman"/>
          <w:bCs/>
          <w:sz w:val="28"/>
          <w:szCs w:val="28"/>
        </w:rPr>
        <w:t xml:space="preserve"> во временном ряду.</w:t>
      </w:r>
    </w:p>
    <w:p w14:paraId="09AF00E8" w14:textId="0D456AAB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9C27344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1.2 Проверка стационарности</w:t>
      </w:r>
    </w:p>
    <w:p w14:paraId="53CCA6E8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>Для анализа стационарности были использованы следующие критерии:</w:t>
      </w:r>
    </w:p>
    <w:p w14:paraId="6D2BFCC0" w14:textId="77777777" w:rsidR="00CB798A" w:rsidRPr="00CB798A" w:rsidRDefault="00CB798A" w:rsidP="00CB798A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критерий серий </w:t>
      </w:r>
    </w:p>
    <w:p w14:paraId="4B8C5639" w14:textId="77777777" w:rsidR="00CB798A" w:rsidRPr="00CB798A" w:rsidRDefault="00CB798A" w:rsidP="00CB798A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t-критерий Стьюдента </w:t>
      </w:r>
    </w:p>
    <w:p w14:paraId="61D4A7F0" w14:textId="77777777" w:rsidR="00CB798A" w:rsidRPr="00CB798A" w:rsidRDefault="00CB798A" w:rsidP="00CB798A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критерии Бартлетта и Левена </w:t>
      </w:r>
    </w:p>
    <w:p w14:paraId="363B9D38" w14:textId="77777777" w:rsidR="00CB798A" w:rsidRPr="00CB798A" w:rsidRDefault="00CB798A" w:rsidP="00CB798A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критерий Фостера–Стюарта </w:t>
      </w:r>
    </w:p>
    <w:p w14:paraId="280B50ED" w14:textId="77777777" w:rsidR="00CB798A" w:rsidRPr="00CB798A" w:rsidRDefault="00CB798A" w:rsidP="00CB798A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тесты ADF и KPSS </w:t>
      </w:r>
    </w:p>
    <w:p w14:paraId="210FE991" w14:textId="3B19D6CC" w:rsid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C30B33D" w14:textId="77777777" w:rsidR="00066A21" w:rsidRPr="00CB798A" w:rsidRDefault="00066A21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A8011E0" w14:textId="29C55C31" w:rsid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Результаты (пример для часов):</w:t>
      </w:r>
    </w:p>
    <w:p w14:paraId="1475E3E6" w14:textId="6573C19E" w:rsidR="00CD3DAD" w:rsidRPr="00CB798A" w:rsidRDefault="00CD3DAD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50F2B33" wp14:editId="52F03D7D">
            <wp:extent cx="2446020" cy="2705100"/>
            <wp:effectExtent l="0" t="0" r="0" b="0"/>
            <wp:docPr id="603032310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602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AB30A" w14:textId="77777777" w:rsidR="00CB798A" w:rsidRPr="00CB798A" w:rsidRDefault="00CB798A" w:rsidP="00CB798A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runs_p ≈ 0 → ряд неслучайный </w:t>
      </w:r>
    </w:p>
    <w:p w14:paraId="4CF3596E" w14:textId="77777777" w:rsidR="00CB798A" w:rsidRPr="00CB798A" w:rsidRDefault="00CB798A" w:rsidP="00CB798A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t_p ≈ 0 → средние различаются </w:t>
      </w:r>
    </w:p>
    <w:p w14:paraId="2EBA9FC9" w14:textId="77777777" w:rsidR="00CB798A" w:rsidRPr="00CB798A" w:rsidRDefault="00CB798A" w:rsidP="00CB798A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levene_p &lt; 0.05 → дисперсия непостоянна </w:t>
      </w:r>
    </w:p>
    <w:p w14:paraId="4890BF28" w14:textId="77777777" w:rsidR="00CB798A" w:rsidRPr="00CB798A" w:rsidRDefault="00CB798A" w:rsidP="00CB798A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adf_p ≈ 0 → стационарность отвергается </w:t>
      </w:r>
    </w:p>
    <w:p w14:paraId="740232E7" w14:textId="77777777" w:rsidR="00CB798A" w:rsidRPr="00CB798A" w:rsidRDefault="00CB798A" w:rsidP="00CB798A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kpss_p ≈ 0.01 → подтверждает нестационарность </w:t>
      </w:r>
    </w:p>
    <w:p w14:paraId="1367ABCD" w14:textId="6952352D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B368FE6" w14:textId="34E47030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Обобщение по всем частотам:</w:t>
      </w:r>
    </w:p>
    <w:p w14:paraId="473B156A" w14:textId="77777777" w:rsidR="00CB798A" w:rsidRPr="00CB798A" w:rsidRDefault="00CB798A" w:rsidP="00CB798A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на всех уровнях ряд </w:t>
      </w:r>
      <w:r w:rsidRPr="00CB798A">
        <w:rPr>
          <w:rFonts w:ascii="Times New Roman" w:hAnsi="Times New Roman" w:cs="Times New Roman"/>
          <w:b/>
          <w:bCs/>
          <w:sz w:val="28"/>
          <w:szCs w:val="28"/>
        </w:rPr>
        <w:t>не является случайным</w:t>
      </w:r>
      <w:r w:rsidRPr="00CB798A">
        <w:rPr>
          <w:rFonts w:ascii="Times New Roman" w:hAnsi="Times New Roman" w:cs="Times New Roman"/>
          <w:bCs/>
          <w:sz w:val="28"/>
          <w:szCs w:val="28"/>
        </w:rPr>
        <w:t xml:space="preserve">; </w:t>
      </w:r>
    </w:p>
    <w:p w14:paraId="40B15973" w14:textId="77777777" w:rsidR="00CB798A" w:rsidRPr="00CB798A" w:rsidRDefault="00CB798A" w:rsidP="00CB798A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наблюдается </w:t>
      </w:r>
      <w:r w:rsidRPr="00CB798A">
        <w:rPr>
          <w:rFonts w:ascii="Times New Roman" w:hAnsi="Times New Roman" w:cs="Times New Roman"/>
          <w:b/>
          <w:bCs/>
          <w:sz w:val="28"/>
          <w:szCs w:val="28"/>
        </w:rPr>
        <w:t>изменение среднего значения</w:t>
      </w:r>
      <w:r w:rsidRPr="00CB798A">
        <w:rPr>
          <w:rFonts w:ascii="Times New Roman" w:hAnsi="Times New Roman" w:cs="Times New Roman"/>
          <w:bCs/>
          <w:sz w:val="28"/>
          <w:szCs w:val="28"/>
        </w:rPr>
        <w:t xml:space="preserve">; </w:t>
      </w:r>
    </w:p>
    <w:p w14:paraId="6EC177BA" w14:textId="77777777" w:rsidR="00CB798A" w:rsidRPr="00CB798A" w:rsidRDefault="00CB798A" w:rsidP="00CB798A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присутствует </w:t>
      </w:r>
      <w:r w:rsidRPr="00CB798A">
        <w:rPr>
          <w:rFonts w:ascii="Times New Roman" w:hAnsi="Times New Roman" w:cs="Times New Roman"/>
          <w:b/>
          <w:bCs/>
          <w:sz w:val="28"/>
          <w:szCs w:val="28"/>
        </w:rPr>
        <w:t>непостоянство дисперсии</w:t>
      </w:r>
      <w:r w:rsidRPr="00CB798A">
        <w:rPr>
          <w:rFonts w:ascii="Times New Roman" w:hAnsi="Times New Roman" w:cs="Times New Roman"/>
          <w:bCs/>
          <w:sz w:val="28"/>
          <w:szCs w:val="28"/>
        </w:rPr>
        <w:t xml:space="preserve">; </w:t>
      </w:r>
    </w:p>
    <w:p w14:paraId="0F1B0A71" w14:textId="77777777" w:rsidR="00CB798A" w:rsidRPr="00CB798A" w:rsidRDefault="00CB798A" w:rsidP="00CB798A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ряд </w:t>
      </w:r>
      <w:r w:rsidRPr="00CB798A">
        <w:rPr>
          <w:rFonts w:ascii="Times New Roman" w:hAnsi="Times New Roman" w:cs="Times New Roman"/>
          <w:b/>
          <w:bCs/>
          <w:sz w:val="28"/>
          <w:szCs w:val="28"/>
        </w:rPr>
        <w:t>нестационарен</w:t>
      </w:r>
      <w:r w:rsidRPr="00CB798A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1B6C4BDF" w14:textId="11CEF18B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4A7740B" w14:textId="08239141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Вывод:</w:t>
      </w:r>
    </w:p>
    <w:p w14:paraId="471B8F28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Гипотезы о постоянстве среднего и дисперсии отвергаются. Временной ряд является </w:t>
      </w:r>
      <w:r w:rsidRPr="00CB798A">
        <w:rPr>
          <w:rFonts w:ascii="Times New Roman" w:hAnsi="Times New Roman" w:cs="Times New Roman"/>
          <w:b/>
          <w:bCs/>
          <w:sz w:val="28"/>
          <w:szCs w:val="28"/>
        </w:rPr>
        <w:t>нестационарным</w:t>
      </w:r>
      <w:r w:rsidRPr="00CB798A">
        <w:rPr>
          <w:rFonts w:ascii="Times New Roman" w:hAnsi="Times New Roman" w:cs="Times New Roman"/>
          <w:bCs/>
          <w:sz w:val="28"/>
          <w:szCs w:val="28"/>
        </w:rPr>
        <w:t>, что подтверждает наличие трендовой и сезонной составляющих.</w:t>
      </w:r>
    </w:p>
    <w:p w14:paraId="074FBE1D" w14:textId="4B150E14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93D0414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1.3 Анализ АКФ и ЧАКФ</w:t>
      </w:r>
    </w:p>
    <w:p w14:paraId="54D226D1" w14:textId="00631857" w:rsidR="00CB798A" w:rsidRPr="00CB798A" w:rsidRDefault="00817677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АКФ:</w:t>
      </w:r>
    </w:p>
    <w:p w14:paraId="0672BD85" w14:textId="0B18C2CB" w:rsidR="00CB798A" w:rsidRPr="00CB798A" w:rsidRDefault="00817677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490F1137" wp14:editId="0D98CD3D">
            <wp:extent cx="5935980" cy="1981200"/>
            <wp:effectExtent l="0" t="0" r="7620" b="0"/>
            <wp:docPr id="55972398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75282" w14:textId="2A1D331B" w:rsidR="00817677" w:rsidRDefault="00817677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6166757" wp14:editId="30CB9827">
            <wp:extent cx="5935980" cy="1981200"/>
            <wp:effectExtent l="0" t="0" r="7620" b="0"/>
            <wp:docPr id="67332430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3014A" w14:textId="4AA750F8" w:rsidR="00817677" w:rsidRDefault="00817677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F28322F" wp14:editId="3CCD7343">
            <wp:extent cx="5935980" cy="1981200"/>
            <wp:effectExtent l="0" t="0" r="7620" b="0"/>
            <wp:docPr id="193491163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B9069" w14:textId="43CD2254" w:rsidR="00817677" w:rsidRDefault="00817677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8907E12" wp14:editId="02EF9901">
            <wp:extent cx="5935980" cy="1981200"/>
            <wp:effectExtent l="0" t="0" r="7620" b="0"/>
            <wp:docPr id="211471392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91573" w14:textId="2382C776" w:rsidR="00817677" w:rsidRDefault="00817677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7456" behindDoc="0" locked="0" layoutInCell="1" allowOverlap="1" wp14:anchorId="5D42BE61" wp14:editId="0C967412">
            <wp:simplePos x="0" y="0"/>
            <wp:positionH relativeFrom="column">
              <wp:posOffset>-615315</wp:posOffset>
            </wp:positionH>
            <wp:positionV relativeFrom="paragraph">
              <wp:posOffset>654050</wp:posOffset>
            </wp:positionV>
            <wp:extent cx="7025640" cy="2344886"/>
            <wp:effectExtent l="0" t="0" r="3810" b="0"/>
            <wp:wrapSquare wrapText="bothSides"/>
            <wp:docPr id="162900959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5640" cy="2344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28"/>
          <w:szCs w:val="28"/>
        </w:rPr>
        <w:t>ЧАКФ:</w:t>
      </w:r>
    </w:p>
    <w:p w14:paraId="6496E912" w14:textId="21D8E38C" w:rsidR="00817677" w:rsidRDefault="00817677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50EA4B2E" wp14:editId="3F6E7BF6">
            <wp:simplePos x="0" y="0"/>
            <wp:positionH relativeFrom="column">
              <wp:posOffset>-569595</wp:posOffset>
            </wp:positionH>
            <wp:positionV relativeFrom="paragraph">
              <wp:posOffset>4592955</wp:posOffset>
            </wp:positionV>
            <wp:extent cx="6957060" cy="2321560"/>
            <wp:effectExtent l="0" t="0" r="0" b="2540"/>
            <wp:wrapSquare wrapText="bothSides"/>
            <wp:docPr id="60301293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7060" cy="232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46820ECC" wp14:editId="06CE9D20">
            <wp:simplePos x="0" y="0"/>
            <wp:positionH relativeFrom="column">
              <wp:posOffset>-577215</wp:posOffset>
            </wp:positionH>
            <wp:positionV relativeFrom="paragraph">
              <wp:posOffset>2304415</wp:posOffset>
            </wp:positionV>
            <wp:extent cx="6964680" cy="2324100"/>
            <wp:effectExtent l="0" t="0" r="7620" b="0"/>
            <wp:wrapSquare wrapText="bothSides"/>
            <wp:docPr id="9930935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468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07F603DE" wp14:editId="189E2A6F">
            <wp:simplePos x="0" y="0"/>
            <wp:positionH relativeFrom="column">
              <wp:posOffset>-600075</wp:posOffset>
            </wp:positionH>
            <wp:positionV relativeFrom="paragraph">
              <wp:posOffset>185</wp:posOffset>
            </wp:positionV>
            <wp:extent cx="7010370" cy="2339790"/>
            <wp:effectExtent l="0" t="0" r="635" b="3810"/>
            <wp:wrapSquare wrapText="bothSides"/>
            <wp:docPr id="123614006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3544" cy="2344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33E6B3" w14:textId="77777777" w:rsidR="00817677" w:rsidRDefault="00817677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ADD392E" w14:textId="72D1542E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Интерпретация:</w:t>
      </w:r>
    </w:p>
    <w:p w14:paraId="13E79DD0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АКФ:</w:t>
      </w:r>
    </w:p>
    <w:p w14:paraId="379DF108" w14:textId="77777777" w:rsidR="00CB798A" w:rsidRPr="00CB798A" w:rsidRDefault="00CB798A" w:rsidP="00CB798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медленное затухание → наличие тренда; </w:t>
      </w:r>
    </w:p>
    <w:p w14:paraId="413489C9" w14:textId="77777777" w:rsidR="00CB798A" w:rsidRPr="00CB798A" w:rsidRDefault="00CB798A" w:rsidP="00CB798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наличие колебаний → сезонность; </w:t>
      </w:r>
    </w:p>
    <w:p w14:paraId="1796C19C" w14:textId="77777777" w:rsidR="00CB798A" w:rsidRPr="00CB798A" w:rsidRDefault="00CB798A" w:rsidP="00CB798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значимые значения на больших лагах → долгосрочная зависимость. </w:t>
      </w:r>
    </w:p>
    <w:p w14:paraId="0D8E2C21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ЧАКФ:</w:t>
      </w:r>
    </w:p>
    <w:p w14:paraId="223FB925" w14:textId="77777777" w:rsidR="00CB798A" w:rsidRPr="00CB798A" w:rsidRDefault="00CB798A" w:rsidP="00CB798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значимый лаг 1; </w:t>
      </w:r>
    </w:p>
    <w:p w14:paraId="01AE7B0A" w14:textId="77777777" w:rsidR="00CB798A" w:rsidRPr="00CB798A" w:rsidRDefault="00CB798A" w:rsidP="00CB798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быстрое затухание → зависимость от небольшого числа предыдущих значений. </w:t>
      </w:r>
    </w:p>
    <w:p w14:paraId="1DB2E3C2" w14:textId="3B56CB70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2D85B00" w14:textId="5A4647AA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Вывод:</w:t>
      </w:r>
    </w:p>
    <w:p w14:paraId="7127F174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Анализ АКФ и ЧАКФ подтверждает наличие </w:t>
      </w:r>
      <w:r w:rsidRPr="00CB798A">
        <w:rPr>
          <w:rFonts w:ascii="Times New Roman" w:hAnsi="Times New Roman" w:cs="Times New Roman"/>
          <w:b/>
          <w:bCs/>
          <w:sz w:val="28"/>
          <w:szCs w:val="28"/>
        </w:rPr>
        <w:t>тренда и сезонности</w:t>
      </w:r>
      <w:r w:rsidRPr="00CB798A">
        <w:rPr>
          <w:rFonts w:ascii="Times New Roman" w:hAnsi="Times New Roman" w:cs="Times New Roman"/>
          <w:bCs/>
          <w:sz w:val="28"/>
          <w:szCs w:val="28"/>
        </w:rPr>
        <w:t>, а также зависимость текущих значений от предыдущих.</w:t>
      </w:r>
    </w:p>
    <w:p w14:paraId="2466E30F" w14:textId="0BC759D1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A2169ED" w14:textId="65AFDDAF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2. Декомпозиция временного ряда</w:t>
      </w:r>
    </w:p>
    <w:p w14:paraId="0EE97AC6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2.1 Наличие неслучайных компонент</w:t>
      </w:r>
    </w:p>
    <w:p w14:paraId="2E17B0F5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>На основе предыдущего анализа можно выделить:</w:t>
      </w:r>
    </w:p>
    <w:p w14:paraId="5DEC753A" w14:textId="77777777" w:rsidR="00CB798A" w:rsidRPr="00CB798A" w:rsidRDefault="00CB798A" w:rsidP="00CB798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тренд </w:t>
      </w:r>
    </w:p>
    <w:p w14:paraId="535A242F" w14:textId="77777777" w:rsidR="00CB798A" w:rsidRPr="00CB798A" w:rsidRDefault="00CB798A" w:rsidP="00CB798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сезонность </w:t>
      </w:r>
    </w:p>
    <w:p w14:paraId="442B116A" w14:textId="77777777" w:rsidR="00CB798A" w:rsidRPr="00CB798A" w:rsidRDefault="00CB798A" w:rsidP="00CB798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случайную компоненту </w:t>
      </w:r>
    </w:p>
    <w:p w14:paraId="4347F064" w14:textId="79CD4E09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9DE00D9" w14:textId="31652743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Вывод:</w:t>
      </w:r>
    </w:p>
    <w:p w14:paraId="14D35A7A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>Временной ряд содержит все основные компоненты: тренд, сезонность и случайную составляющую.</w:t>
      </w:r>
    </w:p>
    <w:p w14:paraId="0B42C567" w14:textId="5437A86D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B9BB40C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2.2 Выбор модели (аддитивная/мультипликативная)</w:t>
      </w:r>
    </w:p>
    <w:p w14:paraId="3F56E99B" w14:textId="07F321DF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>По результатам программы:</w:t>
      </w:r>
    </w:p>
    <w:p w14:paraId="044CB076" w14:textId="77777777" w:rsidR="00CB798A" w:rsidRPr="00CB798A" w:rsidRDefault="00CB798A" w:rsidP="00CB798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corr(mean, std) = -0.2713 </w:t>
      </w:r>
    </w:p>
    <w:p w14:paraId="0D1A477B" w14:textId="764552DC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434FE65" w14:textId="59E52D1E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Интерпретация:</w:t>
      </w:r>
    </w:p>
    <w:p w14:paraId="401031D2" w14:textId="77777777" w:rsidR="00CB798A" w:rsidRPr="00CB798A" w:rsidRDefault="00CB798A" w:rsidP="00CB798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амплитуда колебаний </w:t>
      </w:r>
      <w:r w:rsidRPr="00CB798A">
        <w:rPr>
          <w:rFonts w:ascii="Times New Roman" w:hAnsi="Times New Roman" w:cs="Times New Roman"/>
          <w:b/>
          <w:bCs/>
          <w:sz w:val="28"/>
          <w:szCs w:val="28"/>
        </w:rPr>
        <w:t>не увеличивается с уровнем ряда</w:t>
      </w:r>
      <w:r w:rsidRPr="00CB798A">
        <w:rPr>
          <w:rFonts w:ascii="Times New Roman" w:hAnsi="Times New Roman" w:cs="Times New Roman"/>
          <w:bCs/>
          <w:sz w:val="28"/>
          <w:szCs w:val="28"/>
        </w:rPr>
        <w:t xml:space="preserve">; </w:t>
      </w:r>
    </w:p>
    <w:p w14:paraId="485429EB" w14:textId="77777777" w:rsidR="00CB798A" w:rsidRPr="00CB798A" w:rsidRDefault="00CB798A" w:rsidP="00CB798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зависимость между средним и дисперсией слабая. </w:t>
      </w:r>
    </w:p>
    <w:p w14:paraId="5FD8F409" w14:textId="5C88A606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116EB0B" w14:textId="2934DFEA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Вывод:</w:t>
      </w:r>
    </w:p>
    <w:p w14:paraId="0743BC72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Выбрана </w:t>
      </w:r>
      <w:r w:rsidRPr="00CB798A">
        <w:rPr>
          <w:rFonts w:ascii="Times New Roman" w:hAnsi="Times New Roman" w:cs="Times New Roman"/>
          <w:b/>
          <w:bCs/>
          <w:sz w:val="28"/>
          <w:szCs w:val="28"/>
        </w:rPr>
        <w:t>аддитивная модель</w:t>
      </w:r>
      <w:r w:rsidRPr="00CB798A">
        <w:rPr>
          <w:rFonts w:ascii="Times New Roman" w:hAnsi="Times New Roman" w:cs="Times New Roman"/>
          <w:bCs/>
          <w:sz w:val="28"/>
          <w:szCs w:val="28"/>
        </w:rPr>
        <w:t>, так как амплитуда сезонных колебаний остается примерно постоянной.</w:t>
      </w:r>
    </w:p>
    <w:p w14:paraId="4CA124C6" w14:textId="015627CC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D0CA515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2.3 Модель декомпозиции</w:t>
      </w:r>
    </w:p>
    <w:p w14:paraId="4925F8B6" w14:textId="61417B00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C32F0A" w14:textId="5D51938C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Итоговая модель:</w:t>
      </w:r>
    </w:p>
    <w:p w14:paraId="6AF07310" w14:textId="4E1BB28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Y(t)=T(t)+S(t)+e(t)</m:t>
          </m:r>
        </m:oMath>
      </m:oMathPara>
    </w:p>
    <w:p w14:paraId="257B2440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>где:</w:t>
      </w:r>
    </w:p>
    <w:p w14:paraId="002A7369" w14:textId="5E77F487" w:rsidR="00CB798A" w:rsidRPr="00CB798A" w:rsidRDefault="00CB798A" w:rsidP="00CB798A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T(t)</m:t>
        </m:r>
      </m:oMath>
      <w:r w:rsidRPr="00CB798A">
        <w:rPr>
          <w:rFonts w:ascii="Times New Roman" w:hAnsi="Times New Roman" w:cs="Times New Roman"/>
          <w:bCs/>
          <w:sz w:val="28"/>
          <w:szCs w:val="28"/>
        </w:rPr>
        <w:t xml:space="preserve">— тренд </w:t>
      </w:r>
    </w:p>
    <w:p w14:paraId="779A338C" w14:textId="4EA34908" w:rsidR="00CB798A" w:rsidRPr="00CB798A" w:rsidRDefault="00CB798A" w:rsidP="00CB798A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S(t)</m:t>
        </m:r>
      </m:oMath>
      <w:r w:rsidRPr="00CB798A">
        <w:rPr>
          <w:rFonts w:ascii="Times New Roman" w:hAnsi="Times New Roman" w:cs="Times New Roman"/>
          <w:bCs/>
          <w:sz w:val="28"/>
          <w:szCs w:val="28"/>
        </w:rPr>
        <w:t xml:space="preserve">— сезонность </w:t>
      </w:r>
    </w:p>
    <w:p w14:paraId="71B868BC" w14:textId="57089589" w:rsidR="00CB798A" w:rsidRPr="00CB798A" w:rsidRDefault="00CB798A" w:rsidP="00CB798A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e(t)</m:t>
        </m:r>
      </m:oMath>
      <w:r w:rsidRPr="00CB798A">
        <w:rPr>
          <w:rFonts w:ascii="Times New Roman" w:hAnsi="Times New Roman" w:cs="Times New Roman"/>
          <w:bCs/>
          <w:sz w:val="28"/>
          <w:szCs w:val="28"/>
        </w:rPr>
        <w:t xml:space="preserve">— случайная компонента </w:t>
      </w:r>
    </w:p>
    <w:p w14:paraId="4A96EBA8" w14:textId="28188A31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ADB7383" w14:textId="057CE98E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3. Построение модели</w:t>
      </w:r>
    </w:p>
    <w:p w14:paraId="6FEB1625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3.1 Декомпозиция</w:t>
      </w:r>
    </w:p>
    <w:p w14:paraId="28BD7411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>В работе использована декомпозиция с периодом 24 (суточная сезонность).</w:t>
      </w:r>
    </w:p>
    <w:p w14:paraId="071A75F0" w14:textId="507A3AEA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D2B2FC9" w14:textId="504268A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Вывод:</w:t>
      </w:r>
    </w:p>
    <w:p w14:paraId="1CD50352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Временной ряд характеризуется выраженной </w:t>
      </w:r>
      <w:r w:rsidRPr="00CB798A">
        <w:rPr>
          <w:rFonts w:ascii="Times New Roman" w:hAnsi="Times New Roman" w:cs="Times New Roman"/>
          <w:b/>
          <w:bCs/>
          <w:sz w:val="28"/>
          <w:szCs w:val="28"/>
        </w:rPr>
        <w:t>суточной сезонностью</w:t>
      </w:r>
      <w:r w:rsidRPr="00CB798A">
        <w:rPr>
          <w:rFonts w:ascii="Times New Roman" w:hAnsi="Times New Roman" w:cs="Times New Roman"/>
          <w:bCs/>
          <w:sz w:val="28"/>
          <w:szCs w:val="28"/>
        </w:rPr>
        <w:t>.</w:t>
      </w:r>
    </w:p>
    <w:p w14:paraId="32ED1757" w14:textId="7C32F6ED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CA52112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3.2 Оценка тренда</w:t>
      </w:r>
    </w:p>
    <w:p w14:paraId="75F29FC7" w14:textId="38790722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>По результатам:</w:t>
      </w:r>
    </w:p>
    <w:p w14:paraId="77E8993D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Лучший тренд — </w:t>
      </w:r>
      <w:r w:rsidRPr="00CB798A">
        <w:rPr>
          <w:rFonts w:ascii="Times New Roman" w:hAnsi="Times New Roman" w:cs="Times New Roman"/>
          <w:b/>
          <w:bCs/>
          <w:sz w:val="28"/>
          <w:szCs w:val="28"/>
        </w:rPr>
        <w:t>логарифмический</w:t>
      </w:r>
      <w:r w:rsidRPr="00CB798A">
        <w:rPr>
          <w:rFonts w:ascii="Times New Roman" w:hAnsi="Times New Roman" w:cs="Times New Roman"/>
          <w:bCs/>
          <w:sz w:val="28"/>
          <w:szCs w:val="28"/>
        </w:rPr>
        <w:t>:</w:t>
      </w:r>
    </w:p>
    <w:p w14:paraId="314BB46B" w14:textId="2768EAB4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T(t)=4479.58+63.17⋅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ln</m:t>
          </m:r>
          <m:r>
            <w:rPr>
              <w:rFonts w:ascii="Cambria Math" w:hAnsi="Cambria Math" w:cs="Times New Roman"/>
              <w:sz w:val="28"/>
              <w:szCs w:val="28"/>
            </w:rPr>
            <m:t>⁡(t)</m:t>
          </m:r>
        </m:oMath>
      </m:oMathPara>
    </w:p>
    <w:p w14:paraId="40553F11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>(минимальный AIC)</w:t>
      </w:r>
    </w:p>
    <w:p w14:paraId="216152FC" w14:textId="4A37CCB8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DB93EED" w14:textId="7D301185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Интерпретация:</w:t>
      </w:r>
    </w:p>
    <w:p w14:paraId="36AFD879" w14:textId="77777777" w:rsidR="00CB798A" w:rsidRPr="00CB798A" w:rsidRDefault="00CB798A" w:rsidP="00CB798A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тренд растет, но замедляется; </w:t>
      </w:r>
    </w:p>
    <w:p w14:paraId="131073A6" w14:textId="77777777" w:rsidR="00CB798A" w:rsidRPr="00CB798A" w:rsidRDefault="00CB798A" w:rsidP="00CB798A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модель статистически значима (p-value ≈ 0). </w:t>
      </w:r>
    </w:p>
    <w:p w14:paraId="79316B09" w14:textId="59B59AF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19B1D74" w14:textId="0DAFD0A1" w:rsidR="00CB798A" w:rsidRPr="00CB798A" w:rsidRDefault="00AB6DDC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71552" behindDoc="0" locked="0" layoutInCell="1" allowOverlap="1" wp14:anchorId="17C3504B" wp14:editId="2B67A1EE">
            <wp:simplePos x="0" y="0"/>
            <wp:positionH relativeFrom="column">
              <wp:posOffset>-897255</wp:posOffset>
            </wp:positionH>
            <wp:positionV relativeFrom="paragraph">
              <wp:posOffset>8</wp:posOffset>
            </wp:positionV>
            <wp:extent cx="7284720" cy="2599682"/>
            <wp:effectExtent l="0" t="0" r="0" b="0"/>
            <wp:wrapSquare wrapText="bothSides"/>
            <wp:docPr id="88417808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05063" cy="2606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C5BCCF" w14:textId="7E91A6B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Вывод:</w:t>
      </w:r>
    </w:p>
    <w:p w14:paraId="1AE950F4" w14:textId="21493EDC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>Логарифмический тренд наилучшим образом описывает долгосрочную динамику временного ряда.</w:t>
      </w:r>
    </w:p>
    <w:p w14:paraId="03D36EF2" w14:textId="03D3DBB9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153E645" w14:textId="6C9CB595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3.3 Сезонность</w:t>
      </w:r>
    </w:p>
    <w:p w14:paraId="6AB5D349" w14:textId="35000E37" w:rsidR="00CB798A" w:rsidRPr="00CB798A" w:rsidRDefault="00CB798A" w:rsidP="00CB798A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попытка аппроксимации синусом не удалась </w:t>
      </w:r>
    </w:p>
    <w:p w14:paraId="5C7778C6" w14:textId="4EADD85D" w:rsidR="00CB798A" w:rsidRPr="00CB798A" w:rsidRDefault="00CB798A" w:rsidP="00CB798A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используется средний профиль </w:t>
      </w:r>
    </w:p>
    <w:p w14:paraId="6E613B4A" w14:textId="25BCB07A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32C6D49" w14:textId="1765EDC2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Вывод:</w:t>
      </w:r>
    </w:p>
    <w:p w14:paraId="7A695678" w14:textId="5D0E62F1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>Сезонная компонента учитывается как среднее значение по часам суток.</w:t>
      </w:r>
    </w:p>
    <w:p w14:paraId="36272857" w14:textId="46933A81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7435711" w14:textId="5BD52583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3.4 Итоговая модель</w:t>
      </w:r>
    </w:p>
    <w:p w14:paraId="0D6FE944" w14:textId="6D9CDD8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9549120" w14:textId="57C3B084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Итог:</w:t>
      </w:r>
    </w:p>
    <w:p w14:paraId="5C502DAC" w14:textId="27FDA1EE" w:rsidR="003C1AF3" w:rsidRDefault="00CB798A" w:rsidP="00CB798A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Y(t)=(4479.58+63.17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ln</m:t>
          </m:r>
          <m:r>
            <w:rPr>
              <w:rFonts w:ascii="Cambria Math" w:hAnsi="Cambria Math" w:cs="Times New Roman"/>
              <w:sz w:val="28"/>
              <w:szCs w:val="28"/>
            </w:rPr>
            <m:t>⁡(t))+S(t)+e(t)</m:t>
          </m:r>
        </m:oMath>
      </m:oMathPara>
    </w:p>
    <w:p w14:paraId="4839F383" w14:textId="77777777" w:rsidR="003C1AF3" w:rsidRDefault="003C1AF3">
      <w:pPr>
        <w:rPr>
          <w:rFonts w:ascii="Times New Roman" w:eastAsiaTheme="minorEastAsia" w:hAnsi="Times New Roman" w:cs="Times New Roman"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Cs/>
          <w:sz w:val="28"/>
          <w:szCs w:val="28"/>
        </w:rPr>
        <w:br w:type="page"/>
      </w:r>
    </w:p>
    <w:p w14:paraId="76830EFD" w14:textId="0B0BA425" w:rsidR="00CB798A" w:rsidRPr="00CB798A" w:rsidRDefault="003C1AF3" w:rsidP="003C1AF3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72576" behindDoc="0" locked="0" layoutInCell="1" allowOverlap="1" wp14:anchorId="2227FCB6" wp14:editId="7D065CBA">
            <wp:simplePos x="0" y="0"/>
            <wp:positionH relativeFrom="page">
              <wp:align>right</wp:align>
            </wp:positionH>
            <wp:positionV relativeFrom="paragraph">
              <wp:posOffset>308610</wp:posOffset>
            </wp:positionV>
            <wp:extent cx="7538515" cy="2689860"/>
            <wp:effectExtent l="0" t="0" r="5715" b="0"/>
            <wp:wrapTopAndBottom/>
            <wp:docPr id="167436290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8515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798A" w:rsidRPr="00CB798A">
        <w:rPr>
          <w:rFonts w:ascii="Times New Roman" w:hAnsi="Times New Roman" w:cs="Times New Roman"/>
          <w:b/>
          <w:bCs/>
          <w:sz w:val="28"/>
          <w:szCs w:val="28"/>
        </w:rPr>
        <w:t>4. Прогноз</w:t>
      </w:r>
    </w:p>
    <w:p w14:paraId="380A3DFB" w14:textId="2CDBE5CD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BF8A3EA" w14:textId="60CFC46C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Результаты:</w:t>
      </w:r>
    </w:p>
    <w:p w14:paraId="0CB55121" w14:textId="77777777" w:rsidR="00CB798A" w:rsidRPr="00CB798A" w:rsidRDefault="00CB798A" w:rsidP="00CB798A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MAE ≈ 638 </w:t>
      </w:r>
    </w:p>
    <w:p w14:paraId="22F6220D" w14:textId="67D81D46" w:rsidR="00CB798A" w:rsidRPr="00CB798A" w:rsidRDefault="00CB798A" w:rsidP="00CB798A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RMSE ≈ 832 </w:t>
      </w:r>
    </w:p>
    <w:p w14:paraId="57851600" w14:textId="0E8082D3" w:rsidR="00CB798A" w:rsidRPr="00CB798A" w:rsidRDefault="00CB798A" w:rsidP="00CB798A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MAPE ≈ 18.45% </w:t>
      </w:r>
    </w:p>
    <w:p w14:paraId="27A9F091" w14:textId="72EB6926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D7EBA1A" w14:textId="63071A92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Интерпретация:</w:t>
      </w:r>
    </w:p>
    <w:p w14:paraId="41B63F9A" w14:textId="77777777" w:rsidR="00CB798A" w:rsidRPr="00CB798A" w:rsidRDefault="00CB798A" w:rsidP="00CB798A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ошибка составляет ~15–20% от среднего уровня ряда; </w:t>
      </w:r>
    </w:p>
    <w:p w14:paraId="07B2CDB7" w14:textId="77777777" w:rsidR="00CB798A" w:rsidRPr="00CB798A" w:rsidRDefault="00CB798A" w:rsidP="00CB798A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прогноз хорошо повторяет общую тенденцию; </w:t>
      </w:r>
    </w:p>
    <w:p w14:paraId="718AA5FE" w14:textId="77777777" w:rsidR="00CB798A" w:rsidRPr="00CB798A" w:rsidRDefault="00CB798A" w:rsidP="00CB798A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отклонения связаны с шумом и выбросами. </w:t>
      </w:r>
    </w:p>
    <w:p w14:paraId="6F0EEA2C" w14:textId="4C2DDE20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A3A7F37" w14:textId="1E41FCB5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Вывод:</w:t>
      </w:r>
    </w:p>
    <w:p w14:paraId="212F23BE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 xml:space="preserve">Полученные значения ошибок свидетельствуют о </w:t>
      </w:r>
      <w:r w:rsidRPr="00CB798A">
        <w:rPr>
          <w:rFonts w:ascii="Times New Roman" w:hAnsi="Times New Roman" w:cs="Times New Roman"/>
          <w:b/>
          <w:bCs/>
          <w:sz w:val="28"/>
          <w:szCs w:val="28"/>
        </w:rPr>
        <w:t>достаточно хорошем качестве прогноза</w:t>
      </w:r>
      <w:r w:rsidRPr="00CB798A">
        <w:rPr>
          <w:rFonts w:ascii="Times New Roman" w:hAnsi="Times New Roman" w:cs="Times New Roman"/>
          <w:bCs/>
          <w:sz w:val="28"/>
          <w:szCs w:val="28"/>
        </w:rPr>
        <w:t>, учитывая высокую вариативность временного ряда.</w:t>
      </w:r>
    </w:p>
    <w:p w14:paraId="287B03CC" w14:textId="16AF4D44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24D5F6F" w14:textId="079095B0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798A">
        <w:rPr>
          <w:rFonts w:ascii="Times New Roman" w:hAnsi="Times New Roman" w:cs="Times New Roman"/>
          <w:b/>
          <w:bCs/>
          <w:sz w:val="28"/>
          <w:szCs w:val="28"/>
        </w:rPr>
        <w:t>5. Общие выводы</w:t>
      </w:r>
    </w:p>
    <w:p w14:paraId="3D52F340" w14:textId="77777777" w:rsidR="00CB798A" w:rsidRPr="00CB798A" w:rsidRDefault="00CB798A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798A">
        <w:rPr>
          <w:rFonts w:ascii="Times New Roman" w:hAnsi="Times New Roman" w:cs="Times New Roman"/>
          <w:bCs/>
          <w:sz w:val="28"/>
          <w:szCs w:val="28"/>
        </w:rPr>
        <w:t>В ходе работы был проведен анализ временного ряда, выявлены его основные компоненты: тренд и сезонность. Установлено, что ряд является нестационарным.</w:t>
      </w:r>
      <w:r w:rsidRPr="00CB798A">
        <w:rPr>
          <w:rFonts w:ascii="Times New Roman" w:hAnsi="Times New Roman" w:cs="Times New Roman"/>
          <w:bCs/>
          <w:sz w:val="28"/>
          <w:szCs w:val="28"/>
        </w:rPr>
        <w:br/>
        <w:t xml:space="preserve">Построена аддитивная модель декомпозиции, включающая логарифмический </w:t>
      </w:r>
      <w:r w:rsidRPr="00CB798A">
        <w:rPr>
          <w:rFonts w:ascii="Times New Roman" w:hAnsi="Times New Roman" w:cs="Times New Roman"/>
          <w:bCs/>
          <w:sz w:val="28"/>
          <w:szCs w:val="28"/>
        </w:rPr>
        <w:lastRenderedPageBreak/>
        <w:t>тренд и суточную сезонность.</w:t>
      </w:r>
      <w:r w:rsidRPr="00CB798A">
        <w:rPr>
          <w:rFonts w:ascii="Times New Roman" w:hAnsi="Times New Roman" w:cs="Times New Roman"/>
          <w:bCs/>
          <w:sz w:val="28"/>
          <w:szCs w:val="28"/>
        </w:rPr>
        <w:br/>
        <w:t>Разработанная модель позволила выполнить прогноз на контрольный период, который показал удовлетворительную точность.</w:t>
      </w:r>
      <w:r w:rsidRPr="00CB798A">
        <w:rPr>
          <w:rFonts w:ascii="Times New Roman" w:hAnsi="Times New Roman" w:cs="Times New Roman"/>
          <w:bCs/>
          <w:sz w:val="28"/>
          <w:szCs w:val="28"/>
        </w:rPr>
        <w:br/>
        <w:t>Полученные результаты подтверждают применимость методов декомпозиции для анализа и прогнозирования временных рядов.</w:t>
      </w:r>
    </w:p>
    <w:p w14:paraId="5A7394B0" w14:textId="77777777" w:rsidR="008648B0" w:rsidRPr="00CB798A" w:rsidRDefault="008648B0" w:rsidP="00CB798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sectPr w:rsidR="008648B0" w:rsidRPr="00CB79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A7077"/>
    <w:multiLevelType w:val="multilevel"/>
    <w:tmpl w:val="BE94D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C75AC9"/>
    <w:multiLevelType w:val="hybridMultilevel"/>
    <w:tmpl w:val="591E63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7B1E34"/>
    <w:multiLevelType w:val="multilevel"/>
    <w:tmpl w:val="C1042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7E5FD6"/>
    <w:multiLevelType w:val="multilevel"/>
    <w:tmpl w:val="AEC41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70063D"/>
    <w:multiLevelType w:val="multilevel"/>
    <w:tmpl w:val="DEEA7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A61173"/>
    <w:multiLevelType w:val="multilevel"/>
    <w:tmpl w:val="2228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F1059C"/>
    <w:multiLevelType w:val="hybridMultilevel"/>
    <w:tmpl w:val="D6C267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9B22AD"/>
    <w:multiLevelType w:val="multilevel"/>
    <w:tmpl w:val="F0E6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F837FE"/>
    <w:multiLevelType w:val="multilevel"/>
    <w:tmpl w:val="96B2D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FB789D"/>
    <w:multiLevelType w:val="hybridMultilevel"/>
    <w:tmpl w:val="F468EC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A6685C"/>
    <w:multiLevelType w:val="multilevel"/>
    <w:tmpl w:val="AE26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877DCA"/>
    <w:multiLevelType w:val="multilevel"/>
    <w:tmpl w:val="F0F46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927C07"/>
    <w:multiLevelType w:val="multilevel"/>
    <w:tmpl w:val="C232A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9909DE"/>
    <w:multiLevelType w:val="multilevel"/>
    <w:tmpl w:val="6BA27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3E515A"/>
    <w:multiLevelType w:val="hybridMultilevel"/>
    <w:tmpl w:val="152EDC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E64C66"/>
    <w:multiLevelType w:val="multilevel"/>
    <w:tmpl w:val="769CC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EC29B8"/>
    <w:multiLevelType w:val="hybridMultilevel"/>
    <w:tmpl w:val="85B4A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1B10E8"/>
    <w:multiLevelType w:val="multilevel"/>
    <w:tmpl w:val="736C5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48376A"/>
    <w:multiLevelType w:val="multilevel"/>
    <w:tmpl w:val="2D9E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551A11"/>
    <w:multiLevelType w:val="multilevel"/>
    <w:tmpl w:val="7C1A7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3D7608"/>
    <w:multiLevelType w:val="multilevel"/>
    <w:tmpl w:val="A2CA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784496"/>
    <w:multiLevelType w:val="multilevel"/>
    <w:tmpl w:val="F348C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E07D8A"/>
    <w:multiLevelType w:val="multilevel"/>
    <w:tmpl w:val="C620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0250766">
    <w:abstractNumId w:val="1"/>
  </w:num>
  <w:num w:numId="2" w16cid:durableId="480854114">
    <w:abstractNumId w:val="6"/>
  </w:num>
  <w:num w:numId="3" w16cid:durableId="275334107">
    <w:abstractNumId w:val="16"/>
  </w:num>
  <w:num w:numId="4" w16cid:durableId="655574942">
    <w:abstractNumId w:val="9"/>
  </w:num>
  <w:num w:numId="5" w16cid:durableId="981740655">
    <w:abstractNumId w:val="14"/>
  </w:num>
  <w:num w:numId="6" w16cid:durableId="1967469610">
    <w:abstractNumId w:val="7"/>
  </w:num>
  <w:num w:numId="7" w16cid:durableId="47342640">
    <w:abstractNumId w:val="17"/>
  </w:num>
  <w:num w:numId="8" w16cid:durableId="749696269">
    <w:abstractNumId w:val="10"/>
  </w:num>
  <w:num w:numId="9" w16cid:durableId="476841855">
    <w:abstractNumId w:val="12"/>
  </w:num>
  <w:num w:numId="10" w16cid:durableId="1276986445">
    <w:abstractNumId w:val="11"/>
  </w:num>
  <w:num w:numId="11" w16cid:durableId="958992676">
    <w:abstractNumId w:val="18"/>
  </w:num>
  <w:num w:numId="12" w16cid:durableId="819661777">
    <w:abstractNumId w:val="8"/>
  </w:num>
  <w:num w:numId="13" w16cid:durableId="1926647689">
    <w:abstractNumId w:val="21"/>
  </w:num>
  <w:num w:numId="14" w16cid:durableId="351490463">
    <w:abstractNumId w:val="0"/>
  </w:num>
  <w:num w:numId="15" w16cid:durableId="1083457674">
    <w:abstractNumId w:val="22"/>
  </w:num>
  <w:num w:numId="16" w16cid:durableId="1383409116">
    <w:abstractNumId w:val="5"/>
  </w:num>
  <w:num w:numId="17" w16cid:durableId="1354840336">
    <w:abstractNumId w:val="13"/>
  </w:num>
  <w:num w:numId="18" w16cid:durableId="893006602">
    <w:abstractNumId w:val="2"/>
  </w:num>
  <w:num w:numId="19" w16cid:durableId="2012441027">
    <w:abstractNumId w:val="4"/>
  </w:num>
  <w:num w:numId="20" w16cid:durableId="1443643577">
    <w:abstractNumId w:val="3"/>
  </w:num>
  <w:num w:numId="21" w16cid:durableId="714892287">
    <w:abstractNumId w:val="15"/>
  </w:num>
  <w:num w:numId="22" w16cid:durableId="135924422">
    <w:abstractNumId w:val="20"/>
  </w:num>
  <w:num w:numId="23" w16cid:durableId="176680807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4CC"/>
    <w:rsid w:val="00036E09"/>
    <w:rsid w:val="00060B30"/>
    <w:rsid w:val="00066A21"/>
    <w:rsid w:val="00094176"/>
    <w:rsid w:val="000F77E4"/>
    <w:rsid w:val="00142876"/>
    <w:rsid w:val="001900F0"/>
    <w:rsid w:val="001A4C17"/>
    <w:rsid w:val="001E644E"/>
    <w:rsid w:val="00244D02"/>
    <w:rsid w:val="00250BA7"/>
    <w:rsid w:val="002A0352"/>
    <w:rsid w:val="0033003C"/>
    <w:rsid w:val="003C1AF3"/>
    <w:rsid w:val="003D778C"/>
    <w:rsid w:val="00424652"/>
    <w:rsid w:val="00424AB5"/>
    <w:rsid w:val="00452DCA"/>
    <w:rsid w:val="004538F5"/>
    <w:rsid w:val="004578ED"/>
    <w:rsid w:val="00460B29"/>
    <w:rsid w:val="005335E3"/>
    <w:rsid w:val="00571CE9"/>
    <w:rsid w:val="00572838"/>
    <w:rsid w:val="00575224"/>
    <w:rsid w:val="005C5C44"/>
    <w:rsid w:val="005F19A9"/>
    <w:rsid w:val="006462FD"/>
    <w:rsid w:val="006515A2"/>
    <w:rsid w:val="006B54CC"/>
    <w:rsid w:val="006E1E31"/>
    <w:rsid w:val="0070228C"/>
    <w:rsid w:val="007734CA"/>
    <w:rsid w:val="007A7CFC"/>
    <w:rsid w:val="008126D8"/>
    <w:rsid w:val="00817677"/>
    <w:rsid w:val="008648B0"/>
    <w:rsid w:val="008F023E"/>
    <w:rsid w:val="00937256"/>
    <w:rsid w:val="00946EDB"/>
    <w:rsid w:val="00984F42"/>
    <w:rsid w:val="009A5C51"/>
    <w:rsid w:val="009B46D4"/>
    <w:rsid w:val="009C2728"/>
    <w:rsid w:val="00A31EE6"/>
    <w:rsid w:val="00A36204"/>
    <w:rsid w:val="00A67F46"/>
    <w:rsid w:val="00A82F0E"/>
    <w:rsid w:val="00A917B0"/>
    <w:rsid w:val="00AA3326"/>
    <w:rsid w:val="00AB4E01"/>
    <w:rsid w:val="00AB6DDC"/>
    <w:rsid w:val="00AC3A4F"/>
    <w:rsid w:val="00B3227E"/>
    <w:rsid w:val="00B72863"/>
    <w:rsid w:val="00B734B7"/>
    <w:rsid w:val="00B91A8B"/>
    <w:rsid w:val="00B97BDC"/>
    <w:rsid w:val="00BB2918"/>
    <w:rsid w:val="00BC3CCB"/>
    <w:rsid w:val="00BC7B7E"/>
    <w:rsid w:val="00BF13F1"/>
    <w:rsid w:val="00C33FB8"/>
    <w:rsid w:val="00C46B15"/>
    <w:rsid w:val="00C825DC"/>
    <w:rsid w:val="00CB798A"/>
    <w:rsid w:val="00CD319A"/>
    <w:rsid w:val="00CD3DAD"/>
    <w:rsid w:val="00D02C69"/>
    <w:rsid w:val="00D34B3E"/>
    <w:rsid w:val="00D726CF"/>
    <w:rsid w:val="00DF4E27"/>
    <w:rsid w:val="00E12B30"/>
    <w:rsid w:val="00E14CD5"/>
    <w:rsid w:val="00E4154B"/>
    <w:rsid w:val="00E6541E"/>
    <w:rsid w:val="00E8459A"/>
    <w:rsid w:val="00EE5B42"/>
    <w:rsid w:val="00F0181D"/>
    <w:rsid w:val="00F1411B"/>
    <w:rsid w:val="00F145D1"/>
    <w:rsid w:val="00F15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42635"/>
  <w15:chartTrackingRefBased/>
  <w15:docId w15:val="{B5EF3288-13FB-4BA4-BA6F-5B444199B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0B29"/>
  </w:style>
  <w:style w:type="paragraph" w:styleId="1">
    <w:name w:val="heading 1"/>
    <w:basedOn w:val="a"/>
    <w:next w:val="a"/>
    <w:link w:val="10"/>
    <w:uiPriority w:val="9"/>
    <w:qFormat/>
    <w:rsid w:val="006B54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4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4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4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4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4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4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4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4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54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54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B54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B54C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B54C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B54C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B54C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B54C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B54C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B54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B54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4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54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B54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B54C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B54C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B54C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54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B54C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B54C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0941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">
    <w:name w:val="Нет списка1"/>
    <w:next w:val="a2"/>
    <w:uiPriority w:val="99"/>
    <w:semiHidden/>
    <w:unhideWhenUsed/>
    <w:rsid w:val="00A67F46"/>
  </w:style>
  <w:style w:type="paragraph" w:customStyle="1" w:styleId="msonormal0">
    <w:name w:val="msonormal"/>
    <w:basedOn w:val="a"/>
    <w:rsid w:val="00A67F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ad">
    <w:name w:val="Формула"/>
    <w:basedOn w:val="a0"/>
    <w:uiPriority w:val="99"/>
    <w:rsid w:val="00B3227E"/>
    <w:rPr>
      <w:rFonts w:cs="Times New Roman"/>
      <w:i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13</Pages>
  <Words>1068</Words>
  <Characters>6092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Курдюков</dc:creator>
  <cp:keywords/>
  <dc:description/>
  <cp:lastModifiedBy>Иван Курдюков</cp:lastModifiedBy>
  <cp:revision>15</cp:revision>
  <dcterms:created xsi:type="dcterms:W3CDTF">2026-04-15T09:38:00Z</dcterms:created>
  <dcterms:modified xsi:type="dcterms:W3CDTF">2026-04-15T11:59:00Z</dcterms:modified>
</cp:coreProperties>
</file>