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9094" w14:textId="6F2969C9" w:rsidR="00094176" w:rsidRPr="002972AA" w:rsidRDefault="00094176" w:rsidP="000941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72AA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</w:t>
      </w:r>
    </w:p>
    <w:p w14:paraId="03D95A88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72AA">
        <w:rPr>
          <w:rFonts w:ascii="Times New Roman" w:hAnsi="Times New Roman" w:cs="Times New Roman"/>
          <w:b/>
          <w:sz w:val="28"/>
          <w:szCs w:val="28"/>
        </w:rPr>
        <w:t>РОССИЙСКОЙ ФЕДЕРАЦИИ</w:t>
      </w:r>
    </w:p>
    <w:p w14:paraId="4472C1F0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86E650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972AA">
        <w:rPr>
          <w:rFonts w:ascii="Times New Roman" w:hAnsi="Times New Roman" w:cs="Times New Roman"/>
          <w:b/>
          <w:sz w:val="32"/>
          <w:szCs w:val="32"/>
        </w:rPr>
        <w:t>Новосибирский Государственный Технический Университет</w:t>
      </w:r>
    </w:p>
    <w:p w14:paraId="2F3E4189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72AA">
        <w:rPr>
          <w:rFonts w:ascii="Times New Roman" w:hAnsi="Times New Roman" w:cs="Times New Roman"/>
          <w:b/>
          <w:sz w:val="28"/>
          <w:szCs w:val="28"/>
        </w:rPr>
        <w:t>Кафедра теоретической и прикладной информатики</w:t>
      </w:r>
    </w:p>
    <w:p w14:paraId="026500A3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D6205A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A4088E" w14:textId="77777777" w:rsidR="00094176" w:rsidRPr="002972AA" w:rsidRDefault="00094176" w:rsidP="00094176">
      <w:pPr>
        <w:rPr>
          <w:rFonts w:ascii="Times New Roman" w:hAnsi="Times New Roman" w:cs="Times New Roman"/>
          <w:sz w:val="28"/>
          <w:szCs w:val="28"/>
        </w:rPr>
      </w:pPr>
    </w:p>
    <w:p w14:paraId="6BE91F74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688652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F5E841" w14:textId="35432D51" w:rsidR="00094176" w:rsidRPr="002972AA" w:rsidRDefault="00094176" w:rsidP="00094176">
      <w:pPr>
        <w:jc w:val="center"/>
        <w:rPr>
          <w:rFonts w:ascii="Times New Roman" w:hAnsi="Times New Roman" w:cs="Times New Roman"/>
          <w:sz w:val="32"/>
          <w:szCs w:val="32"/>
        </w:rPr>
      </w:pPr>
      <w:r w:rsidRPr="002972AA">
        <w:rPr>
          <w:rFonts w:ascii="Times New Roman" w:hAnsi="Times New Roman" w:cs="Times New Roman"/>
          <w:sz w:val="32"/>
          <w:szCs w:val="32"/>
        </w:rPr>
        <w:t>Дисциплина: «</w:t>
      </w:r>
      <w:r w:rsidR="005335E3">
        <w:rPr>
          <w:rFonts w:ascii="Times New Roman" w:hAnsi="Times New Roman" w:cs="Times New Roman"/>
          <w:sz w:val="32"/>
          <w:szCs w:val="32"/>
        </w:rPr>
        <w:t>Модели временных рядов</w:t>
      </w:r>
      <w:r w:rsidRPr="002972AA">
        <w:rPr>
          <w:rFonts w:ascii="Times New Roman" w:hAnsi="Times New Roman" w:cs="Times New Roman"/>
          <w:sz w:val="32"/>
          <w:szCs w:val="32"/>
        </w:rPr>
        <w:t>»</w:t>
      </w:r>
    </w:p>
    <w:p w14:paraId="19DBF81B" w14:textId="45A7AE51" w:rsidR="00094176" w:rsidRPr="00004EEE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2AA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BB2918">
        <w:rPr>
          <w:rFonts w:ascii="Times New Roman" w:hAnsi="Times New Roman" w:cs="Times New Roman"/>
          <w:b/>
          <w:sz w:val="28"/>
          <w:szCs w:val="28"/>
        </w:rPr>
        <w:t>1</w:t>
      </w:r>
    </w:p>
    <w:p w14:paraId="26C9EC44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79B8FB" w14:textId="77777777" w:rsidR="00094176" w:rsidRPr="002972AA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pPr w:leftFromText="180" w:rightFromText="180" w:vertAnchor="text" w:horzAnchor="page" w:tblpX="5413" w:tblpY="3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971"/>
      </w:tblGrid>
      <w:tr w:rsidR="00094176" w14:paraId="2646FF9E" w14:textId="77777777" w:rsidTr="0079418A">
        <w:trPr>
          <w:trHeight w:val="1068"/>
        </w:trPr>
        <w:tc>
          <w:tcPr>
            <w:tcW w:w="2268" w:type="dxa"/>
          </w:tcPr>
          <w:p w14:paraId="77BA4B93" w14:textId="77777777" w:rsidR="00094176" w:rsidRPr="0093273A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2971" w:type="dxa"/>
          </w:tcPr>
          <w:p w14:paraId="67B9C356" w14:textId="77777777" w:rsidR="00094176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ПМИМ-51</w:t>
            </w:r>
          </w:p>
          <w:p w14:paraId="40F230CD" w14:textId="77777777" w:rsidR="006515A2" w:rsidRPr="0083329E" w:rsidRDefault="006515A2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4176" w14:paraId="759D18B9" w14:textId="77777777" w:rsidTr="0079418A">
        <w:trPr>
          <w:trHeight w:val="1204"/>
        </w:trPr>
        <w:tc>
          <w:tcPr>
            <w:tcW w:w="2268" w:type="dxa"/>
          </w:tcPr>
          <w:p w14:paraId="5C172F75" w14:textId="00848B4D" w:rsidR="00094176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  <w:p w14:paraId="0F17743B" w14:textId="77777777" w:rsidR="006515A2" w:rsidRDefault="006515A2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C90D65" w14:textId="542F12FB" w:rsidR="006515A2" w:rsidRPr="0093273A" w:rsidRDefault="006515A2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Вариант:</w:t>
            </w:r>
          </w:p>
        </w:tc>
        <w:tc>
          <w:tcPr>
            <w:tcW w:w="2971" w:type="dxa"/>
          </w:tcPr>
          <w:p w14:paraId="404C405D" w14:textId="77777777" w:rsidR="00094176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Курдюков И.</w:t>
            </w:r>
            <w:r w:rsidR="00F145D1">
              <w:rPr>
                <w:rFonts w:ascii="Times New Roman" w:hAnsi="Times New Roman" w:cs="Times New Roman"/>
                <w:sz w:val="28"/>
                <w:szCs w:val="28"/>
              </w:rPr>
              <w:t>Н.</w:t>
            </w:r>
          </w:p>
          <w:p w14:paraId="723C0EAB" w14:textId="77777777" w:rsidR="006515A2" w:rsidRDefault="006515A2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937FDD" w14:textId="050BAEC2" w:rsidR="006515A2" w:rsidRPr="00094176" w:rsidRDefault="006515A2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94176" w14:paraId="57F33BCC" w14:textId="77777777" w:rsidTr="0079418A">
        <w:trPr>
          <w:trHeight w:val="1068"/>
        </w:trPr>
        <w:tc>
          <w:tcPr>
            <w:tcW w:w="2268" w:type="dxa"/>
          </w:tcPr>
          <w:p w14:paraId="26CA7070" w14:textId="77777777" w:rsidR="00094176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Преподаватели:</w:t>
            </w:r>
          </w:p>
          <w:p w14:paraId="3F483CA6" w14:textId="77777777" w:rsidR="00094176" w:rsidRPr="0093273A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14:paraId="514B7C7A" w14:textId="51E97085" w:rsidR="00094176" w:rsidRPr="002B03B1" w:rsidRDefault="00A917B0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Тимофеева</w:t>
            </w:r>
            <w:r w:rsidR="000941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09417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 w:rsidR="0009417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094176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094176" w14:paraId="5A092F4E" w14:textId="77777777" w:rsidTr="0079418A">
        <w:trPr>
          <w:trHeight w:val="1372"/>
        </w:trPr>
        <w:tc>
          <w:tcPr>
            <w:tcW w:w="2268" w:type="dxa"/>
          </w:tcPr>
          <w:p w14:paraId="2949D508" w14:textId="77777777" w:rsidR="00094176" w:rsidRPr="002972AA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14:paraId="107E582B" w14:textId="77777777" w:rsidR="00094176" w:rsidRPr="0093273A" w:rsidRDefault="00094176" w:rsidP="007941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689A54" w14:textId="77777777" w:rsidR="00094176" w:rsidRPr="0083329E" w:rsidRDefault="00094176" w:rsidP="00094176">
      <w:pPr>
        <w:jc w:val="center"/>
        <w:rPr>
          <w:rFonts w:ascii="Times New Roman" w:hAnsi="Times New Roman" w:cs="Times New Roman"/>
          <w:sz w:val="28"/>
          <w:szCs w:val="28"/>
        </w:rPr>
      </w:pPr>
      <w:r w:rsidRPr="00E56F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1EC68DC7" wp14:editId="4239C36A">
            <wp:simplePos x="0" y="0"/>
            <wp:positionH relativeFrom="margin">
              <wp:posOffset>-104775</wp:posOffset>
            </wp:positionH>
            <wp:positionV relativeFrom="paragraph">
              <wp:posOffset>333375</wp:posOffset>
            </wp:positionV>
            <wp:extent cx="2087880" cy="2087880"/>
            <wp:effectExtent l="0" t="0" r="7620" b="7620"/>
            <wp:wrapNone/>
            <wp:docPr id="422793042" name="Рисунок 422793042" descr="Z:\AI\nstu\nstu-logo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AI\nstu\nstu-logo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3535E" w14:textId="22CC36D0" w:rsidR="006B54CC" w:rsidRPr="006B54CC" w:rsidRDefault="00094176" w:rsidP="006B54CC">
      <w:pPr>
        <w:rPr>
          <w:rFonts w:cs="Segoe UI Emoji"/>
          <w:b/>
          <w:bCs/>
        </w:rPr>
      </w:pPr>
      <w:r w:rsidRPr="00D751F9">
        <w:rPr>
          <w:b/>
          <w:bCs/>
          <w:sz w:val="32"/>
          <w:szCs w:val="32"/>
        </w:rPr>
        <w:br w:type="page"/>
      </w:r>
    </w:p>
    <w:p w14:paraId="3A09075D" w14:textId="77777777" w:rsidR="00B3227E" w:rsidRPr="00D03362" w:rsidRDefault="00B3227E" w:rsidP="00B3227E">
      <w:pPr>
        <w:pStyle w:val="a7"/>
        <w:numPr>
          <w:ilvl w:val="0"/>
          <w:numId w:val="5"/>
        </w:num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3362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627E69B7" w14:textId="7A1665CC" w:rsidR="00B3227E" w:rsidRPr="00842537" w:rsidRDefault="00424AB5" w:rsidP="00B3227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4AB5">
        <w:rPr>
          <w:rFonts w:ascii="Times New Roman" w:hAnsi="Times New Roman" w:cs="Times New Roman"/>
          <w:bCs/>
          <w:sz w:val="28"/>
          <w:szCs w:val="28"/>
        </w:rPr>
        <w:t>Целью работы является изучение методов анализа временных рядов и построение модели прогнозирования на основе реальных данных.</w:t>
      </w:r>
      <w:r w:rsidRPr="00424AB5">
        <w:rPr>
          <w:rFonts w:ascii="Times New Roman" w:hAnsi="Times New Roman" w:cs="Times New Roman"/>
          <w:bCs/>
          <w:sz w:val="28"/>
          <w:szCs w:val="28"/>
        </w:rPr>
        <w:br/>
        <w:t>В ходе работы требуется провести первичный статистический анализ временного ряда, выявить наличие трендовых и сезонных компонент, проверить его стационарность, выполнить декомпозицию ряда, подобрать и оценить модель тренда, а также построить прогноз значений временного ряда и оценить его точность.</w:t>
      </w:r>
    </w:p>
    <w:p w14:paraId="26AA8F5D" w14:textId="6EE2725B" w:rsidR="00B3227E" w:rsidRDefault="00424AB5" w:rsidP="00B3227E">
      <w:pPr>
        <w:pStyle w:val="a7"/>
        <w:numPr>
          <w:ilvl w:val="0"/>
          <w:numId w:val="5"/>
        </w:num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2BFB763D" w14:textId="77777777" w:rsidR="00E4154B" w:rsidRPr="00E4154B" w:rsidRDefault="00B3227E" w:rsidP="00E4154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0A3">
        <w:rPr>
          <w:rFonts w:ascii="Times New Roman" w:hAnsi="Times New Roman" w:cs="Times New Roman"/>
          <w:b/>
          <w:sz w:val="28"/>
          <w:szCs w:val="28"/>
        </w:rPr>
        <w:tab/>
      </w:r>
      <w:r w:rsidR="00E4154B" w:rsidRPr="00E4154B">
        <w:rPr>
          <w:rFonts w:ascii="Times New Roman" w:hAnsi="Times New Roman" w:cs="Times New Roman"/>
          <w:bCs/>
          <w:sz w:val="28"/>
          <w:szCs w:val="28"/>
        </w:rPr>
        <w:t>1. Провести первичный анализ заданного временного ряда (</w:t>
      </w:r>
      <w:r w:rsidR="00E4154B" w:rsidRPr="00E4154B">
        <w:rPr>
          <w:rFonts w:ascii="Times New Roman" w:hAnsi="Times New Roman" w:cs="Times New Roman"/>
          <w:b/>
          <w:bCs/>
          <w:sz w:val="28"/>
          <w:szCs w:val="28"/>
        </w:rPr>
        <w:t>исходного и с понижением частоты дискретизации</w:t>
      </w:r>
      <w:r w:rsidR="00E4154B" w:rsidRPr="00E4154B">
        <w:rPr>
          <w:rFonts w:ascii="Times New Roman" w:hAnsi="Times New Roman" w:cs="Times New Roman"/>
          <w:bCs/>
          <w:sz w:val="28"/>
          <w:szCs w:val="28"/>
        </w:rPr>
        <w:t>).</w:t>
      </w:r>
    </w:p>
    <w:p w14:paraId="68F3BA34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1.1. Построить график ряда, наложить на него скользящее среднее (со сдвигом на половину периода), сделать вывод о наличии неслучайных компонент.</w:t>
      </w:r>
    </w:p>
    <w:p w14:paraId="693B57FF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1.2. Проверить гипотезы о постоянстве средних и дисперсии (с помощью критериев серий, Фостера-Стюарта, Бартлетта и др.). Сделать выводы о стационарности временного ряда.</w:t>
      </w:r>
    </w:p>
    <w:p w14:paraId="24ABBC30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1.3. Построить графики АКФ (автокорреляционной функции) и ЧАКФ (частной автокорреляционной функции) временного ряда. По характеру их изменения дать заключение о наличии неслучайных компонент.</w:t>
      </w:r>
    </w:p>
    <w:p w14:paraId="6B5F3C26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2. Записать разложение временного ряда, обосновав наличие в нем неслучайных компонент.</w:t>
      </w:r>
    </w:p>
    <w:p w14:paraId="3F937F48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2.1. На основе проведенного в п. 1 анализа сделать вывод о наличии неслучайных компонент.</w:t>
      </w:r>
    </w:p>
    <w:p w14:paraId="1886C234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2.2. Обосновать выбор между аддитивной и мультипликативной моделью временного ряда (по постоянству или монотонному изменению амплитуды колебаний значений временного ряда).</w:t>
      </w:r>
    </w:p>
    <w:p w14:paraId="04D4FE97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2.3. Записать модель декомпозиции временного ряда.</w:t>
      </w:r>
    </w:p>
    <w:p w14:paraId="7A379515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lastRenderedPageBreak/>
        <w:t>3. Разбить временной ряд на отрезки: обучающий и контрольный (последний месяц). На обучающем отрезке построить модель рассматриваемого временного ряда, оценив значения неслучайных компонент.</w:t>
      </w:r>
    </w:p>
    <w:p w14:paraId="415F499B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3.1. Оценить модель декомпозиции временного ряда (циклические составляющие, тренд на основе скользящего среднего).</w:t>
      </w:r>
    </w:p>
    <w:p w14:paraId="7F978643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3.2. Исключить из исходного ряда циклические составляющие, выбрать несколько вариантов тренда (линейный, полиномиальный, логарифмический, степенной и др.). Подогнать тренды к временным рядам без циклических составляющих. Привести оценки моделей тренда (и их значимость). Обосновать выбор модели тренда на основе информационных критериев (</w:t>
      </w:r>
      <w:r w:rsidRPr="00E4154B">
        <w:rPr>
          <w:rFonts w:ascii="Times New Roman" w:hAnsi="Times New Roman" w:cs="Times New Roman"/>
          <w:bCs/>
          <w:sz w:val="28"/>
          <w:szCs w:val="28"/>
          <w:lang w:val="en-US"/>
        </w:rPr>
        <w:t>BIC</w:t>
      </w:r>
      <w:r w:rsidRPr="00E4154B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E4154B">
        <w:rPr>
          <w:rFonts w:ascii="Times New Roman" w:hAnsi="Times New Roman" w:cs="Times New Roman"/>
          <w:bCs/>
          <w:sz w:val="28"/>
          <w:szCs w:val="28"/>
          <w:lang w:val="en-US"/>
        </w:rPr>
        <w:t>AIC</w:t>
      </w:r>
      <w:r w:rsidRPr="00E4154B">
        <w:rPr>
          <w:rFonts w:ascii="Times New Roman" w:hAnsi="Times New Roman" w:cs="Times New Roman"/>
          <w:bCs/>
          <w:sz w:val="28"/>
          <w:szCs w:val="28"/>
        </w:rPr>
        <w:t>) или перекрестной проверки.</w:t>
      </w:r>
    </w:p>
    <w:p w14:paraId="7306B910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3.3. Если возможно подогнать к циклическим составляющим периодическую функцию от времени (синус).</w:t>
      </w:r>
    </w:p>
    <w:p w14:paraId="63F69D69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3.4. Записать итоговую полученную модель декомпозиции как функций от времени.</w:t>
      </w:r>
    </w:p>
    <w:p w14:paraId="0701B611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4. Сделать прогноз значений временного ряда на месяц вперед (контрольный отрезок).</w:t>
      </w:r>
    </w:p>
    <w:p w14:paraId="67B25362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4.1. Спрогнозировать тренд как функцию от времени.</w:t>
      </w:r>
    </w:p>
    <w:p w14:paraId="3F35D30F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4.2. Добавить к прогнозу циклические составляющие (коэффициенты или прогноз на основе периодической функции).</w:t>
      </w:r>
    </w:p>
    <w:p w14:paraId="0EEEB4FA" w14:textId="77777777" w:rsidR="00E4154B" w:rsidRPr="00E4154B" w:rsidRDefault="00E4154B" w:rsidP="00E4154B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4.3. Оценить ошибку прогноза на контрольном отрезке.</w:t>
      </w:r>
    </w:p>
    <w:p w14:paraId="24B71BA5" w14:textId="1F1BFF21" w:rsidR="00CB798A" w:rsidRDefault="00E4154B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154B">
        <w:rPr>
          <w:rFonts w:ascii="Times New Roman" w:hAnsi="Times New Roman" w:cs="Times New Roman"/>
          <w:bCs/>
          <w:sz w:val="28"/>
          <w:szCs w:val="28"/>
        </w:rPr>
        <w:t>5. Сформулировать общие выводы.</w:t>
      </w:r>
    </w:p>
    <w:p w14:paraId="10174AA4" w14:textId="77777777" w:rsidR="00CB798A" w:rsidRDefault="00CB798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EB48318" w14:textId="156927FC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Первичный анализ временного ряда</w:t>
      </w:r>
    </w:p>
    <w:p w14:paraId="0E15F33C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1.1 Графический анализ и скользящее среднее</w:t>
      </w:r>
    </w:p>
    <w:p w14:paraId="7B20EB28" w14:textId="2B4E5BCE" w:rsidR="00CB798A" w:rsidRPr="00CB798A" w:rsidRDefault="009C2728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1683C79" wp14:editId="507DC485">
            <wp:simplePos x="0" y="0"/>
            <wp:positionH relativeFrom="page">
              <wp:posOffset>226060</wp:posOffset>
            </wp:positionH>
            <wp:positionV relativeFrom="paragraph">
              <wp:posOffset>6059805</wp:posOffset>
            </wp:positionV>
            <wp:extent cx="7218680" cy="2575560"/>
            <wp:effectExtent l="0" t="0" r="1270" b="0"/>
            <wp:wrapSquare wrapText="bothSides"/>
            <wp:docPr id="9756689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86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4952A6A" wp14:editId="51EB71E8">
            <wp:simplePos x="0" y="0"/>
            <wp:positionH relativeFrom="page">
              <wp:posOffset>320040</wp:posOffset>
            </wp:positionH>
            <wp:positionV relativeFrom="paragraph">
              <wp:posOffset>3581400</wp:posOffset>
            </wp:positionV>
            <wp:extent cx="7002780" cy="2498725"/>
            <wp:effectExtent l="0" t="0" r="7620" b="0"/>
            <wp:wrapSquare wrapText="bothSides"/>
            <wp:docPr id="7171175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850762C" wp14:editId="5FA4D77B">
            <wp:simplePos x="0" y="0"/>
            <wp:positionH relativeFrom="page">
              <wp:align>center</wp:align>
            </wp:positionH>
            <wp:positionV relativeFrom="paragraph">
              <wp:posOffset>1012825</wp:posOffset>
            </wp:positionV>
            <wp:extent cx="7155180" cy="2553335"/>
            <wp:effectExtent l="0" t="0" r="7620" b="0"/>
            <wp:wrapSquare wrapText="bothSides"/>
            <wp:docPr id="20633335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518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98A" w:rsidRPr="00CB798A">
        <w:rPr>
          <w:rFonts w:ascii="Times New Roman" w:hAnsi="Times New Roman" w:cs="Times New Roman"/>
          <w:bCs/>
          <w:sz w:val="28"/>
          <w:szCs w:val="28"/>
        </w:rPr>
        <w:t>Для анализа структуры временного ряда были построены графики исходного ряда и скользящего среднего с различной частотой дискретизации: часы, дни, недели и месяцы.</w:t>
      </w:r>
    </w:p>
    <w:p w14:paraId="2F8A6AF7" w14:textId="4B4435B8" w:rsidR="009C2728" w:rsidRDefault="009C2728" w:rsidP="009C27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1DB536CD" wp14:editId="4CE09AF0">
            <wp:simplePos x="0" y="0"/>
            <wp:positionH relativeFrom="page">
              <wp:posOffset>295910</wp:posOffset>
            </wp:positionH>
            <wp:positionV relativeFrom="paragraph">
              <wp:posOffset>0</wp:posOffset>
            </wp:positionV>
            <wp:extent cx="7098030" cy="2533015"/>
            <wp:effectExtent l="0" t="0" r="7620" b="635"/>
            <wp:wrapSquare wrapText="bothSides"/>
            <wp:docPr id="10363987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803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13282" w14:textId="217C9FAB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4D2BA1FB" w14:textId="22E12F7C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На графиках наблюдаются следующие особенности:</w:t>
      </w:r>
    </w:p>
    <w:p w14:paraId="1DF204A9" w14:textId="48588284" w:rsidR="00CB798A" w:rsidRPr="00CB798A" w:rsidRDefault="00CB798A" w:rsidP="00CB798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временной ряд имеет выраженные колебания; </w:t>
      </w:r>
    </w:p>
    <w:p w14:paraId="68A97F24" w14:textId="0F5909FE" w:rsidR="00CB798A" w:rsidRPr="00CB798A" w:rsidRDefault="00CB798A" w:rsidP="00CB798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скользящее среднее сглаживает случайные колебания и выявляет общую тенденцию; </w:t>
      </w:r>
    </w:p>
    <w:p w14:paraId="497F6750" w14:textId="42E5D962" w:rsidR="00CB798A" w:rsidRPr="00CB798A" w:rsidRDefault="00CB798A" w:rsidP="00CB798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на всех уровнях агрегации прослеживаются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периодические изменения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37AB3CBB" w14:textId="4E2D02C0" w:rsidR="00CB798A" w:rsidRPr="00CB798A" w:rsidRDefault="00CB798A" w:rsidP="00CB798A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заметны участки роста и снижения значений ряда. </w:t>
      </w:r>
    </w:p>
    <w:p w14:paraId="3F45B583" w14:textId="1EC56504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514BC9" w14:textId="51750F2F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9D55F1E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Скользящее среднее позволяет выявить наличие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тренда и сезонности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, что свидетельствует о наличии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неслучайных компонент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 во временном ряду.</w:t>
      </w:r>
    </w:p>
    <w:p w14:paraId="09AF00E8" w14:textId="0D456AAB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9C27344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1.2 Проверка стационарности</w:t>
      </w:r>
    </w:p>
    <w:p w14:paraId="53CCA6E8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Для анализа стационарности были использованы следующие критерии:</w:t>
      </w:r>
    </w:p>
    <w:p w14:paraId="6D2BFCC0" w14:textId="77777777" w:rsidR="00CB798A" w:rsidRPr="00CB798A" w:rsidRDefault="00CB798A" w:rsidP="00CB798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критерий серий </w:t>
      </w:r>
    </w:p>
    <w:p w14:paraId="4B8C5639" w14:textId="04D16623" w:rsidR="00CB798A" w:rsidRPr="00CB798A" w:rsidRDefault="00CB798A" w:rsidP="00CB798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t-критерий </w:t>
      </w:r>
      <w:proofErr w:type="gramStart"/>
      <w:r w:rsidRPr="00CB798A">
        <w:rPr>
          <w:rFonts w:ascii="Times New Roman" w:hAnsi="Times New Roman" w:cs="Times New Roman"/>
          <w:bCs/>
          <w:sz w:val="28"/>
          <w:szCs w:val="28"/>
        </w:rPr>
        <w:t>Стьюдента</w:t>
      </w:r>
      <w:r w:rsidR="00C0174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C01745">
        <w:rPr>
          <w:rFonts w:ascii="Times New Roman" w:hAnsi="Times New Roman" w:cs="Times New Roman"/>
          <w:bCs/>
          <w:sz w:val="28"/>
          <w:szCs w:val="28"/>
        </w:rPr>
        <w:t>сравнение средних двух половин)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1D4A7F0" w14:textId="1BEA970F" w:rsidR="00CB798A" w:rsidRPr="00CB798A" w:rsidRDefault="00CB798A" w:rsidP="00CB798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критерии </w:t>
      </w:r>
      <w:proofErr w:type="gramStart"/>
      <w:r w:rsidRPr="00CB798A">
        <w:rPr>
          <w:rFonts w:ascii="Times New Roman" w:hAnsi="Times New Roman" w:cs="Times New Roman"/>
          <w:bCs/>
          <w:sz w:val="28"/>
          <w:szCs w:val="28"/>
        </w:rPr>
        <w:t>Бартлетта</w:t>
      </w:r>
      <w:r w:rsidR="00574270" w:rsidRPr="0057427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574270">
        <w:rPr>
          <w:rFonts w:ascii="Times New Roman" w:hAnsi="Times New Roman" w:cs="Times New Roman"/>
          <w:bCs/>
          <w:sz w:val="28"/>
          <w:szCs w:val="28"/>
        </w:rPr>
        <w:t>сравнение дисперсий для 2 групп)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proofErr w:type="gramStart"/>
      <w:r w:rsidRPr="00CB798A">
        <w:rPr>
          <w:rFonts w:ascii="Times New Roman" w:hAnsi="Times New Roman" w:cs="Times New Roman"/>
          <w:bCs/>
          <w:sz w:val="28"/>
          <w:szCs w:val="28"/>
        </w:rPr>
        <w:t>Левена</w:t>
      </w:r>
      <w:proofErr w:type="spellEnd"/>
      <w:r w:rsidR="0057427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574270">
        <w:rPr>
          <w:rFonts w:ascii="Times New Roman" w:hAnsi="Times New Roman" w:cs="Times New Roman"/>
          <w:bCs/>
          <w:sz w:val="28"/>
          <w:szCs w:val="28"/>
        </w:rPr>
        <w:t>разность среднего или медианы для 2 групп)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63B9D38" w14:textId="5EF6E131" w:rsidR="00CB798A" w:rsidRPr="00CB798A" w:rsidRDefault="00CB798A" w:rsidP="00CB798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критерий Фостера–Стюарта</w:t>
      </w:r>
      <w:r w:rsidR="00C01745">
        <w:rPr>
          <w:rFonts w:ascii="Times New Roman" w:hAnsi="Times New Roman" w:cs="Times New Roman"/>
          <w:bCs/>
          <w:sz w:val="28"/>
          <w:szCs w:val="28"/>
        </w:rPr>
        <w:t>(рекорды)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80B50ED" w14:textId="637F0CEE" w:rsidR="00CB798A" w:rsidRPr="00CB798A" w:rsidRDefault="00CB798A" w:rsidP="00CB798A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тесты </w:t>
      </w:r>
      <w:proofErr w:type="gramStart"/>
      <w:r w:rsidRPr="00CB798A">
        <w:rPr>
          <w:rFonts w:ascii="Times New Roman" w:hAnsi="Times New Roman" w:cs="Times New Roman"/>
          <w:bCs/>
          <w:sz w:val="28"/>
          <w:szCs w:val="28"/>
        </w:rPr>
        <w:t>ADF</w:t>
      </w:r>
      <w:r w:rsidR="00C01745" w:rsidRPr="00C0174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C01745">
        <w:rPr>
          <w:rFonts w:ascii="Times New Roman" w:hAnsi="Times New Roman" w:cs="Times New Roman"/>
          <w:bCs/>
          <w:sz w:val="28"/>
          <w:szCs w:val="28"/>
        </w:rPr>
        <w:t>есть ли в ряду единичный корень)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gramStart"/>
      <w:r w:rsidRPr="00CB798A">
        <w:rPr>
          <w:rFonts w:ascii="Times New Roman" w:hAnsi="Times New Roman" w:cs="Times New Roman"/>
          <w:bCs/>
          <w:sz w:val="28"/>
          <w:szCs w:val="28"/>
        </w:rPr>
        <w:t>KPSS</w:t>
      </w:r>
      <w:r w:rsidR="00C0174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C01745">
        <w:rPr>
          <w:rFonts w:ascii="Times New Roman" w:hAnsi="Times New Roman" w:cs="Times New Roman"/>
          <w:bCs/>
          <w:sz w:val="28"/>
          <w:szCs w:val="28"/>
        </w:rPr>
        <w:t>остатки)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10FE991" w14:textId="3B19D6CC" w:rsid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C30B33D" w14:textId="77777777" w:rsidR="00066A21" w:rsidRPr="00CB798A" w:rsidRDefault="00066A21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8011E0" w14:textId="15AD4CD2" w:rsidR="00CB798A" w:rsidRPr="00A654EA" w:rsidRDefault="00A654E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315F3A08" wp14:editId="5C60AC16">
            <wp:simplePos x="0" y="0"/>
            <wp:positionH relativeFrom="column">
              <wp:posOffset>-447675</wp:posOffset>
            </wp:positionH>
            <wp:positionV relativeFrom="paragraph">
              <wp:posOffset>311150</wp:posOffset>
            </wp:positionV>
            <wp:extent cx="6278880" cy="6334760"/>
            <wp:effectExtent l="0" t="0" r="7620" b="8890"/>
            <wp:wrapTopAndBottom/>
            <wp:docPr id="524081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633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98A" w:rsidRPr="00CB798A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75E3E6" w14:textId="404FE993" w:rsidR="00CD3DAD" w:rsidRDefault="00CD3DAD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99D1FE" w14:textId="77777777" w:rsidR="009951AB" w:rsidRDefault="009951AB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8F7A08" w14:textId="77777777" w:rsidR="009951AB" w:rsidRDefault="009951AB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DD1EFF" w14:textId="0A19CB0D" w:rsidR="00A654EA" w:rsidRPr="00A654EA" w:rsidRDefault="008E2994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288C800E" wp14:editId="345AF57D">
            <wp:simplePos x="0" y="0"/>
            <wp:positionH relativeFrom="column">
              <wp:posOffset>-485775</wp:posOffset>
            </wp:positionH>
            <wp:positionV relativeFrom="paragraph">
              <wp:posOffset>334</wp:posOffset>
            </wp:positionV>
            <wp:extent cx="6248400" cy="6978316"/>
            <wp:effectExtent l="0" t="0" r="0" b="0"/>
            <wp:wrapTopAndBottom/>
            <wp:docPr id="7790727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767" cy="697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5A685" w14:textId="6B4399AD" w:rsidR="009951AB" w:rsidRPr="00520B98" w:rsidRDefault="009951AB" w:rsidP="009951AB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20B98">
        <w:rPr>
          <w:rFonts w:ascii="Times New Roman" w:hAnsi="Times New Roman" w:cs="Times New Roman"/>
          <w:b/>
          <w:sz w:val="28"/>
          <w:szCs w:val="28"/>
        </w:rPr>
        <w:t xml:space="preserve">Пример анализа для </w:t>
      </w:r>
      <w:r w:rsidRPr="00520B98">
        <w:rPr>
          <w:rFonts w:ascii="Times New Roman" w:hAnsi="Times New Roman" w:cs="Times New Roman"/>
          <w:b/>
          <w:sz w:val="28"/>
          <w:szCs w:val="28"/>
          <w:lang w:val="en-US"/>
        </w:rPr>
        <w:t>[DAYS]</w:t>
      </w:r>
      <w:r w:rsidR="00520B98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E3AB30A" w14:textId="0D494340" w:rsidR="00CB798A" w:rsidRPr="00CB798A" w:rsidRDefault="00CB798A" w:rsidP="00CB798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B798A">
        <w:rPr>
          <w:rFonts w:ascii="Times New Roman" w:hAnsi="Times New Roman" w:cs="Times New Roman"/>
          <w:bCs/>
          <w:sz w:val="28"/>
          <w:szCs w:val="28"/>
        </w:rPr>
        <w:t>runs_p</w:t>
      </w:r>
      <w:proofErr w:type="spellEnd"/>
      <w:r w:rsidRPr="00CB798A">
        <w:rPr>
          <w:rFonts w:ascii="Times New Roman" w:hAnsi="Times New Roman" w:cs="Times New Roman"/>
          <w:bCs/>
          <w:sz w:val="28"/>
          <w:szCs w:val="28"/>
        </w:rPr>
        <w:t xml:space="preserve"> ≈ 0 → ряд неслучайный </w:t>
      </w:r>
    </w:p>
    <w:p w14:paraId="4CF3596E" w14:textId="77777777" w:rsidR="00CB798A" w:rsidRPr="00CB798A" w:rsidRDefault="00CB798A" w:rsidP="00CB798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B798A">
        <w:rPr>
          <w:rFonts w:ascii="Times New Roman" w:hAnsi="Times New Roman" w:cs="Times New Roman"/>
          <w:bCs/>
          <w:sz w:val="28"/>
          <w:szCs w:val="28"/>
        </w:rPr>
        <w:t>t_p</w:t>
      </w:r>
      <w:proofErr w:type="spellEnd"/>
      <w:r w:rsidRPr="00CB798A">
        <w:rPr>
          <w:rFonts w:ascii="Times New Roman" w:hAnsi="Times New Roman" w:cs="Times New Roman"/>
          <w:bCs/>
          <w:sz w:val="28"/>
          <w:szCs w:val="28"/>
        </w:rPr>
        <w:t xml:space="preserve"> ≈ 0 → средние различаются </w:t>
      </w:r>
    </w:p>
    <w:p w14:paraId="2EBA9FC9" w14:textId="77777777" w:rsidR="00CB798A" w:rsidRPr="00CB798A" w:rsidRDefault="00CB798A" w:rsidP="00CB798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B798A">
        <w:rPr>
          <w:rFonts w:ascii="Times New Roman" w:hAnsi="Times New Roman" w:cs="Times New Roman"/>
          <w:bCs/>
          <w:sz w:val="28"/>
          <w:szCs w:val="28"/>
        </w:rPr>
        <w:t>levene_p</w:t>
      </w:r>
      <w:proofErr w:type="spellEnd"/>
      <w:r w:rsidRPr="00CB798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B798A">
        <w:rPr>
          <w:rFonts w:ascii="Times New Roman" w:hAnsi="Times New Roman" w:cs="Times New Roman"/>
          <w:bCs/>
          <w:sz w:val="28"/>
          <w:szCs w:val="28"/>
        </w:rPr>
        <w:t>&lt; 0.05</w:t>
      </w:r>
      <w:proofErr w:type="gramEnd"/>
      <w:r w:rsidRPr="00CB798A">
        <w:rPr>
          <w:rFonts w:ascii="Times New Roman" w:hAnsi="Times New Roman" w:cs="Times New Roman"/>
          <w:bCs/>
          <w:sz w:val="28"/>
          <w:szCs w:val="28"/>
        </w:rPr>
        <w:t xml:space="preserve"> → дисперсия непостоянна </w:t>
      </w:r>
    </w:p>
    <w:p w14:paraId="4890BF28" w14:textId="77777777" w:rsidR="00CB798A" w:rsidRPr="00CB798A" w:rsidRDefault="00CB798A" w:rsidP="00CB798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B798A">
        <w:rPr>
          <w:rFonts w:ascii="Times New Roman" w:hAnsi="Times New Roman" w:cs="Times New Roman"/>
          <w:bCs/>
          <w:sz w:val="28"/>
          <w:szCs w:val="28"/>
        </w:rPr>
        <w:t>adf_p</w:t>
      </w:r>
      <w:proofErr w:type="spellEnd"/>
      <w:r w:rsidRPr="00CB798A">
        <w:rPr>
          <w:rFonts w:ascii="Times New Roman" w:hAnsi="Times New Roman" w:cs="Times New Roman"/>
          <w:bCs/>
          <w:sz w:val="28"/>
          <w:szCs w:val="28"/>
        </w:rPr>
        <w:t xml:space="preserve"> ≈ 0 → стационарность отвергается </w:t>
      </w:r>
    </w:p>
    <w:p w14:paraId="740232E7" w14:textId="77777777" w:rsidR="00CB798A" w:rsidRPr="00CB798A" w:rsidRDefault="00CB798A" w:rsidP="00CB798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B798A">
        <w:rPr>
          <w:rFonts w:ascii="Times New Roman" w:hAnsi="Times New Roman" w:cs="Times New Roman"/>
          <w:bCs/>
          <w:sz w:val="28"/>
          <w:szCs w:val="28"/>
        </w:rPr>
        <w:t>kpss_p</w:t>
      </w:r>
      <w:proofErr w:type="spellEnd"/>
      <w:r w:rsidRPr="00CB798A">
        <w:rPr>
          <w:rFonts w:ascii="Times New Roman" w:hAnsi="Times New Roman" w:cs="Times New Roman"/>
          <w:bCs/>
          <w:sz w:val="28"/>
          <w:szCs w:val="28"/>
        </w:rPr>
        <w:t xml:space="preserve"> ≈ 0.01 → подтверждает нестационарность </w:t>
      </w:r>
    </w:p>
    <w:p w14:paraId="1367ABCD" w14:textId="6952352D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368FE6" w14:textId="34E47030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Обобщение по всем частотам:</w:t>
      </w:r>
    </w:p>
    <w:p w14:paraId="473B156A" w14:textId="77777777" w:rsidR="00CB798A" w:rsidRPr="00CB798A" w:rsidRDefault="00CB798A" w:rsidP="00CB798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на всех уровнях ряд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не является случайным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40B15973" w14:textId="77777777" w:rsidR="00CB798A" w:rsidRPr="00CB798A" w:rsidRDefault="00CB798A" w:rsidP="00CB798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наблюдается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изменение среднего значения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6EC177BA" w14:textId="77777777" w:rsidR="00CB798A" w:rsidRPr="00CB798A" w:rsidRDefault="00CB798A" w:rsidP="00CB798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присутствует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непостоянство дисперсии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0F1B0A71" w14:textId="77777777" w:rsidR="00CB798A" w:rsidRPr="00CB798A" w:rsidRDefault="00CB798A" w:rsidP="00CB798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ряд </w:t>
      </w:r>
      <w:proofErr w:type="spellStart"/>
      <w:r w:rsidRPr="00CB798A">
        <w:rPr>
          <w:rFonts w:ascii="Times New Roman" w:hAnsi="Times New Roman" w:cs="Times New Roman"/>
          <w:b/>
          <w:bCs/>
          <w:sz w:val="28"/>
          <w:szCs w:val="28"/>
        </w:rPr>
        <w:t>нестационарен</w:t>
      </w:r>
      <w:proofErr w:type="spellEnd"/>
      <w:r w:rsidRPr="00CB798A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1B6C4BDF" w14:textId="11CEF18B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4A7740B" w14:textId="08239141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471B8F28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Гипотезы о постоянстве среднего и дисперсии отвергаются. Временной ряд является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нестационарным</w:t>
      </w:r>
      <w:r w:rsidRPr="00CB798A">
        <w:rPr>
          <w:rFonts w:ascii="Times New Roman" w:hAnsi="Times New Roman" w:cs="Times New Roman"/>
          <w:bCs/>
          <w:sz w:val="28"/>
          <w:szCs w:val="28"/>
        </w:rPr>
        <w:t>, что подтверждает наличие трендовой и сезонной составляющих.</w:t>
      </w:r>
    </w:p>
    <w:p w14:paraId="074FBE1D" w14:textId="4B150E14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93D0414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1.3 Анализ АКФ и ЧАКФ</w:t>
      </w:r>
    </w:p>
    <w:p w14:paraId="54D226D1" w14:textId="00631857" w:rsidR="00CB798A" w:rsidRPr="00CB798A" w:rsidRDefault="00817677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АКФ:</w:t>
      </w:r>
    </w:p>
    <w:p w14:paraId="0672BD85" w14:textId="0B18C2CB" w:rsidR="00CB798A" w:rsidRPr="00CB798A" w:rsidRDefault="00817677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90F1137" wp14:editId="47E8E687">
            <wp:extent cx="5935980" cy="1981200"/>
            <wp:effectExtent l="0" t="0" r="7620" b="0"/>
            <wp:docPr id="5597239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5282" w14:textId="2A1D331B" w:rsidR="00817677" w:rsidRDefault="00817677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166757" wp14:editId="05B9E73E">
            <wp:extent cx="5935980" cy="1981200"/>
            <wp:effectExtent l="0" t="0" r="7620" b="0"/>
            <wp:docPr id="6733243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014A" w14:textId="4AA750F8" w:rsidR="00817677" w:rsidRDefault="00817677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F28322F" wp14:editId="45486790">
            <wp:extent cx="5935980" cy="1981200"/>
            <wp:effectExtent l="0" t="0" r="7620" b="0"/>
            <wp:docPr id="19349116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9069" w14:textId="43CD2254" w:rsidR="00817677" w:rsidRDefault="00817677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907E12" wp14:editId="2A98DC4E">
            <wp:extent cx="5935980" cy="1981200"/>
            <wp:effectExtent l="0" t="0" r="7620" b="0"/>
            <wp:docPr id="21147139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1573" w14:textId="2382C776" w:rsidR="00817677" w:rsidRDefault="00817677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D42BE61" wp14:editId="2E9F269B">
            <wp:simplePos x="0" y="0"/>
            <wp:positionH relativeFrom="column">
              <wp:posOffset>-615315</wp:posOffset>
            </wp:positionH>
            <wp:positionV relativeFrom="paragraph">
              <wp:posOffset>654050</wp:posOffset>
            </wp:positionV>
            <wp:extent cx="7025640" cy="2344886"/>
            <wp:effectExtent l="0" t="0" r="3810" b="0"/>
            <wp:wrapSquare wrapText="bothSides"/>
            <wp:docPr id="16290095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640" cy="234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ЧАКФ:</w:t>
      </w:r>
    </w:p>
    <w:p w14:paraId="6496E912" w14:textId="21D8E38C" w:rsidR="00817677" w:rsidRDefault="00817677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50EA4B2E" wp14:editId="4DA0D884">
            <wp:simplePos x="0" y="0"/>
            <wp:positionH relativeFrom="column">
              <wp:posOffset>-569595</wp:posOffset>
            </wp:positionH>
            <wp:positionV relativeFrom="paragraph">
              <wp:posOffset>4592955</wp:posOffset>
            </wp:positionV>
            <wp:extent cx="6957060" cy="2321560"/>
            <wp:effectExtent l="0" t="0" r="0" b="2540"/>
            <wp:wrapSquare wrapText="bothSides"/>
            <wp:docPr id="6030129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06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46820ECC" wp14:editId="0D6A99F4">
            <wp:simplePos x="0" y="0"/>
            <wp:positionH relativeFrom="column">
              <wp:posOffset>-577215</wp:posOffset>
            </wp:positionH>
            <wp:positionV relativeFrom="paragraph">
              <wp:posOffset>2304415</wp:posOffset>
            </wp:positionV>
            <wp:extent cx="6964680" cy="2324100"/>
            <wp:effectExtent l="0" t="0" r="7620" b="0"/>
            <wp:wrapSquare wrapText="bothSides"/>
            <wp:docPr id="993093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6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7F603DE" wp14:editId="2EB91515">
            <wp:simplePos x="0" y="0"/>
            <wp:positionH relativeFrom="column">
              <wp:posOffset>-600075</wp:posOffset>
            </wp:positionH>
            <wp:positionV relativeFrom="paragraph">
              <wp:posOffset>185</wp:posOffset>
            </wp:positionV>
            <wp:extent cx="7010370" cy="2339790"/>
            <wp:effectExtent l="0" t="0" r="635" b="3810"/>
            <wp:wrapSquare wrapText="bothSides"/>
            <wp:docPr id="123614006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544" cy="234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3E6B3" w14:textId="77777777" w:rsidR="00817677" w:rsidRDefault="00817677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DD392E" w14:textId="72D1542E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13E79DD0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АКФ:</w:t>
      </w:r>
    </w:p>
    <w:p w14:paraId="379DF108" w14:textId="77777777" w:rsidR="00CB798A" w:rsidRPr="00CB798A" w:rsidRDefault="00CB798A" w:rsidP="00CB798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медленное затухание → наличие тренда; </w:t>
      </w:r>
    </w:p>
    <w:p w14:paraId="413489C9" w14:textId="77777777" w:rsidR="00CB798A" w:rsidRPr="00CB798A" w:rsidRDefault="00CB798A" w:rsidP="00CB798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наличие колебаний → сезонность; </w:t>
      </w:r>
    </w:p>
    <w:p w14:paraId="1796C19C" w14:textId="77777777" w:rsidR="00CB798A" w:rsidRPr="00CB798A" w:rsidRDefault="00CB798A" w:rsidP="00CB798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значимые значения на больших лагах → долгосрочная зависимость. </w:t>
      </w:r>
    </w:p>
    <w:p w14:paraId="0D8E2C21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ЧАКФ:</w:t>
      </w:r>
    </w:p>
    <w:p w14:paraId="223FB925" w14:textId="77777777" w:rsidR="00CB798A" w:rsidRPr="00CB798A" w:rsidRDefault="00CB798A" w:rsidP="00CB798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значимый лаг 1; </w:t>
      </w:r>
    </w:p>
    <w:p w14:paraId="01AE7B0A" w14:textId="77777777" w:rsidR="00CB798A" w:rsidRPr="00CB798A" w:rsidRDefault="00CB798A" w:rsidP="00CB798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быстрое затухание → зависимость от небольшого числа предыдущих значений. </w:t>
      </w:r>
    </w:p>
    <w:p w14:paraId="1DB2E3C2" w14:textId="3B56CB70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D85B00" w14:textId="5A4647AA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7127F174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Анализ АКФ и ЧАКФ подтверждает наличие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тренда и сезонности</w:t>
      </w:r>
      <w:r w:rsidRPr="00CB798A">
        <w:rPr>
          <w:rFonts w:ascii="Times New Roman" w:hAnsi="Times New Roman" w:cs="Times New Roman"/>
          <w:bCs/>
          <w:sz w:val="28"/>
          <w:szCs w:val="28"/>
        </w:rPr>
        <w:t>, а также зависимость текущих значений от предыдущих.</w:t>
      </w:r>
    </w:p>
    <w:p w14:paraId="2466E30F" w14:textId="0BC759D1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2169ED" w14:textId="65AFDDAF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2. Декомпозиция временного ряда</w:t>
      </w:r>
    </w:p>
    <w:p w14:paraId="0EE97AC6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2.1 Наличие неслучайных компонент</w:t>
      </w:r>
    </w:p>
    <w:p w14:paraId="2E17B0F5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На основе предыдущего анализа можно выделить:</w:t>
      </w:r>
    </w:p>
    <w:p w14:paraId="5DEC753A" w14:textId="77777777" w:rsidR="00CB798A" w:rsidRPr="00CB798A" w:rsidRDefault="00CB798A" w:rsidP="00CB798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тренд </w:t>
      </w:r>
    </w:p>
    <w:p w14:paraId="535A242F" w14:textId="77777777" w:rsidR="00CB798A" w:rsidRPr="00CB798A" w:rsidRDefault="00CB798A" w:rsidP="00CB798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сезонность </w:t>
      </w:r>
    </w:p>
    <w:p w14:paraId="442B116A" w14:textId="77777777" w:rsidR="00CB798A" w:rsidRPr="00CB798A" w:rsidRDefault="00CB798A" w:rsidP="00CB798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случайную компоненту </w:t>
      </w:r>
    </w:p>
    <w:p w14:paraId="4347F064" w14:textId="79CD4E09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DE00D9" w14:textId="31652743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14D35A7A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Временной ряд содержит все основные компоненты: тренд, сезонность и случайную составляющую.</w:t>
      </w:r>
    </w:p>
    <w:p w14:paraId="0B42C567" w14:textId="5437A86D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9BB40C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2.2 Выбор модели (аддитивная/мультипликативная)</w:t>
      </w:r>
    </w:p>
    <w:p w14:paraId="3F56E99B" w14:textId="07F321DF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По результатам программы:</w:t>
      </w:r>
    </w:p>
    <w:p w14:paraId="044CB076" w14:textId="77777777" w:rsidR="00CB798A" w:rsidRPr="00CB798A" w:rsidRDefault="00CB798A" w:rsidP="00CB798A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CB798A">
        <w:rPr>
          <w:rFonts w:ascii="Times New Roman" w:hAnsi="Times New Roman" w:cs="Times New Roman"/>
          <w:bCs/>
          <w:sz w:val="28"/>
          <w:szCs w:val="28"/>
        </w:rPr>
        <w:t>corr</w:t>
      </w:r>
      <w:proofErr w:type="spellEnd"/>
      <w:r w:rsidRPr="00CB798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CB798A">
        <w:rPr>
          <w:rFonts w:ascii="Times New Roman" w:hAnsi="Times New Roman" w:cs="Times New Roman"/>
          <w:bCs/>
          <w:sz w:val="28"/>
          <w:szCs w:val="28"/>
        </w:rPr>
        <w:t>mean</w:t>
      </w:r>
      <w:proofErr w:type="spellEnd"/>
      <w:r w:rsidRPr="00CB798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B798A">
        <w:rPr>
          <w:rFonts w:ascii="Times New Roman" w:hAnsi="Times New Roman" w:cs="Times New Roman"/>
          <w:bCs/>
          <w:sz w:val="28"/>
          <w:szCs w:val="28"/>
        </w:rPr>
        <w:t>std</w:t>
      </w:r>
      <w:proofErr w:type="spellEnd"/>
      <w:r w:rsidRPr="00CB798A">
        <w:rPr>
          <w:rFonts w:ascii="Times New Roman" w:hAnsi="Times New Roman" w:cs="Times New Roman"/>
          <w:bCs/>
          <w:sz w:val="28"/>
          <w:szCs w:val="28"/>
        </w:rPr>
        <w:t xml:space="preserve">) = -0.2713 </w:t>
      </w:r>
    </w:p>
    <w:p w14:paraId="0D1A477B" w14:textId="764552DC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34FE65" w14:textId="59E52D1E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401031D2" w14:textId="77777777" w:rsidR="00CB798A" w:rsidRPr="00CB798A" w:rsidRDefault="00CB798A" w:rsidP="00CB798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амплитуда колебаний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не увеличивается с уровнем ряда</w:t>
      </w:r>
      <w:r w:rsidRPr="00CB798A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485429EB" w14:textId="77777777" w:rsidR="00CB798A" w:rsidRPr="00CB798A" w:rsidRDefault="00CB798A" w:rsidP="00CB798A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зависимость между средним и дисперсией слабая. </w:t>
      </w:r>
    </w:p>
    <w:p w14:paraId="5FD8F409" w14:textId="5C88A606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116EB0B" w14:textId="2934DFEA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0743BC72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Выбрана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аддитивная модель</w:t>
      </w:r>
      <w:r w:rsidRPr="00CB798A">
        <w:rPr>
          <w:rFonts w:ascii="Times New Roman" w:hAnsi="Times New Roman" w:cs="Times New Roman"/>
          <w:bCs/>
          <w:sz w:val="28"/>
          <w:szCs w:val="28"/>
        </w:rPr>
        <w:t>, так как амплитуда сезонных колебаний остается примерно постоянной.</w:t>
      </w:r>
    </w:p>
    <w:p w14:paraId="4CA124C6" w14:textId="015627CC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0CA515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2.3 Модель декомпозиции</w:t>
      </w:r>
    </w:p>
    <w:p w14:paraId="4925F8B6" w14:textId="61417B00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C32F0A" w14:textId="5D51938C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Итоговая модель:</w:t>
      </w:r>
    </w:p>
    <w:p w14:paraId="6AF07310" w14:textId="4E1BB28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Y(t)=T(t)+S(t)+e(t)</m:t>
          </m:r>
        </m:oMath>
      </m:oMathPara>
    </w:p>
    <w:p w14:paraId="257B2440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где:</w:t>
      </w:r>
    </w:p>
    <w:p w14:paraId="002A7369" w14:textId="5E77F487" w:rsidR="00CB798A" w:rsidRPr="00CB798A" w:rsidRDefault="00CB798A" w:rsidP="00CB798A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T(t)</m:t>
        </m:r>
      </m:oMath>
      <w:r w:rsidRPr="00CB798A">
        <w:rPr>
          <w:rFonts w:ascii="Times New Roman" w:hAnsi="Times New Roman" w:cs="Times New Roman"/>
          <w:bCs/>
          <w:sz w:val="28"/>
          <w:szCs w:val="28"/>
        </w:rPr>
        <w:t xml:space="preserve">— тренд </w:t>
      </w:r>
    </w:p>
    <w:p w14:paraId="779A338C" w14:textId="4EA34908" w:rsidR="00CB798A" w:rsidRPr="00CB798A" w:rsidRDefault="00CB798A" w:rsidP="00CB798A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S(t)</m:t>
        </m:r>
      </m:oMath>
      <w:r w:rsidRPr="00CB798A">
        <w:rPr>
          <w:rFonts w:ascii="Times New Roman" w:hAnsi="Times New Roman" w:cs="Times New Roman"/>
          <w:bCs/>
          <w:sz w:val="28"/>
          <w:szCs w:val="28"/>
        </w:rPr>
        <w:t xml:space="preserve">— сезонность </w:t>
      </w:r>
    </w:p>
    <w:p w14:paraId="71B868BC" w14:textId="57089589" w:rsidR="00CB798A" w:rsidRPr="00CB798A" w:rsidRDefault="00CB798A" w:rsidP="00CB798A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e(t)</m:t>
        </m:r>
      </m:oMath>
      <w:r w:rsidRPr="00CB798A">
        <w:rPr>
          <w:rFonts w:ascii="Times New Roman" w:hAnsi="Times New Roman" w:cs="Times New Roman"/>
          <w:bCs/>
          <w:sz w:val="28"/>
          <w:szCs w:val="28"/>
        </w:rPr>
        <w:t xml:space="preserve">— случайная компонента </w:t>
      </w:r>
    </w:p>
    <w:p w14:paraId="4A96EBA8" w14:textId="28188A31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DB7383" w14:textId="057CE98E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3. Построение модели</w:t>
      </w:r>
    </w:p>
    <w:p w14:paraId="6FEB1625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3.1 Декомпозиция</w:t>
      </w:r>
    </w:p>
    <w:p w14:paraId="28BD7411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В работе использована декомпозиция с периодом 24 (суточная сезонность).</w:t>
      </w:r>
    </w:p>
    <w:p w14:paraId="071A75F0" w14:textId="507A3AEA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2B2FC9" w14:textId="504268A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1CD50352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Временной ряд характеризуется выраженной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суточной сезонностью</w:t>
      </w:r>
      <w:r w:rsidRPr="00CB798A">
        <w:rPr>
          <w:rFonts w:ascii="Times New Roman" w:hAnsi="Times New Roman" w:cs="Times New Roman"/>
          <w:bCs/>
          <w:sz w:val="28"/>
          <w:szCs w:val="28"/>
        </w:rPr>
        <w:t>.</w:t>
      </w:r>
    </w:p>
    <w:p w14:paraId="32ED1757" w14:textId="7C32F6ED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A52112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3.2 Оценка тренда</w:t>
      </w:r>
    </w:p>
    <w:p w14:paraId="75F29FC7" w14:textId="38790722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По результатам:</w:t>
      </w:r>
    </w:p>
    <w:p w14:paraId="77E8993D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Лучший тренд —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логарифмический</w:t>
      </w:r>
      <w:r w:rsidRPr="00CB798A">
        <w:rPr>
          <w:rFonts w:ascii="Times New Roman" w:hAnsi="Times New Roman" w:cs="Times New Roman"/>
          <w:bCs/>
          <w:sz w:val="28"/>
          <w:szCs w:val="28"/>
        </w:rPr>
        <w:t>:</w:t>
      </w:r>
    </w:p>
    <w:p w14:paraId="314BB46B" w14:textId="2768EAB4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T(t)=4479.58+63.17⋅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</m:t>
          </m:r>
          <m:r>
            <w:rPr>
              <w:rFonts w:ascii="Cambria Math" w:hAnsi="Cambria Math" w:cs="Times New Roman"/>
              <w:sz w:val="28"/>
              <w:szCs w:val="28"/>
            </w:rPr>
            <m:t>⁡(t)</m:t>
          </m:r>
        </m:oMath>
      </m:oMathPara>
    </w:p>
    <w:p w14:paraId="40553F11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(минимальный AIC)</w:t>
      </w:r>
    </w:p>
    <w:p w14:paraId="216152FC" w14:textId="4A37CCB8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DB93EED" w14:textId="7D301185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36AFD879" w14:textId="77777777" w:rsidR="00CB798A" w:rsidRPr="00CB798A" w:rsidRDefault="00CB798A" w:rsidP="00CB798A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тренд растет, но замедляется; </w:t>
      </w:r>
    </w:p>
    <w:p w14:paraId="131073A6" w14:textId="77777777" w:rsidR="00CB798A" w:rsidRPr="00CB798A" w:rsidRDefault="00CB798A" w:rsidP="00CB798A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модель статистически значима (p-</w:t>
      </w:r>
      <w:proofErr w:type="spellStart"/>
      <w:r w:rsidRPr="00CB798A">
        <w:rPr>
          <w:rFonts w:ascii="Times New Roman" w:hAnsi="Times New Roman" w:cs="Times New Roman"/>
          <w:bCs/>
          <w:sz w:val="28"/>
          <w:szCs w:val="28"/>
        </w:rPr>
        <w:t>value</w:t>
      </w:r>
      <w:proofErr w:type="spellEnd"/>
      <w:r w:rsidRPr="00CB798A">
        <w:rPr>
          <w:rFonts w:ascii="Times New Roman" w:hAnsi="Times New Roman" w:cs="Times New Roman"/>
          <w:bCs/>
          <w:sz w:val="28"/>
          <w:szCs w:val="28"/>
        </w:rPr>
        <w:t xml:space="preserve"> ≈ 0). </w:t>
      </w:r>
    </w:p>
    <w:p w14:paraId="79316B09" w14:textId="59B59AF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9B1D74" w14:textId="1BFC7173" w:rsidR="00CB798A" w:rsidRPr="00CB798A" w:rsidRDefault="001D5672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2822B8C" wp14:editId="54EA2389">
            <wp:simplePos x="0" y="0"/>
            <wp:positionH relativeFrom="margin">
              <wp:posOffset>-584835</wp:posOffset>
            </wp:positionH>
            <wp:positionV relativeFrom="paragraph">
              <wp:posOffset>0</wp:posOffset>
            </wp:positionV>
            <wp:extent cx="6851650" cy="2446655"/>
            <wp:effectExtent l="0" t="0" r="6350" b="0"/>
            <wp:wrapTopAndBottom/>
            <wp:docPr id="20579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5BCCF" w14:textId="7E91A6B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1AE950F4" w14:textId="21493EDC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Логарифмический тренд наилучшим образом описывает долгосрочную динамику временного ряда.</w:t>
      </w:r>
    </w:p>
    <w:p w14:paraId="03D36EF2" w14:textId="03D3DBB9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695678" w14:textId="5D0E62F1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Сезонная компонента учитывается как среднее значение по часам суток.</w:t>
      </w:r>
    </w:p>
    <w:p w14:paraId="36272857" w14:textId="46933A81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7435711" w14:textId="5BD52583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3.4 Итоговая модель</w:t>
      </w:r>
    </w:p>
    <w:p w14:paraId="0D6FE944" w14:textId="6D9CDD8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9549120" w14:textId="57C3B084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Итог:</w:t>
      </w:r>
    </w:p>
    <w:p w14:paraId="5C502DAC" w14:textId="27FDA1EE" w:rsidR="003C1AF3" w:rsidRDefault="00CB798A" w:rsidP="00CB798A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Y(t)=(4479.58+63.17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</m:t>
          </m:r>
          <m:r>
            <w:rPr>
              <w:rFonts w:ascii="Cambria Math" w:hAnsi="Cambria Math" w:cs="Times New Roman"/>
              <w:sz w:val="28"/>
              <w:szCs w:val="28"/>
            </w:rPr>
            <m:t>⁡(t))+S(t)+e(t)</m:t>
          </m:r>
        </m:oMath>
      </m:oMathPara>
    </w:p>
    <w:p w14:paraId="4839F383" w14:textId="77777777" w:rsidR="003C1AF3" w:rsidRDefault="003C1AF3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br w:type="page"/>
      </w:r>
    </w:p>
    <w:p w14:paraId="76830EFD" w14:textId="3AA3BBB3" w:rsidR="00CB798A" w:rsidRPr="00CB798A" w:rsidRDefault="007126CC" w:rsidP="003C1AF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2AFA05D6" wp14:editId="36648264">
            <wp:simplePos x="0" y="0"/>
            <wp:positionH relativeFrom="column">
              <wp:posOffset>-1026795</wp:posOffset>
            </wp:positionH>
            <wp:positionV relativeFrom="paragraph">
              <wp:posOffset>308610</wp:posOffset>
            </wp:positionV>
            <wp:extent cx="7418705" cy="2649220"/>
            <wp:effectExtent l="0" t="0" r="0" b="0"/>
            <wp:wrapTopAndBottom/>
            <wp:docPr id="8149960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870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98A" w:rsidRPr="00CB798A">
        <w:rPr>
          <w:rFonts w:ascii="Times New Roman" w:hAnsi="Times New Roman" w:cs="Times New Roman"/>
          <w:b/>
          <w:bCs/>
          <w:sz w:val="28"/>
          <w:szCs w:val="28"/>
        </w:rPr>
        <w:t>4. Прогноз</w:t>
      </w:r>
    </w:p>
    <w:p w14:paraId="380A3DFB" w14:textId="17E4ABE9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F8A3EA" w14:textId="60CFC46C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0CB55121" w14:textId="77777777" w:rsidR="00CB798A" w:rsidRPr="00CB798A" w:rsidRDefault="00CB798A" w:rsidP="00CB798A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MAE ≈ 638 </w:t>
      </w:r>
    </w:p>
    <w:p w14:paraId="22F6220D" w14:textId="67D81D46" w:rsidR="00CB798A" w:rsidRPr="00CB798A" w:rsidRDefault="00CB798A" w:rsidP="00CB798A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RMSE ≈ 832 </w:t>
      </w:r>
    </w:p>
    <w:p w14:paraId="57851600" w14:textId="0E8082D3" w:rsidR="00CB798A" w:rsidRPr="00CB798A" w:rsidRDefault="00CB798A" w:rsidP="00CB798A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MAPE ≈ 18.45% </w:t>
      </w:r>
    </w:p>
    <w:p w14:paraId="27A9F091" w14:textId="72EB6926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7EBA1A" w14:textId="63071A92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41B63F9A" w14:textId="77777777" w:rsidR="00CB798A" w:rsidRPr="00CB798A" w:rsidRDefault="00CB798A" w:rsidP="00CB798A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ошибка составляет ~15–20% от среднего уровня ряда; </w:t>
      </w:r>
    </w:p>
    <w:p w14:paraId="07B2CDB7" w14:textId="77777777" w:rsidR="00CB798A" w:rsidRPr="00CB798A" w:rsidRDefault="00CB798A" w:rsidP="00CB798A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прогноз хорошо повторяет общую тенденцию; </w:t>
      </w:r>
    </w:p>
    <w:p w14:paraId="718AA5FE" w14:textId="77777777" w:rsidR="00CB798A" w:rsidRPr="00CB798A" w:rsidRDefault="00CB798A" w:rsidP="00CB798A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отклонения связаны с шумом и выбросами. </w:t>
      </w:r>
    </w:p>
    <w:p w14:paraId="6F0EEA2C" w14:textId="4C2DDE20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3A7F37" w14:textId="1E41FCB5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212F23BE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 xml:space="preserve">Полученные значения ошибок свидетельствуют о </w:t>
      </w:r>
      <w:r w:rsidRPr="00CB798A">
        <w:rPr>
          <w:rFonts w:ascii="Times New Roman" w:hAnsi="Times New Roman" w:cs="Times New Roman"/>
          <w:b/>
          <w:bCs/>
          <w:sz w:val="28"/>
          <w:szCs w:val="28"/>
        </w:rPr>
        <w:t>достаточно хорошем качестве прогноза</w:t>
      </w:r>
      <w:r w:rsidRPr="00CB798A">
        <w:rPr>
          <w:rFonts w:ascii="Times New Roman" w:hAnsi="Times New Roman" w:cs="Times New Roman"/>
          <w:bCs/>
          <w:sz w:val="28"/>
          <w:szCs w:val="28"/>
        </w:rPr>
        <w:t>, учитывая высокую вариативность временного ряда.</w:t>
      </w:r>
    </w:p>
    <w:p w14:paraId="287B03CC" w14:textId="16AF4D44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24D5F6F" w14:textId="079095B0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98A">
        <w:rPr>
          <w:rFonts w:ascii="Times New Roman" w:hAnsi="Times New Roman" w:cs="Times New Roman"/>
          <w:b/>
          <w:bCs/>
          <w:sz w:val="28"/>
          <w:szCs w:val="28"/>
        </w:rPr>
        <w:t>5. Общие выводы</w:t>
      </w:r>
    </w:p>
    <w:p w14:paraId="3D52F340" w14:textId="77777777" w:rsidR="00CB798A" w:rsidRPr="00CB798A" w:rsidRDefault="00CB798A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798A">
        <w:rPr>
          <w:rFonts w:ascii="Times New Roman" w:hAnsi="Times New Roman" w:cs="Times New Roman"/>
          <w:bCs/>
          <w:sz w:val="28"/>
          <w:szCs w:val="28"/>
        </w:rPr>
        <w:t>В ходе работы был проведен анализ временного ряда, выявлены его основные компоненты: тренд и сезонность. Установлено, что ряд является нестационарным.</w:t>
      </w:r>
      <w:r w:rsidRPr="00CB798A">
        <w:rPr>
          <w:rFonts w:ascii="Times New Roman" w:hAnsi="Times New Roman" w:cs="Times New Roman"/>
          <w:bCs/>
          <w:sz w:val="28"/>
          <w:szCs w:val="28"/>
        </w:rPr>
        <w:br/>
        <w:t xml:space="preserve">Построена аддитивная модель декомпозиции, включающая логарифмический </w:t>
      </w:r>
      <w:r w:rsidRPr="00CB798A">
        <w:rPr>
          <w:rFonts w:ascii="Times New Roman" w:hAnsi="Times New Roman" w:cs="Times New Roman"/>
          <w:bCs/>
          <w:sz w:val="28"/>
          <w:szCs w:val="28"/>
        </w:rPr>
        <w:lastRenderedPageBreak/>
        <w:t>тренд и суточную сезонность.</w:t>
      </w:r>
      <w:r w:rsidRPr="00CB798A">
        <w:rPr>
          <w:rFonts w:ascii="Times New Roman" w:hAnsi="Times New Roman" w:cs="Times New Roman"/>
          <w:bCs/>
          <w:sz w:val="28"/>
          <w:szCs w:val="28"/>
        </w:rPr>
        <w:br/>
        <w:t>Разработанная модель позволила выполнить прогноз на контрольный период, который показал удовлетворительную точность.</w:t>
      </w:r>
      <w:r w:rsidRPr="00CB798A">
        <w:rPr>
          <w:rFonts w:ascii="Times New Roman" w:hAnsi="Times New Roman" w:cs="Times New Roman"/>
          <w:bCs/>
          <w:sz w:val="28"/>
          <w:szCs w:val="28"/>
        </w:rPr>
        <w:br/>
        <w:t>Полученные результаты подтверждают применимость методов декомпозиции для анализа и прогнозирования временных рядов.</w:t>
      </w:r>
    </w:p>
    <w:p w14:paraId="5A7394B0" w14:textId="77777777" w:rsidR="008648B0" w:rsidRPr="00CB798A" w:rsidRDefault="008648B0" w:rsidP="00CB798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8648B0" w:rsidRPr="00CB79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077"/>
    <w:multiLevelType w:val="multilevel"/>
    <w:tmpl w:val="BE9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75AC9"/>
    <w:multiLevelType w:val="hybridMultilevel"/>
    <w:tmpl w:val="591E6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B1E34"/>
    <w:multiLevelType w:val="multilevel"/>
    <w:tmpl w:val="C10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E5FD6"/>
    <w:multiLevelType w:val="multilevel"/>
    <w:tmpl w:val="AEC4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0063D"/>
    <w:multiLevelType w:val="multilevel"/>
    <w:tmpl w:val="DEEA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61173"/>
    <w:multiLevelType w:val="multilevel"/>
    <w:tmpl w:val="222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1059C"/>
    <w:multiLevelType w:val="hybridMultilevel"/>
    <w:tmpl w:val="D6C26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B22AD"/>
    <w:multiLevelType w:val="multilevel"/>
    <w:tmpl w:val="F0E6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837FE"/>
    <w:multiLevelType w:val="multilevel"/>
    <w:tmpl w:val="96B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B789D"/>
    <w:multiLevelType w:val="hybridMultilevel"/>
    <w:tmpl w:val="F468E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A6685C"/>
    <w:multiLevelType w:val="multilevel"/>
    <w:tmpl w:val="AE26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77DCA"/>
    <w:multiLevelType w:val="multilevel"/>
    <w:tmpl w:val="F0F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27C07"/>
    <w:multiLevelType w:val="multilevel"/>
    <w:tmpl w:val="C232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909DE"/>
    <w:multiLevelType w:val="multilevel"/>
    <w:tmpl w:val="6BA2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E515A"/>
    <w:multiLevelType w:val="hybridMultilevel"/>
    <w:tmpl w:val="152EDC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64C66"/>
    <w:multiLevelType w:val="multilevel"/>
    <w:tmpl w:val="769C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C29B8"/>
    <w:multiLevelType w:val="hybridMultilevel"/>
    <w:tmpl w:val="85B4A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B10E8"/>
    <w:multiLevelType w:val="multilevel"/>
    <w:tmpl w:val="736C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8376A"/>
    <w:multiLevelType w:val="multilevel"/>
    <w:tmpl w:val="2D9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51A11"/>
    <w:multiLevelType w:val="multilevel"/>
    <w:tmpl w:val="7C1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D7608"/>
    <w:multiLevelType w:val="multilevel"/>
    <w:tmpl w:val="A2C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84496"/>
    <w:multiLevelType w:val="multilevel"/>
    <w:tmpl w:val="F348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07D8A"/>
    <w:multiLevelType w:val="multilevel"/>
    <w:tmpl w:val="C620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250766">
    <w:abstractNumId w:val="1"/>
  </w:num>
  <w:num w:numId="2" w16cid:durableId="480854114">
    <w:abstractNumId w:val="6"/>
  </w:num>
  <w:num w:numId="3" w16cid:durableId="275334107">
    <w:abstractNumId w:val="16"/>
  </w:num>
  <w:num w:numId="4" w16cid:durableId="655574942">
    <w:abstractNumId w:val="9"/>
  </w:num>
  <w:num w:numId="5" w16cid:durableId="981740655">
    <w:abstractNumId w:val="14"/>
  </w:num>
  <w:num w:numId="6" w16cid:durableId="1967469610">
    <w:abstractNumId w:val="7"/>
  </w:num>
  <w:num w:numId="7" w16cid:durableId="47342640">
    <w:abstractNumId w:val="17"/>
  </w:num>
  <w:num w:numId="8" w16cid:durableId="749696269">
    <w:abstractNumId w:val="10"/>
  </w:num>
  <w:num w:numId="9" w16cid:durableId="476841855">
    <w:abstractNumId w:val="12"/>
  </w:num>
  <w:num w:numId="10" w16cid:durableId="1276986445">
    <w:abstractNumId w:val="11"/>
  </w:num>
  <w:num w:numId="11" w16cid:durableId="958992676">
    <w:abstractNumId w:val="18"/>
  </w:num>
  <w:num w:numId="12" w16cid:durableId="819661777">
    <w:abstractNumId w:val="8"/>
  </w:num>
  <w:num w:numId="13" w16cid:durableId="1926647689">
    <w:abstractNumId w:val="21"/>
  </w:num>
  <w:num w:numId="14" w16cid:durableId="351490463">
    <w:abstractNumId w:val="0"/>
  </w:num>
  <w:num w:numId="15" w16cid:durableId="1083457674">
    <w:abstractNumId w:val="22"/>
  </w:num>
  <w:num w:numId="16" w16cid:durableId="1383409116">
    <w:abstractNumId w:val="5"/>
  </w:num>
  <w:num w:numId="17" w16cid:durableId="1354840336">
    <w:abstractNumId w:val="13"/>
  </w:num>
  <w:num w:numId="18" w16cid:durableId="893006602">
    <w:abstractNumId w:val="2"/>
  </w:num>
  <w:num w:numId="19" w16cid:durableId="2012441027">
    <w:abstractNumId w:val="4"/>
  </w:num>
  <w:num w:numId="20" w16cid:durableId="1443643577">
    <w:abstractNumId w:val="3"/>
  </w:num>
  <w:num w:numId="21" w16cid:durableId="714892287">
    <w:abstractNumId w:val="15"/>
  </w:num>
  <w:num w:numId="22" w16cid:durableId="135924422">
    <w:abstractNumId w:val="20"/>
  </w:num>
  <w:num w:numId="23" w16cid:durableId="17668080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CC"/>
    <w:rsid w:val="00036E09"/>
    <w:rsid w:val="00060B30"/>
    <w:rsid w:val="000651A7"/>
    <w:rsid w:val="00066A21"/>
    <w:rsid w:val="00094176"/>
    <w:rsid w:val="000F77E4"/>
    <w:rsid w:val="00125DDF"/>
    <w:rsid w:val="00142876"/>
    <w:rsid w:val="001900F0"/>
    <w:rsid w:val="001A4C17"/>
    <w:rsid w:val="001D5672"/>
    <w:rsid w:val="001E644E"/>
    <w:rsid w:val="00244D02"/>
    <w:rsid w:val="00250BA7"/>
    <w:rsid w:val="002A0352"/>
    <w:rsid w:val="0033003C"/>
    <w:rsid w:val="003C1AF3"/>
    <w:rsid w:val="003D778C"/>
    <w:rsid w:val="00424652"/>
    <w:rsid w:val="00424AB5"/>
    <w:rsid w:val="00452DCA"/>
    <w:rsid w:val="004538F5"/>
    <w:rsid w:val="004578ED"/>
    <w:rsid w:val="00460B29"/>
    <w:rsid w:val="004C6A19"/>
    <w:rsid w:val="004E0FE9"/>
    <w:rsid w:val="00520B98"/>
    <w:rsid w:val="005335E3"/>
    <w:rsid w:val="00571CE9"/>
    <w:rsid w:val="00572838"/>
    <w:rsid w:val="00574270"/>
    <w:rsid w:val="00575224"/>
    <w:rsid w:val="005C5C44"/>
    <w:rsid w:val="005F19A9"/>
    <w:rsid w:val="006462FD"/>
    <w:rsid w:val="006515A2"/>
    <w:rsid w:val="006B54CC"/>
    <w:rsid w:val="006E1E31"/>
    <w:rsid w:val="0070228C"/>
    <w:rsid w:val="007126CC"/>
    <w:rsid w:val="007734CA"/>
    <w:rsid w:val="007A7CFC"/>
    <w:rsid w:val="008126D8"/>
    <w:rsid w:val="00817677"/>
    <w:rsid w:val="008648B0"/>
    <w:rsid w:val="008E2994"/>
    <w:rsid w:val="008F023E"/>
    <w:rsid w:val="00937256"/>
    <w:rsid w:val="00946EDB"/>
    <w:rsid w:val="00950A7B"/>
    <w:rsid w:val="00984F42"/>
    <w:rsid w:val="009951AB"/>
    <w:rsid w:val="009A5C51"/>
    <w:rsid w:val="009B46D4"/>
    <w:rsid w:val="009C2728"/>
    <w:rsid w:val="00A31EE6"/>
    <w:rsid w:val="00A36204"/>
    <w:rsid w:val="00A654EA"/>
    <w:rsid w:val="00A67F46"/>
    <w:rsid w:val="00A82F0E"/>
    <w:rsid w:val="00A917B0"/>
    <w:rsid w:val="00AA3326"/>
    <w:rsid w:val="00AB4E01"/>
    <w:rsid w:val="00AB6DDC"/>
    <w:rsid w:val="00AC3A4F"/>
    <w:rsid w:val="00B3227E"/>
    <w:rsid w:val="00B72863"/>
    <w:rsid w:val="00B734B7"/>
    <w:rsid w:val="00B91A8B"/>
    <w:rsid w:val="00B97BDC"/>
    <w:rsid w:val="00BB2918"/>
    <w:rsid w:val="00BC3CCB"/>
    <w:rsid w:val="00BC7B7E"/>
    <w:rsid w:val="00BF13F1"/>
    <w:rsid w:val="00C01745"/>
    <w:rsid w:val="00C33FB8"/>
    <w:rsid w:val="00C46B15"/>
    <w:rsid w:val="00C825DC"/>
    <w:rsid w:val="00CB798A"/>
    <w:rsid w:val="00CD319A"/>
    <w:rsid w:val="00CD3DAD"/>
    <w:rsid w:val="00D02C69"/>
    <w:rsid w:val="00D32443"/>
    <w:rsid w:val="00D34B3E"/>
    <w:rsid w:val="00D726CF"/>
    <w:rsid w:val="00DF4E27"/>
    <w:rsid w:val="00E12B30"/>
    <w:rsid w:val="00E14CD5"/>
    <w:rsid w:val="00E4154B"/>
    <w:rsid w:val="00E6541E"/>
    <w:rsid w:val="00E8459A"/>
    <w:rsid w:val="00EE5B42"/>
    <w:rsid w:val="00F0181D"/>
    <w:rsid w:val="00F1411B"/>
    <w:rsid w:val="00F145D1"/>
    <w:rsid w:val="00F1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42635"/>
  <w15:chartTrackingRefBased/>
  <w15:docId w15:val="{B5EF3288-13FB-4BA4-BA6F-5B444199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B29"/>
  </w:style>
  <w:style w:type="paragraph" w:styleId="1">
    <w:name w:val="heading 1"/>
    <w:basedOn w:val="a"/>
    <w:next w:val="a"/>
    <w:link w:val="10"/>
    <w:uiPriority w:val="9"/>
    <w:qFormat/>
    <w:rsid w:val="006B5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5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4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54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54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54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54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54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4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54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54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5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54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54C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094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A67F46"/>
  </w:style>
  <w:style w:type="paragraph" w:customStyle="1" w:styleId="msonormal0">
    <w:name w:val="msonormal"/>
    <w:basedOn w:val="a"/>
    <w:rsid w:val="00A67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d">
    <w:name w:val="Формула"/>
    <w:basedOn w:val="a0"/>
    <w:uiPriority w:val="99"/>
    <w:rsid w:val="00B3227E"/>
    <w:rPr>
      <w:rFonts w:cs="Times New Roman"/>
      <w:i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15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Курдюков</dc:creator>
  <cp:keywords/>
  <dc:description/>
  <cp:lastModifiedBy>Иван Курдюков</cp:lastModifiedBy>
  <cp:revision>28</cp:revision>
  <dcterms:created xsi:type="dcterms:W3CDTF">2026-04-15T09:38:00Z</dcterms:created>
  <dcterms:modified xsi:type="dcterms:W3CDTF">2026-04-26T08:41:00Z</dcterms:modified>
</cp:coreProperties>
</file>