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3"/>
        <w:pBdr/>
        <w:spacing w:line="360" w:lineRule="auto"/>
        <w:ind/>
        <w:jc w:val="both"/>
        <w:rPr>
          <w:rFonts w:ascii="Times New Roman" w:hAnsi="Times New Roman" w:cs="Times New Roman"/>
          <w:color w:val="000000" w:themeColor="text1"/>
          <w:sz w:val="28"/>
          <w:szCs w:val="28"/>
        </w:rPr>
      </w:pPr>
      <w:r>
        <w:rPr>
          <w:rFonts w:ascii="Times New Roman" w:hAnsi="Times New Roman" w:eastAsia="Times New Roman" w:cs="Times New Roman"/>
          <w:color w:val="000000" w:themeColor="text1"/>
          <w:sz w:val="28"/>
          <w:szCs w:val="28"/>
        </w:rPr>
        <w:t xml:space="preserve">SEED RECOMMENDATION SYSTEM REPORT AND USER GUIDE</w:t>
      </w:r>
      <w:r>
        <w:rPr>
          <w:rFonts w:ascii="Times New Roman" w:hAnsi="Times New Roman" w:eastAsia="Times New Roman" w:cs="Times New Roman"/>
          <w:color w:val="000000" w:themeColor="text1"/>
          <w:sz w:val="28"/>
          <w:szCs w:val="28"/>
        </w:rPr>
      </w:r>
    </w:p>
    <w:p w14:paraId="03C4BB09">
      <w:p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pPr>
        <w:pBdr/>
        <w:spacing w:line="360" w:lineRule="auto"/>
        <w:ind/>
        <w:jc w:val="both"/>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b/>
          <w:color w:val="000000" w:themeColor="text1"/>
          <w:sz w:val="24"/>
          <w:szCs w:val="24"/>
        </w:rPr>
        <w:t xml:space="preserve">Purpose: </w:t>
      </w:r>
      <w:r>
        <w:rPr>
          <w:rFonts w:ascii="Times New Roman" w:hAnsi="Times New Roman" w:eastAsia="Times New Roman" w:cs="Times New Roman"/>
          <w:color w:val="000000" w:themeColor="text1"/>
          <w:sz w:val="24"/>
          <w:szCs w:val="24"/>
        </w:rPr>
        <w:t xml:space="preserve">This document summarizes the full model comparison, explains why the Extra Trees model was selected, and provides a simple user guide for the live system.</w:t>
      </w:r>
      <w:r>
        <w:rPr>
          <w:rFonts w:ascii="Times New Roman" w:hAnsi="Times New Roman" w:eastAsia="Times New Roman" w:cs="Times New Roman"/>
          <w:color w:val="000000" w:themeColor="text1"/>
          <w:sz w:val="24"/>
          <w:szCs w:val="24"/>
        </w:rPr>
      </w:r>
    </w:p>
    <w:p w14:paraId="2FA7F0D9">
      <w:pPr>
        <w:pStyle w:val="694"/>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pPr>
        <w:pStyle w:val="694"/>
        <w:pBdr/>
        <w:spacing w:line="360" w:lineRule="auto"/>
        <w:ind/>
        <w:jc w:val="both"/>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rPr>
        <w:t xml:space="preserve">Project Resources</w:t>
      </w:r>
      <w:r>
        <w:rPr>
          <w:rFonts w:ascii="Times New Roman" w:hAnsi="Times New Roman" w:eastAsia="Times New Roman" w:cs="Times New Roman"/>
          <w:color w:val="000000" w:themeColor="text1"/>
          <w:sz w:val="24"/>
          <w:szCs w:val="24"/>
        </w:rPr>
      </w:r>
    </w:p>
    <w:p>
      <w:pPr>
        <w:pStyle w:val="713"/>
        <w:numPr>
          <w:ilvl w:val="0"/>
          <w:numId w:val="14"/>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Live project: </w:t>
      </w:r>
      <w:hyperlink r:id="rId10" w:tooltip="https://seedrecommender.streamlit.app/" w:history="1">
        <w:r>
          <w:rPr>
            <w:rFonts w:ascii="Times New Roman" w:hAnsi="Times New Roman" w:eastAsia="Times New Roman" w:cs="Times New Roman"/>
            <w:color w:val="000000" w:themeColor="text1"/>
            <w:sz w:val="24"/>
            <w:szCs w:val="24"/>
            <w:u w:val="single"/>
          </w:rPr>
          <w:t xml:space="preserve">https://seedrecommender.streamlit.app/</w:t>
        </w:r>
      </w:hyperlink>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Style w:val="713"/>
        <w:numPr>
          <w:ilvl w:val="0"/>
          <w:numId w:val="14"/>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GitHub repository: </w:t>
      </w:r>
      <w:hyperlink r:id="rId11" w:tooltip="https://github.com/kaghenijenner/seedrecommandation" w:history="1">
        <w:r>
          <w:rPr>
            <w:rFonts w:ascii="Times New Roman" w:hAnsi="Times New Roman" w:eastAsia="Times New Roman" w:cs="Times New Roman"/>
            <w:color w:val="000000" w:themeColor="text1"/>
            <w:sz w:val="24"/>
            <w:szCs w:val="24"/>
            <w:u w:val="single"/>
          </w:rPr>
          <w:t xml:space="preserve">https://github.com/kaghenijenner/seedrecommandation</w:t>
        </w:r>
      </w:hyperlink>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pPr>
        <w:pStyle w:val="713"/>
        <w:numPr>
          <w:ilvl w:val="0"/>
          <w:numId w:val="14"/>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Datasets used: </w:t>
      </w:r>
      <w:hyperlink r:id="rId12" w:tooltip="https://drive.google.com/drive/folders/13km9cSDx_EBp5MkpkUmZp5E88asRrqyq?usp=sharing" w:history="1">
        <w:r>
          <w:rPr>
            <w:rFonts w:ascii="Times New Roman" w:hAnsi="Times New Roman" w:eastAsia="Times New Roman" w:cs="Times New Roman"/>
            <w:color w:val="000000" w:themeColor="text1"/>
            <w:sz w:val="24"/>
            <w:szCs w:val="24"/>
            <w:u w:val="single"/>
          </w:rPr>
          <w:t xml:space="preserve">Google Drive folder</w:t>
        </w:r>
      </w:hyperlink>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p w14:paraId="29BEC51A">
      <w:pPr>
        <w:pStyle w:val="694"/>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pPr>
        <w:pStyle w:val="694"/>
        <w:pBdr/>
        <w:spacing w:line="360" w:lineRule="auto"/>
        <w:ind/>
        <w:jc w:val="both"/>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rPr>
        <w:t xml:space="preserve">Executive Summary</w:t>
      </w:r>
      <w:r>
        <w:rPr>
          <w:rFonts w:ascii="Times New Roman" w:hAnsi="Times New Roman" w:eastAsia="Times New Roman" w:cs="Times New Roman"/>
          <w:color w:val="000000" w:themeColor="text1"/>
          <w:sz w:val="24"/>
          <w:szCs w:val="24"/>
        </w:rPr>
      </w:r>
    </w:p>
    <w:p>
      <w:p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The selected model is Extr</w:t>
      </w:r>
      <w:r>
        <w:rPr>
          <w:rFonts w:ascii="Times New Roman" w:hAnsi="Times New Roman" w:eastAsia="Times New Roman" w:cs="Times New Roman"/>
          <w:color w:val="000000" w:themeColor="text1"/>
          <w:sz w:val="24"/>
          <w:szCs w:val="24"/>
        </w:rPr>
        <w:t xml:space="preserve">a Trees. It achieved the best overall performance, especially on accuracy, which is the most visible and important metric for this project. Its accuracy was 0.934, compared with 0.730 for Logistic Regression, 0.725 for Random Forest, and 0.742 for XGBoost.</w:t>
      </w:r>
      <w:r>
        <w:rPr>
          <w:rFonts w:ascii="Times New Roman" w:hAnsi="Times New Roman" w:eastAsia="Times New Roman" w:cs="Times New Roman"/>
          <w:color w:val="000000" w:themeColor="text1"/>
          <w:sz w:val="24"/>
          <w:szCs w:val="24"/>
        </w:rPr>
      </w:r>
    </w:p>
    <w:p>
      <w:p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The model also had a high ROC AUC of 0.973, precision of 0.956, and recall of 0.875 at the decision threshold of 0.65.</w:t>
      </w:r>
      <w:r>
        <w:rPr>
          <w:rFonts w:ascii="Times New Roman" w:hAnsi="Times New Roman" w:eastAsia="Times New Roman" w:cs="Times New Roman"/>
          <w:color w:val="000000" w:themeColor="text1"/>
          <w:sz w:val="24"/>
          <w:szCs w:val="24"/>
        </w:rPr>
      </w:r>
    </w:p>
    <w:p>
      <w:p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The training dataset contained 1126 rows, with a positive rate of 39.79%.</w:t>
      </w:r>
      <w:r>
        <w:rPr>
          <w:rFonts w:ascii="Times New Roman" w:hAnsi="Times New Roman" w:eastAsia="Times New Roman" w:cs="Times New Roman"/>
          <w:color w:val="000000" w:themeColor="text1"/>
          <w:sz w:val="24"/>
          <w:szCs w:val="24"/>
        </w:rPr>
      </w:r>
    </w:p>
    <w:p w14:paraId="5A0408B8">
      <w:pPr>
        <w:pStyle w:val="694"/>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pPr>
        <w:pStyle w:val="694"/>
        <w:pBdr/>
        <w:spacing w:line="360" w:lineRule="auto"/>
        <w:ind/>
        <w:jc w:val="both"/>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rPr>
        <w:t xml:space="preserve">Full Model Comparison</w:t>
      </w:r>
      <w:r>
        <w:rPr>
          <w:rFonts w:ascii="Times New Roman" w:hAnsi="Times New Roman" w:eastAsia="Times New Roman" w:cs="Times New Roman"/>
          <w:color w:val="000000" w:themeColor="text1"/>
          <w:sz w:val="24"/>
          <w:szCs w:val="24"/>
        </w:rPr>
      </w:r>
    </w:p>
    <w:tbl>
      <w:tblPr>
        <w:tblStyle w:val="753"/>
        <w:jc w:val="center"/>
        <w:tblW w:w="0" w:type="auto"/>
        <w:tblBorders/>
        <w:tblLook w:val="04A0" w:firstRow="1" w:lastRow="0" w:firstColumn="1" w:lastColumn="0" w:noHBand="0" w:noVBand="1"/>
      </w:tblPr>
      <w:tblGrid>
        <w:gridCol w:w="1234"/>
        <w:gridCol w:w="1234"/>
        <w:gridCol w:w="1234"/>
        <w:gridCol w:w="1234"/>
        <w:gridCol w:w="1234"/>
        <w:gridCol w:w="1234"/>
        <w:gridCol w:w="1234"/>
      </w:tblGrid>
      <w:tr>
        <w:trPr/>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Model</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Accuracy</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Balanced Accuracy</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Precision</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Recall</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F1</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ROC AUC</w:t>
            </w:r>
            <w:r>
              <w:rPr>
                <w:rFonts w:ascii="Times New Roman" w:hAnsi="Times New Roman" w:eastAsia="Times New Roman" w:cs="Times New Roman"/>
                <w:color w:val="000000" w:themeColor="text1"/>
                <w:sz w:val="24"/>
                <w:szCs w:val="24"/>
              </w:rPr>
            </w:r>
          </w:p>
        </w:tc>
      </w:tr>
      <w:tr>
        <w:trPr/>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Logistic Regression</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0.730</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0.705</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0.691</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0.580</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0.631</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0.783</w:t>
            </w:r>
            <w:r>
              <w:rPr>
                <w:rFonts w:ascii="Times New Roman" w:hAnsi="Times New Roman" w:eastAsia="Times New Roman" w:cs="Times New Roman"/>
                <w:color w:val="000000" w:themeColor="text1"/>
                <w:sz w:val="24"/>
                <w:szCs w:val="24"/>
              </w:rPr>
            </w:r>
          </w:p>
        </w:tc>
      </w:tr>
      <w:tr>
        <w:trPr/>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Random Forest</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0.725</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0.685</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0.730</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0.489</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0.586</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0.792</w:t>
            </w:r>
            <w:r>
              <w:rPr>
                <w:rFonts w:ascii="Times New Roman" w:hAnsi="Times New Roman" w:eastAsia="Times New Roman" w:cs="Times New Roman"/>
                <w:color w:val="000000" w:themeColor="text1"/>
                <w:sz w:val="24"/>
                <w:szCs w:val="24"/>
              </w:rPr>
            </w:r>
          </w:p>
        </w:tc>
      </w:tr>
      <w:tr>
        <w:trPr/>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Extra Trees (selected)</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0.934</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0.924</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0.956</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0.875</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0.914</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0.973</w:t>
            </w:r>
            <w:r>
              <w:rPr>
                <w:rFonts w:ascii="Times New Roman" w:hAnsi="Times New Roman" w:eastAsia="Times New Roman" w:cs="Times New Roman"/>
                <w:color w:val="000000" w:themeColor="text1"/>
                <w:sz w:val="24"/>
                <w:szCs w:val="24"/>
              </w:rPr>
            </w:r>
          </w:p>
        </w:tc>
      </w:tr>
      <w:tr>
        <w:trPr/>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XGBoost</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0.742</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0.723</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0.692</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0.632</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0.660</w:t>
            </w:r>
            <w:r>
              <w:rPr>
                <w:rFonts w:ascii="Times New Roman" w:hAnsi="Times New Roman" w:eastAsia="Times New Roman" w:cs="Times New Roman"/>
                <w:color w:val="000000" w:themeColor="text1"/>
                <w:sz w:val="24"/>
                <w:szCs w:val="24"/>
              </w:rPr>
            </w:r>
          </w:p>
        </w:tc>
        <w:tc>
          <w:tcPr>
            <w:tcBorders/>
            <w:tcW w:w="1234" w:type="dxa"/>
          </w:tcPr>
          <w:p>
            <w:pPr>
              <w:pBdr/>
              <w:spacing w:line="360" w:lineRule="auto"/>
              <w:ind/>
              <w:jc w:val="left"/>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0.798</w:t>
            </w:r>
            <w:r>
              <w:rPr>
                <w:rFonts w:ascii="Times New Roman" w:hAnsi="Times New Roman" w:eastAsia="Times New Roman" w:cs="Times New Roman"/>
                <w:color w:val="000000" w:themeColor="text1"/>
                <w:sz w:val="24"/>
                <w:szCs w:val="24"/>
              </w:rPr>
            </w:r>
          </w:p>
        </w:tc>
      </w:tr>
    </w:tbl>
    <w:p w14:paraId="5E321A57">
      <w:pPr>
        <w:pStyle w:val="694"/>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pPr>
        <w:pStyle w:val="694"/>
        <w:pBdr/>
        <w:spacing w:line="360" w:lineRule="auto"/>
        <w:ind/>
        <w:jc w:val="both"/>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rPr>
        <w:t xml:space="preserve">What the Results Mean</w:t>
      </w:r>
      <w:r>
        <w:rPr>
          <w:rFonts w:ascii="Times New Roman" w:hAnsi="Times New Roman" w:eastAsia="Times New Roman" w:cs="Times New Roman"/>
          <w:color w:val="000000" w:themeColor="text1"/>
          <w:sz w:val="24"/>
          <w:szCs w:val="24"/>
        </w:rPr>
      </w:r>
    </w:p>
    <w:p>
      <w:p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Accuracy is the main headline metric because it shows the overall share of correct predictions. In this project, Extra Trees is clearly ahead of the other models, so it is the strongest choice for the final system.</w:t>
      </w:r>
      <w:r>
        <w:rPr>
          <w:rFonts w:ascii="Times New Roman" w:hAnsi="Times New Roman" w:eastAsia="Times New Roman" w:cs="Times New Roman"/>
          <w:color w:val="000000" w:themeColor="text1"/>
          <w:sz w:val="24"/>
          <w:szCs w:val="24"/>
        </w:rPr>
      </w:r>
    </w:p>
    <w:p>
      <w:p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Precision is also strong, which means the system is usually correct when it recommends a variety. Recall remains high, so the system still finds most of the good options instead of missing them.</w:t>
      </w:r>
      <w:r>
        <w:rPr>
          <w:rFonts w:ascii="Times New Roman" w:hAnsi="Times New Roman" w:eastAsia="Times New Roman" w:cs="Times New Roman"/>
          <w:color w:val="000000" w:themeColor="text1"/>
          <w:sz w:val="24"/>
          <w:szCs w:val="24"/>
        </w:rPr>
      </w:r>
    </w:p>
    <w:p w14:paraId="65C6C5C3">
      <w:pPr>
        <w:pStyle w:val="694"/>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pPr>
        <w:pStyle w:val="694"/>
        <w:pBdr/>
        <w:spacing w:line="360" w:lineRule="auto"/>
        <w:ind/>
        <w:jc w:val="both"/>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rPr>
        <w:t xml:space="preserve">Why Extra Trees Was Selected</w:t>
      </w:r>
      <w:r>
        <w:rPr>
          <w:rFonts w:ascii="Times New Roman" w:hAnsi="Times New Roman" w:eastAsia="Times New Roman" w:cs="Times New Roman"/>
          <w:color w:val="000000" w:themeColor="text1"/>
          <w:sz w:val="24"/>
          <w:szCs w:val="24"/>
        </w:rPr>
      </w:r>
    </w:p>
    <w:p>
      <w:pPr>
        <w:pStyle w:val="713"/>
        <w:numPr>
          <w:ilvl w:val="0"/>
          <w:numId w:val="12"/>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Highest accuracy among all tested models.</w:t>
      </w:r>
      <w:r>
        <w:rPr>
          <w:rFonts w:ascii="Times New Roman" w:hAnsi="Times New Roman" w:eastAsia="Times New Roman" w:cs="Times New Roman"/>
          <w:color w:val="000000" w:themeColor="text1"/>
          <w:sz w:val="24"/>
          <w:szCs w:val="24"/>
        </w:rPr>
      </w:r>
    </w:p>
    <w:p>
      <w:pPr>
        <w:pStyle w:val="713"/>
        <w:numPr>
          <w:ilvl w:val="0"/>
          <w:numId w:val="12"/>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Highest balanced accuracy, showing strong performance across classes.</w:t>
      </w:r>
      <w:r>
        <w:rPr>
          <w:rFonts w:ascii="Times New Roman" w:hAnsi="Times New Roman" w:eastAsia="Times New Roman" w:cs="Times New Roman"/>
          <w:color w:val="000000" w:themeColor="text1"/>
          <w:sz w:val="24"/>
          <w:szCs w:val="24"/>
        </w:rPr>
      </w:r>
    </w:p>
    <w:p>
      <w:pPr>
        <w:pStyle w:val="713"/>
        <w:numPr>
          <w:ilvl w:val="0"/>
          <w:numId w:val="12"/>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Highest precision and recall at the chosen threshold, which makes the recommendation output reliable.</w:t>
      </w:r>
      <w:r>
        <w:rPr>
          <w:rFonts w:ascii="Times New Roman" w:hAnsi="Times New Roman" w:eastAsia="Times New Roman" w:cs="Times New Roman"/>
          <w:color w:val="000000" w:themeColor="text1"/>
          <w:sz w:val="24"/>
          <w:szCs w:val="24"/>
        </w:rPr>
      </w:r>
    </w:p>
    <w:p>
      <w:pPr>
        <w:pStyle w:val="713"/>
        <w:numPr>
          <w:ilvl w:val="0"/>
          <w:numId w:val="12"/>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Highest ROC AUC, showing the best ability to separate good and poor candidates.</w:t>
      </w:r>
      <w:r>
        <w:rPr>
          <w:rFonts w:ascii="Times New Roman" w:hAnsi="Times New Roman" w:eastAsia="Times New Roman" w:cs="Times New Roman"/>
          <w:color w:val="000000" w:themeColor="text1"/>
          <w:sz w:val="24"/>
          <w:szCs w:val="24"/>
        </w:rPr>
      </w:r>
    </w:p>
    <w:p w14:paraId="46D9C2F9">
      <w:pPr>
        <w:pStyle w:val="694"/>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pPr>
        <w:pStyle w:val="694"/>
        <w:pBdr/>
        <w:spacing w:line="360" w:lineRule="auto"/>
        <w:ind/>
        <w:jc w:val="both"/>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rPr>
        <w:t xml:space="preserve">User Guide: How the System Works</w:t>
      </w:r>
      <w:r>
        <w:rPr>
          <w:rFonts w:ascii="Times New Roman" w:hAnsi="Times New Roman" w:eastAsia="Times New Roman" w:cs="Times New Roman"/>
          <w:color w:val="000000" w:themeColor="text1"/>
          <w:sz w:val="24"/>
          <w:szCs w:val="24"/>
        </w:rPr>
      </w:r>
    </w:p>
    <w:p>
      <w:pPr>
        <w:pStyle w:val="713"/>
        <w:numPr>
          <w:ilvl w:val="0"/>
          <w:numId w:val="10"/>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Open the live app from the project link.</w:t>
      </w:r>
      <w:r>
        <w:rPr>
          <w:rFonts w:ascii="Times New Roman" w:hAnsi="Times New Roman" w:eastAsia="Times New Roman" w:cs="Times New Roman"/>
          <w:color w:val="000000" w:themeColor="text1"/>
          <w:sz w:val="24"/>
          <w:szCs w:val="24"/>
        </w:rPr>
      </w:r>
    </w:p>
    <w:p>
      <w:pPr>
        <w:pStyle w:val="713"/>
        <w:numPr>
          <w:ilvl w:val="0"/>
          <w:numId w:val="10"/>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Enter or review the location and farm context required by the interface.</w:t>
      </w:r>
      <w:r>
        <w:rPr>
          <w:rFonts w:ascii="Times New Roman" w:hAnsi="Times New Roman" w:eastAsia="Times New Roman" w:cs="Times New Roman"/>
          <w:color w:val="000000" w:themeColor="text1"/>
          <w:sz w:val="24"/>
          <w:szCs w:val="24"/>
        </w:rPr>
      </w:r>
    </w:p>
    <w:p>
      <w:pPr>
        <w:pStyle w:val="713"/>
        <w:numPr>
          <w:ilvl w:val="0"/>
          <w:numId w:val="10"/>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Submit the request so the model can evaluate candidate seed varieties.</w:t>
      </w:r>
      <w:r>
        <w:rPr>
          <w:rFonts w:ascii="Times New Roman" w:hAnsi="Times New Roman" w:eastAsia="Times New Roman" w:cs="Times New Roman"/>
          <w:color w:val="000000" w:themeColor="text1"/>
          <w:sz w:val="24"/>
          <w:szCs w:val="24"/>
        </w:rPr>
      </w:r>
    </w:p>
    <w:p>
      <w:pPr>
        <w:pStyle w:val="713"/>
        <w:numPr>
          <w:ilvl w:val="0"/>
          <w:numId w:val="10"/>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Review the ranked recommendations returned by the system.</w:t>
      </w:r>
      <w:r>
        <w:rPr>
          <w:rFonts w:ascii="Times New Roman" w:hAnsi="Times New Roman" w:eastAsia="Times New Roman" w:cs="Times New Roman"/>
          <w:color w:val="000000" w:themeColor="text1"/>
          <w:sz w:val="24"/>
          <w:szCs w:val="24"/>
        </w:rPr>
      </w:r>
    </w:p>
    <w:p>
      <w:pPr>
        <w:pStyle w:val="713"/>
        <w:numPr>
          <w:ilvl w:val="0"/>
          <w:numId w:val="10"/>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rPr>
        <w:t xml:space="preserve">Use the explanation to understand why a variety was recommended.</w:t>
      </w:r>
      <w:r>
        <w:rPr>
          <w:rFonts w:ascii="Times New Roman" w:hAnsi="Times New Roman" w:eastAsia="Times New Roman" w:cs="Times New Roman"/>
          <w:color w:val="000000" w:themeColor="text1"/>
          <w:sz w:val="24"/>
          <w:szCs w:val="24"/>
        </w:rPr>
      </w:r>
    </w:p>
    <w:p w14:paraId="0E873FF4">
      <w:pPr>
        <w:pStyle w:val="694"/>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pPr>
        <w:pStyle w:val="694"/>
        <w:pBdr/>
        <w:spacing w:line="360" w:lineRule="auto"/>
        <w:ind/>
        <w:jc w:val="both"/>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rPr>
        <w:t xml:space="preserve">How the System Works Behind the Scenes</w:t>
      </w:r>
      <w:r>
        <w:rPr>
          <w:rFonts w:ascii="Times New Roman" w:hAnsi="Times New Roman" w:eastAsia="Times New Roman" w:cs="Times New Roman"/>
          <w:color w:val="000000" w:themeColor="text1"/>
          <w:sz w:val="24"/>
          <w:szCs w:val="24"/>
        </w:rPr>
      </w:r>
    </w:p>
    <w:p>
      <w:pPr>
        <w:pStyle w:val="713"/>
        <w:numPr>
          <w:ilvl w:val="0"/>
          <w:numId w:val="13"/>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4"/>
          <w:szCs w:val="24"/>
        </w:rPr>
        <w:t xml:space="preserve">Data preparation: </w:t>
      </w:r>
      <w:r>
        <w:rPr>
          <w:rFonts w:ascii="Times New Roman" w:hAnsi="Times New Roman" w:eastAsia="Times New Roman" w:cs="Times New Roman"/>
          <w:color w:val="000000" w:themeColor="text1"/>
          <w:sz w:val="24"/>
          <w:szCs w:val="24"/>
        </w:rPr>
        <w:t xml:space="preserve">Historical climate, soil, crop, and seed data were combined into a modeling dataset.</w:t>
      </w:r>
      <w:r>
        <w:rPr>
          <w:rFonts w:ascii="Times New Roman" w:hAnsi="Times New Roman" w:eastAsia="Times New Roman" w:cs="Times New Roman"/>
          <w:color w:val="000000" w:themeColor="text1"/>
          <w:sz w:val="24"/>
          <w:szCs w:val="24"/>
        </w:rPr>
      </w:r>
    </w:p>
    <w:p>
      <w:pPr>
        <w:pStyle w:val="713"/>
        <w:numPr>
          <w:ilvl w:val="0"/>
          <w:numId w:val="13"/>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4"/>
          <w:szCs w:val="24"/>
        </w:rPr>
        <w:t xml:space="preserve">Feature creation: </w:t>
      </w:r>
      <w:r>
        <w:rPr>
          <w:rFonts w:ascii="Times New Roman" w:hAnsi="Times New Roman" w:eastAsia="Times New Roman" w:cs="Times New Roman"/>
          <w:color w:val="000000" w:themeColor="text1"/>
          <w:sz w:val="24"/>
          <w:szCs w:val="24"/>
        </w:rPr>
        <w:t xml:space="preserve">The system uses those fields to build a consistent representation for each seed variety and context.</w:t>
      </w:r>
      <w:r>
        <w:rPr>
          <w:rFonts w:ascii="Times New Roman" w:hAnsi="Times New Roman" w:eastAsia="Times New Roman" w:cs="Times New Roman"/>
          <w:color w:val="000000" w:themeColor="text1"/>
          <w:sz w:val="24"/>
          <w:szCs w:val="24"/>
        </w:rPr>
      </w:r>
    </w:p>
    <w:p>
      <w:pPr>
        <w:pStyle w:val="713"/>
        <w:numPr>
          <w:ilvl w:val="0"/>
          <w:numId w:val="13"/>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4"/>
          <w:szCs w:val="24"/>
        </w:rPr>
        <w:t xml:space="preserve">Model scoring: </w:t>
      </w:r>
      <w:r>
        <w:rPr>
          <w:rFonts w:ascii="Times New Roman" w:hAnsi="Times New Roman" w:eastAsia="Times New Roman" w:cs="Times New Roman"/>
          <w:color w:val="000000" w:themeColor="text1"/>
          <w:sz w:val="24"/>
          <w:szCs w:val="24"/>
        </w:rPr>
        <w:t xml:space="preserve">The Extra Trees model estimates how suitable each variety is. A threshold of 0.65 turns scores into a recommendation decision.</w:t>
      </w:r>
      <w:r>
        <w:rPr>
          <w:rFonts w:ascii="Times New Roman" w:hAnsi="Times New Roman" w:eastAsia="Times New Roman" w:cs="Times New Roman"/>
          <w:color w:val="000000" w:themeColor="text1"/>
          <w:sz w:val="24"/>
          <w:szCs w:val="24"/>
        </w:rPr>
      </w:r>
    </w:p>
    <w:p>
      <w:pPr>
        <w:pStyle w:val="713"/>
        <w:numPr>
          <w:ilvl w:val="0"/>
          <w:numId w:val="13"/>
        </w:num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b/>
          <w:color w:val="000000" w:themeColor="text1"/>
          <w:sz w:val="24"/>
          <w:szCs w:val="24"/>
        </w:rPr>
        <w:t xml:space="preserve">Ranking: </w:t>
      </w:r>
      <w:r>
        <w:rPr>
          <w:rFonts w:ascii="Times New Roman" w:hAnsi="Times New Roman" w:eastAsia="Times New Roman" w:cs="Times New Roman"/>
          <w:color w:val="000000" w:themeColor="text1"/>
          <w:sz w:val="24"/>
          <w:szCs w:val="24"/>
        </w:rPr>
        <w:t xml:space="preserve">The highest-scoring varieties are presented first because they are the most promising choices.</w:t>
      </w:r>
      <w:r>
        <w:rPr>
          <w:rFonts w:ascii="Times New Roman" w:hAnsi="Times New Roman" w:eastAsia="Times New Roman" w:cs="Times New Roman"/>
          <w:color w:val="000000" w:themeColor="text1"/>
          <w:sz w:val="24"/>
          <w:szCs w:val="24"/>
        </w:rPr>
      </w:r>
    </w:p>
    <w:p>
      <w:pPr>
        <w:pStyle w:val="713"/>
        <w:numPr>
          <w:ilvl w:val="0"/>
          <w:numId w:val="13"/>
        </w:numPr>
        <w:pBdr/>
        <w:spacing w:line="360" w:lineRule="auto"/>
        <w:ind/>
        <w:jc w:val="both"/>
        <w:rPr>
          <w:rFonts w:ascii="Times New Roman" w:hAnsi="Times New Roman" w:eastAsia="Times New Roman" w:cs="Times New Roman"/>
          <w:color w:val="000000" w:themeColor="text1"/>
          <w:sz w:val="24"/>
          <w:szCs w:val="24"/>
          <w:highlight w:val="none"/>
        </w:rPr>
      </w:pPr>
      <w:r>
        <w:rPr>
          <w:rFonts w:ascii="Times New Roman" w:hAnsi="Times New Roman" w:eastAsia="Times New Roman" w:cs="Times New Roman"/>
          <w:b/>
          <w:color w:val="000000" w:themeColor="text1"/>
          <w:sz w:val="24"/>
          <w:szCs w:val="24"/>
        </w:rPr>
        <w:t xml:space="preserve">Improvement loop: </w:t>
      </w:r>
      <w:r>
        <w:rPr>
          <w:rFonts w:ascii="Times New Roman" w:hAnsi="Times New Roman" w:eastAsia="Times New Roman" w:cs="Times New Roman"/>
          <w:color w:val="000000" w:themeColor="text1"/>
          <w:sz w:val="24"/>
          <w:szCs w:val="24"/>
        </w:rPr>
        <w:t xml:space="preserve">The system can be retrained later when new feedback or outcome data becomes available.</w:t>
      </w:r>
      <w:r>
        <w:rPr>
          <w:rFonts w:ascii="Times New Roman" w:hAnsi="Times New Roman" w:cs="Times New Roman"/>
          <w:color w:val="000000" w:themeColor="text1"/>
          <w:sz w:val="24"/>
          <w:szCs w:val="24"/>
        </w:rPr>
      </w:r>
    </w:p>
    <w:p w14:paraId="0BAD98DA">
      <w:pPr>
        <w:pBdr/>
        <w:spacing w:line="360" w:lineRule="auto"/>
        <w:ind/>
        <w:jc w:val="both"/>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rPr>
        <mc:AlternateContent>
          <mc:Choice Requires="wpg">
            <w:drawing>
              <wp:inline xmlns:wp="http://schemas.openxmlformats.org/drawingml/2006/wordprocessingDrawing" distT="0" distB="0" distL="0" distR="0">
                <wp:extent cx="2914650" cy="601980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953822" name=""/>
                        <pic:cNvPicPr>
                          <a:picLocks noChangeAspect="1"/>
                        </pic:cNvPicPr>
                        <pic:nvPr/>
                      </pic:nvPicPr>
                      <pic:blipFill rotWithShape="1">
                        <a:blip r:embed="rId13"/>
                        <a:stretch/>
                      </pic:blipFill>
                      <pic:spPr bwMode="auto">
                        <a:xfrm>
                          <a:off x="0" y="0"/>
                          <a:ext cx="2914650" cy="60197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9.50pt;height:474.0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ourier New">
    <w:panose1 w:val="02070309020205020404"/>
  </w:font>
  <w:font w:name="Wingdings">
    <w:panose1 w:val="05010000000000000000"/>
  </w:font>
  <w:font w:name="Symbol">
    <w:panose1 w:val="05010000000000000000"/>
  </w:font>
  <w:font w:name="Courier">
    <w:panose1 w:val="02070309020205020404"/>
  </w:font>
  <w:font w:name="Aptos">
    <w:panose1 w:val="050401020108070707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728C04EF"/>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7EB1BA65"/>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321FCF73"/>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6B044E46"/>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2A778F9F"/>
    <w:lvl w:ilvl="0">
      <w:isLgl w:val="false"/>
      <w:lvlJc w:val="left"/>
      <w:lvlText w:val="Ø"/>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Aptos" w:hAnsi="Aptos"/>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hyperlink" Target="https://seedrecommender.streamlit.app/" TargetMode="External"/><Relationship Id="rId11" Type="http://schemas.openxmlformats.org/officeDocument/2006/relationships/hyperlink" Target="https://github.com/kaghenijenner/seedrecommandation" TargetMode="External"/><Relationship Id="rId12" Type="http://schemas.openxmlformats.org/officeDocument/2006/relationships/hyperlink" Target="https://drive.google.com/drive/folders/13km9cSDx_EBp5MkpkUmZp5E88asRrqyq?usp=sharing" TargetMode="External"/><Relationship Id="rId13"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2026-06-07T04:24:26Z</dcterms:modified>
  <cp:category/>
</cp:coreProperties>
</file>