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D519" w14:textId="77777777" w:rsidR="00B152E2" w:rsidRPr="00AB14DB" w:rsidRDefault="00B152E2" w:rsidP="00B152E2">
      <w:pPr>
        <w:pStyle w:val="Title"/>
        <w:tabs>
          <w:tab w:val="left" w:pos="840"/>
        </w:tabs>
        <w:spacing w:line="240" w:lineRule="auto"/>
        <w:ind w:left="144"/>
        <w:jc w:val="center"/>
        <w:rPr>
          <w:rFonts w:ascii="Helvetica" w:hAnsi="Helvetica"/>
          <w:b w:val="0"/>
          <w:sz w:val="36"/>
          <w:szCs w:val="36"/>
          <w:lang w:val="fr-FR"/>
        </w:rPr>
      </w:pPr>
      <w:sdt>
        <w:sdtPr>
          <w:rPr>
            <w:rFonts w:ascii="Helvetica" w:hAnsi="Helvetica"/>
            <w:b w:val="0"/>
            <w:sz w:val="36"/>
            <w:szCs w:val="36"/>
            <w:lang w:val="fr-FR"/>
          </w:rPr>
          <w:alias w:val="Enter your name:"/>
          <w:tag w:val="Enter your name:"/>
          <w:id w:val="461394294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>
            <w:rPr>
              <w:rFonts w:ascii="Helvetica" w:hAnsi="Helvetica"/>
              <w:b w:val="0"/>
              <w:sz w:val="36"/>
              <w:szCs w:val="36"/>
              <w:lang w:val="fr-FR"/>
            </w:rPr>
            <w:t>Kayla Good</w:t>
          </w:r>
        </w:sdtContent>
      </w:sdt>
    </w:p>
    <w:p w14:paraId="08FE025A" w14:textId="1F2B52A1" w:rsidR="00B152E2" w:rsidRDefault="00B152E2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  <w:r>
        <w:rPr>
          <w:rFonts w:ascii="Helvetica" w:hAnsi="Helvetica"/>
          <w:sz w:val="20"/>
          <w:szCs w:val="20"/>
          <w:lang w:val="fr-FR"/>
        </w:rPr>
        <w:t>kagood</w:t>
      </w:r>
      <w:r w:rsidRPr="00AB14DB">
        <w:rPr>
          <w:rFonts w:ascii="Helvetica" w:hAnsi="Helvetica"/>
          <w:sz w:val="20"/>
          <w:szCs w:val="20"/>
          <w:lang w:val="fr-FR"/>
        </w:rPr>
        <w:t xml:space="preserve">@stanford.edu | </w:t>
      </w:r>
      <w:r>
        <w:rPr>
          <w:rFonts w:ascii="Helvetica" w:hAnsi="Helvetica"/>
          <w:sz w:val="20"/>
          <w:szCs w:val="20"/>
          <w:lang w:val="fr-FR"/>
        </w:rPr>
        <w:t>810-471-2059</w:t>
      </w:r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9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kagood.githu</w:t>
        </w:r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b</w:t>
        </w:r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.io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10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www.linkedin.c</w:t>
        </w:r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o</w:t>
        </w:r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m/in/kayla-good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r>
        <w:rPr>
          <w:rFonts w:ascii="Helvetica" w:hAnsi="Helvetica"/>
          <w:sz w:val="20"/>
          <w:szCs w:val="20"/>
          <w:lang w:val="fr-FR"/>
        </w:rPr>
        <w:t>Stanford</w:t>
      </w:r>
      <w:r w:rsidRPr="00AB14DB">
        <w:rPr>
          <w:rFonts w:ascii="Helvetica" w:hAnsi="Helvetica"/>
          <w:sz w:val="20"/>
          <w:szCs w:val="20"/>
          <w:lang w:val="fr-FR"/>
        </w:rPr>
        <w:t>, CA</w:t>
      </w:r>
    </w:p>
    <w:p w14:paraId="5C0D9A97" w14:textId="77777777" w:rsidR="00A27896" w:rsidRPr="00A27896" w:rsidRDefault="00A27896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</w:p>
    <w:tbl>
      <w:tblPr>
        <w:tblStyle w:val="GridTable1Light"/>
        <w:tblpPr w:leftFromText="180" w:rightFromText="180" w:vertAnchor="text" w:horzAnchor="margin" w:tblpXSpec="center" w:tblpY="65"/>
        <w:tblW w:w="6196" w:type="pct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643"/>
        <w:gridCol w:w="9599"/>
      </w:tblGrid>
      <w:tr w:rsidR="0057339B" w:rsidRPr="009E65DC" w14:paraId="066CA917" w14:textId="77777777" w:rsidTr="00B1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51EE1B80" w14:textId="77777777" w:rsidR="0057339B" w:rsidRPr="009E65DC" w:rsidRDefault="0057339B" w:rsidP="0057339B">
            <w:pPr>
              <w:pStyle w:val="Heading1"/>
              <w:outlineLvl w:val="0"/>
              <w:rPr>
                <w:rFonts w:ascii="Helvetica" w:hAnsi="Helvetica"/>
                <w:b/>
                <w:bCs w:val="0"/>
                <w:sz w:val="24"/>
                <w:szCs w:val="24"/>
              </w:rPr>
            </w:pPr>
            <w:r w:rsidRPr="009E65DC">
              <w:rPr>
                <w:rFonts w:ascii="Helvetica" w:hAnsi="Helvetica"/>
                <w:b/>
                <w:bCs w:val="0"/>
                <w:sz w:val="24"/>
                <w:szCs w:val="24"/>
              </w:rPr>
              <w:t>Summary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098DB83A" w14:textId="53CAD560" w:rsidR="0057339B" w:rsidRPr="009E65DC" w:rsidRDefault="00350544" w:rsidP="00350544">
            <w:pPr>
              <w:pStyle w:val="p2"/>
              <w:rPr>
                <w:color w:val="000000"/>
                <w:sz w:val="20"/>
                <w:szCs w:val="20"/>
                <w:lang w:eastAsia="ja-JP"/>
              </w:rPr>
            </w:pP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I am a mixed-methods researcher with seven years of experience conducting 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end-to</w:t>
            </w:r>
            <w:r w:rsidR="004B30D0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end </w:t>
            </w: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psychological 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research</w:t>
            </w: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with children and adults. I am eager to leverage these skills to directly impact users’ experiences.</w:t>
            </w:r>
          </w:p>
          <w:p w14:paraId="1CE132F5" w14:textId="77777777" w:rsidR="0097182F" w:rsidRPr="009E65DC" w:rsidRDefault="0097182F" w:rsidP="0057339B">
            <w:pPr>
              <w:pStyle w:val="p2"/>
              <w:ind w:left="101" w:hanging="101"/>
              <w:rPr>
                <w:b w:val="0"/>
                <w:bCs w:val="0"/>
                <w:color w:val="000000"/>
                <w:sz w:val="16"/>
                <w:szCs w:val="16"/>
              </w:rPr>
            </w:pPr>
          </w:p>
        </w:tc>
      </w:tr>
      <w:tr w:rsidR="0057339B" w:rsidRPr="009E65DC" w14:paraId="795F9E4B" w14:textId="77777777" w:rsidTr="00B152E2">
        <w:trPr>
          <w:trHeight w:val="535"/>
        </w:trPr>
        <w:sdt>
          <w:sdtPr>
            <w:rPr>
              <w:rFonts w:ascii="Helvetica" w:hAnsi="Helvetica"/>
              <w:sz w:val="24"/>
              <w:szCs w:val="24"/>
            </w:rPr>
            <w:alias w:val="Education:"/>
            <w:tag w:val="Education:"/>
            <w:id w:val="1019659301"/>
            <w:placeholder>
              <w:docPart w:val="BB74F58B837C724D9A531798F7859030"/>
            </w:placeholder>
            <w:temporary/>
            <w:showingPlcHdr/>
            <w15:appearance w15:val="hidden"/>
          </w:sdtPr>
          <w:sdtContent>
            <w:tc>
              <w:tcPr>
                <w:tcW w:w="16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9F80CB" w14:textId="77777777" w:rsidR="0057339B" w:rsidRPr="009E65DC" w:rsidRDefault="0057339B" w:rsidP="0057339B">
                <w:pPr>
                  <w:pStyle w:val="Heading1"/>
                  <w:outlineLvl w:val="0"/>
                  <w:rPr>
                    <w:rFonts w:ascii="Helvetica" w:hAnsi="Helvetica"/>
                    <w:sz w:val="24"/>
                    <w:szCs w:val="24"/>
                  </w:rPr>
                </w:pPr>
                <w:r w:rsidRPr="009E65DC">
                  <w:rPr>
                    <w:rFonts w:ascii="Helvetica" w:hAnsi="Helvetica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F1CB062" w14:textId="4C128167" w:rsidR="0057339B" w:rsidRPr="009E65DC" w:rsidRDefault="0057339B" w:rsidP="0097182F">
            <w:pPr>
              <w:pStyle w:val="Heading1"/>
              <w:outlineLvl w:val="0"/>
              <w:rPr>
                <w:rFonts w:ascii="Helvetica" w:hAnsi="Helvetica"/>
                <w:b w:val="0"/>
                <w:sz w:val="20"/>
                <w:szCs w:val="20"/>
              </w:rPr>
            </w:pPr>
            <w:r w:rsidRPr="009E65DC">
              <w:rPr>
                <w:rFonts w:ascii="Helvetica" w:hAnsi="Helvetica"/>
                <w:sz w:val="20"/>
                <w:szCs w:val="20"/>
              </w:rPr>
              <w:t xml:space="preserve">PhD Candidate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, Stanford University in Stanford, CA</w:t>
            </w:r>
            <w:r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(</w:t>
            </w:r>
            <w:r w:rsidRPr="009E65DC">
              <w:rPr>
                <w:rFonts w:ascii="Helvetica" w:hAnsi="Helvetica"/>
                <w:sz w:val="20"/>
                <w:szCs w:val="20"/>
              </w:rPr>
              <w:t>Exp</w:t>
            </w:r>
            <w:r w:rsidR="004F39B4">
              <w:rPr>
                <w:rFonts w:ascii="Helvetica" w:hAnsi="Helvetica"/>
                <w:sz w:val="20"/>
                <w:szCs w:val="20"/>
              </w:rPr>
              <w:t>ected</w:t>
            </w:r>
            <w:r w:rsidRPr="009E65D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17346" w:rsidRPr="009E65DC">
              <w:rPr>
                <w:rFonts w:ascii="Helvetica" w:hAnsi="Helvetica"/>
                <w:sz w:val="20"/>
                <w:szCs w:val="20"/>
              </w:rPr>
              <w:t>May 2024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7AA761C3" w14:textId="1CDEECB0" w:rsidR="0057339B" w:rsidRPr="009E65DC" w:rsidRDefault="0057339B" w:rsidP="0097182F">
            <w:pPr>
              <w:pStyle w:val="Heading1"/>
              <w:outlineLvl w:val="0"/>
              <w:rPr>
                <w:rFonts w:ascii="Helvetica" w:hAnsi="Helvetica"/>
                <w:b w:val="0"/>
                <w:sz w:val="20"/>
                <w:szCs w:val="20"/>
              </w:rPr>
            </w:pPr>
            <w:r w:rsidRPr="009E65DC">
              <w:rPr>
                <w:rFonts w:ascii="Helvetica" w:hAnsi="Helvetica"/>
                <w:sz w:val="20"/>
                <w:szCs w:val="20"/>
              </w:rPr>
              <w:t xml:space="preserve">BA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Reed College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 in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Portland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OR</w:t>
            </w:r>
            <w:r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(201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7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025E5E98" w14:textId="77777777" w:rsidR="0097182F" w:rsidRPr="009E65DC" w:rsidRDefault="0097182F" w:rsidP="0057339B">
            <w:pPr>
              <w:pStyle w:val="Heading1"/>
              <w:outlineLvl w:val="0"/>
              <w:rPr>
                <w:rFonts w:ascii="Helvetica" w:hAnsi="Helvetica"/>
                <w:b w:val="0"/>
                <w:sz w:val="16"/>
                <w:szCs w:val="16"/>
                <w:lang w:eastAsia="zh-CN"/>
              </w:rPr>
            </w:pPr>
          </w:p>
        </w:tc>
      </w:tr>
      <w:tr w:rsidR="0057339B" w:rsidRPr="009E65DC" w14:paraId="1861BD7E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6448A27A" w14:textId="77777777" w:rsidR="0057339B" w:rsidRPr="009E65DC" w:rsidRDefault="00000000" w:rsidP="0057339B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xperience:"/>
                <w:tag w:val="Experience:"/>
                <w:id w:val="1033002868"/>
                <w:placeholder>
                  <w:docPart w:val="F90943705251AD41852F80E64DD15441"/>
                </w:placeholder>
                <w:temporary/>
                <w:showingPlcHdr/>
                <w15:appearance w15:val="hidden"/>
              </w:sdtPr>
              <w:sdtContent>
                <w:r w:rsidR="0057339B" w:rsidRPr="009E65DC">
                  <w:rPr>
                    <w:rFonts w:ascii="Helvetica" w:hAnsi="Helvetica"/>
                    <w:sz w:val="24"/>
                    <w:szCs w:val="24"/>
                  </w:rPr>
                  <w:t>Experience</w:t>
                </w:r>
              </w:sdtContent>
            </w:sdt>
          </w:p>
          <w:p w14:paraId="518DFD35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F37C0C1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28EA9889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AEA933D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41F7257" w14:textId="7F4966B2" w:rsidR="0057339B" w:rsidRPr="009E65DC" w:rsidRDefault="0057339B" w:rsidP="005733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Graduate Researcher, Stanford University,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201</w:t>
            </w:r>
            <w:r w:rsidR="006D4C40"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– Present</w:t>
            </w:r>
          </w:p>
          <w:p w14:paraId="3DF5B8FE" w14:textId="77777777" w:rsidR="009E65DC" w:rsidRPr="009E65DC" w:rsidRDefault="009E65DC" w:rsidP="005733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7CB19F6A" w14:textId="28F7C390" w:rsidR="006E7F45" w:rsidRDefault="006D4C40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D76921">
              <w:rPr>
                <w:rFonts w:ascii="Helvetica" w:hAnsi="Helvetica" w:cs="Times New Roman"/>
                <w:color w:val="000000"/>
                <w:sz w:val="20"/>
                <w:szCs w:val="20"/>
              </w:rPr>
              <w:t>Conceptualized, designed, and conducted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large-scale research projects examining children and adults' motivation and decision-making in academic contexts</w:t>
            </w:r>
          </w:p>
          <w:p w14:paraId="15CD5485" w14:textId="77777777" w:rsidR="006E7F45" w:rsidRPr="006E7F45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771343BB" w14:textId="6AF3B2E0" w:rsidR="00E77E44" w:rsidRPr="009E65DC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77E44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Recruited and tested over 1000 participants across online and in-person settings</w:t>
            </w:r>
          </w:p>
          <w:p w14:paraId="1CBC18E1" w14:textId="77777777" w:rsidR="00E77E44" w:rsidRPr="00E77E44" w:rsidRDefault="00E77E44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B7D9332" w14:textId="1963E87F" w:rsidR="006E7F45" w:rsidRDefault="00E77E44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Gathered qualitative data 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with parents </w:t>
            </w: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and conducted a thematic analysis to identify 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key themes in their </w:t>
            </w:r>
            <w:r w:rsidR="008A5163">
              <w:rPr>
                <w:rFonts w:ascii="Helvetica" w:hAnsi="Helvetica" w:cs="Times New Roman"/>
                <w:color w:val="000000"/>
                <w:sz w:val="20"/>
                <w:szCs w:val="20"/>
              </w:rPr>
              <w:t>reactions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scenarios involving their child’s academic performance</w:t>
            </w:r>
          </w:p>
          <w:p w14:paraId="214D259C" w14:textId="77777777" w:rsidR="006E7F45" w:rsidRPr="006E7F45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237A587" w14:textId="7C58D549" w:rsidR="006D4C40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Conducted surveys and used linear mixed-effects regression to investigate which specific beliefs predict parents' agreement with intrusive or 'helicopter' parenting practices</w:t>
            </w:r>
          </w:p>
          <w:p w14:paraId="6D863EB2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1BD5F746" w14:textId="5220375C" w:rsidR="006D4C40" w:rsidRDefault="006D4C40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Designed and carried out behavioral experiments to explore children's understanding of how reputational concerns (e.g., wanting to appear "smart") might influence peers' behavior in the classroom</w:t>
            </w:r>
          </w:p>
          <w:p w14:paraId="38F8B8A3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7A7BF9FD" w14:textId="022EB650" w:rsidR="006D4C40" w:rsidRDefault="006D4C40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Communicated research findings by presenting at major international conferences and publishing first-author articles, both in </w:t>
            </w:r>
            <w:hyperlink r:id="rId11" w:history="1">
              <w:r w:rsidRPr="00D949B7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high-impact academic journals</w:t>
              </w:r>
            </w:hyperlink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hyperlink r:id="rId12" w:history="1">
              <w:r w:rsidRPr="00D27A20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popular science outlets</w:t>
              </w:r>
            </w:hyperlink>
          </w:p>
          <w:p w14:paraId="21AEDFFF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194B2B8" w14:textId="6806F9BC" w:rsidR="006B3BA0" w:rsidRDefault="006D4C40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Received competitive $138,000 </w:t>
            </w:r>
            <w:hyperlink r:id="rId13" w:history="1">
              <w:r w:rsidRPr="00B409B9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grant from the National Science Foundation</w:t>
              </w:r>
            </w:hyperlink>
          </w:p>
          <w:p w14:paraId="529C37CD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30991170" w14:textId="50E5AC19" w:rsidR="006B3BA0" w:rsidRDefault="006D4C40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Inclusive Teaching Fellow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Stanford Center for Teaching &amp; Learning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21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present</w:t>
            </w:r>
          </w:p>
          <w:p w14:paraId="1608234F" w14:textId="77777777" w:rsidR="009E65DC" w:rsidRPr="009E65DC" w:rsidRDefault="009E65DC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07230465" w14:textId="2077A54E" w:rsidR="006D4C40" w:rsidRDefault="006D4C40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Collaborated with project co-lead to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propose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manage, and procure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funding for a multi-year project aimed at promoting inclusive teaching practices among graduate teaching assistants (TAs)</w:t>
            </w:r>
          </w:p>
          <w:p w14:paraId="7A029A48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81C2152" w14:textId="058C9CA0" w:rsidR="006D4C40" w:rsidRDefault="006D4C40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Designed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lead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interactive workshops where TAs learned to implement inclusive approaches to common teaching challenges (e.g., encouraging student participation), resulting in 100% of T</w:t>
            </w:r>
            <w:r w:rsid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A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s</w:t>
            </w:r>
            <w:r w:rsid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reporting more confidence in creating an inclusive learning environment</w:t>
            </w:r>
          </w:p>
          <w:p w14:paraId="34B69EB7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44009775" w14:textId="0A271237" w:rsidR="00356D39" w:rsidRDefault="006D4C40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Admissions Representative</w:t>
            </w:r>
            <w:r w:rsidR="00356D39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Stanford University,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2022</w:t>
            </w:r>
          </w:p>
          <w:p w14:paraId="17F29070" w14:textId="77777777" w:rsidR="002F601C" w:rsidRPr="002F601C" w:rsidRDefault="002F601C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12B81103" w14:textId="5AFA4520" w:rsidR="00C27B4A" w:rsidRDefault="00C27B4A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Collaborated with a cross-functional team of faculty, students, and staff to </w:t>
            </w:r>
            <w:r w:rsidR="00946466">
              <w:rPr>
                <w:rFonts w:ascii="Helvetica" w:hAnsi="Helvetica" w:cs="Times New Roman"/>
                <w:color w:val="000000"/>
                <w:sz w:val="20"/>
                <w:szCs w:val="20"/>
              </w:rPr>
              <w:t>develop evaluation criteria and assess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applications from prospective Psychology PhD students</w:t>
            </w:r>
          </w:p>
          <w:p w14:paraId="2C5068D0" w14:textId="77777777" w:rsidR="002F601C" w:rsidRPr="002F601C" w:rsidRDefault="002F601C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 w:line="240" w:lineRule="auto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A7161A7" w14:textId="23D1AD8F" w:rsidR="00C27B4A" w:rsidRDefault="00C27B4A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Generated workflow for tracking ratings of applications across several key metrics</w:t>
            </w:r>
          </w:p>
          <w:p w14:paraId="3DFC110E" w14:textId="77777777" w:rsidR="002F601C" w:rsidRPr="002F601C" w:rsidRDefault="002F601C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 w:line="240" w:lineRule="auto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DFEE950" w14:textId="0542FFB9" w:rsidR="002F601C" w:rsidRDefault="00C27B4A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Led analysis of applicants' ratings to produce shortlist of interviewees</w:t>
            </w:r>
          </w:p>
          <w:p w14:paraId="76591FDD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3FE8CBD9" w14:textId="4F9BE4F7" w:rsidR="0057339B" w:rsidRDefault="00B77D8F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Lab Manager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University of Chicago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,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7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 xml:space="preserve"> – 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</w:p>
          <w:p w14:paraId="2AABAE20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43B77FD9" w14:textId="1743C5AA" w:rsidR="00B77D8F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-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Managed participant recruitment and data collection for over 10 research projects</w:t>
            </w:r>
          </w:p>
          <w:p w14:paraId="1E02BB8A" w14:textId="77777777" w:rsidR="002F601C" w:rsidRPr="002F601C" w:rsidRDefault="002F601C" w:rsidP="009E65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Helvetica" w:hAnsi="Helvetica" w:cs="Times New Roman"/>
                <w:color w:val="000000"/>
                <w:sz w:val="2"/>
                <w:szCs w:val="2"/>
                <w:lang w:eastAsia="zh-CN"/>
              </w:rPr>
            </w:pPr>
          </w:p>
          <w:p w14:paraId="71B088C9" w14:textId="69E15A1F" w:rsidR="00B77D8F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Hired, trained, and mentored 15 undergraduate research assistants</w:t>
            </w:r>
          </w:p>
          <w:p w14:paraId="054B51EC" w14:textId="77777777" w:rsidR="002F601C" w:rsidRPr="002F601C" w:rsidRDefault="002F601C" w:rsidP="009E65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Helvetica" w:hAnsi="Helvetica" w:cs="Times New Roman"/>
                <w:color w:val="000000"/>
                <w:sz w:val="2"/>
                <w:szCs w:val="2"/>
                <w:lang w:eastAsia="zh-CN"/>
              </w:rPr>
            </w:pPr>
          </w:p>
          <w:p w14:paraId="385B9439" w14:textId="3884BEEF" w:rsidR="0057339B" w:rsidRPr="009E65DC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Facilitated collaborations with external research partners, including Chicago's Museum of Science and Industry</w:t>
            </w:r>
          </w:p>
          <w:p w14:paraId="7E68DFE1" w14:textId="77777777" w:rsidR="0097182F" w:rsidRPr="009E65DC" w:rsidRDefault="0097182F" w:rsidP="00C27B4A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</w:tc>
      </w:tr>
      <w:tr w:rsidR="0057339B" w:rsidRPr="009E65DC" w14:paraId="05D119AB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2FE54BD5" w14:textId="6F8870EF" w:rsidR="00133485" w:rsidRPr="009E65DC" w:rsidRDefault="0057339B" w:rsidP="009E65DC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Skills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0A9AE9EC" w14:textId="647E53FA" w:rsidR="0057339B" w:rsidRPr="009E65DC" w:rsidRDefault="0057339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Software/Programming: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Proficient in R, Qualtrics, SPSS</w:t>
            </w:r>
            <w:r w:rsidR="00A05674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 and SQL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. 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Familiar with 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Python, </w:t>
            </w:r>
            <w:r w:rsidR="00BE373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Java</w:t>
            </w:r>
            <w:r w:rsidR="004B759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</w:t>
            </w:r>
            <w:r w:rsidR="00BE373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cript, 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HTML/CSS</w:t>
            </w:r>
            <w:r w:rsidR="004818B0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2A7377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and 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Google Analytics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. </w:t>
            </w:r>
          </w:p>
          <w:p w14:paraId="4810E9CB" w14:textId="5A400224" w:rsidR="00C27B4A" w:rsidRPr="009E65DC" w:rsidRDefault="00C27B4A" w:rsidP="00C27B4A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Statistical Analyses: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Linear mixed-effects modeling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Bayesian model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ing, factor analysis, and data visualization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. </w:t>
            </w:r>
          </w:p>
          <w:p w14:paraId="740CB768" w14:textId="27B7459F" w:rsidR="0057339B" w:rsidRPr="009E65DC" w:rsidRDefault="0057339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Research: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F070AD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urveys,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piloting, </w:t>
            </w:r>
            <w:r w:rsidR="004E147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A/B testing,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interviews,</w:t>
            </w:r>
            <w:r w:rsidR="00F070AD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thematic analysis,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observational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research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and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behavioral experiments.</w:t>
            </w:r>
          </w:p>
          <w:p w14:paraId="7413BDA3" w14:textId="77777777" w:rsidR="00023158" w:rsidRPr="009E65DC" w:rsidRDefault="00023158" w:rsidP="0057339B">
            <w:pPr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  <w:p w14:paraId="3C43884F" w14:textId="77777777" w:rsidR="009D76F3" w:rsidRPr="009E65DC" w:rsidRDefault="009D76F3" w:rsidP="009D76F3">
            <w:pPr>
              <w:tabs>
                <w:tab w:val="left" w:pos="1578"/>
              </w:tabs>
              <w:rPr>
                <w:rFonts w:ascii="Helvetica" w:hAnsi="Helvetica" w:cs="Times New Roman"/>
                <w:sz w:val="10"/>
                <w:szCs w:val="10"/>
                <w:lang w:eastAsia="zh-CN"/>
              </w:rPr>
            </w:pPr>
            <w:r w:rsidRPr="009E65DC">
              <w:rPr>
                <w:rFonts w:ascii="Helvetica" w:hAnsi="Helvetica" w:cs="Times New Roman"/>
                <w:sz w:val="20"/>
                <w:szCs w:val="20"/>
                <w:lang w:eastAsia="zh-CN"/>
              </w:rPr>
              <w:tab/>
            </w:r>
          </w:p>
        </w:tc>
      </w:tr>
      <w:tr w:rsidR="004818B0" w:rsidRPr="009E65DC" w14:paraId="43BEF05C" w14:textId="77777777" w:rsidTr="00B152E2">
        <w:trPr>
          <w:trHeight w:val="1377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41D255DD" w14:textId="77777777" w:rsidR="004818B0" w:rsidRPr="009E65DC" w:rsidRDefault="004818B0" w:rsidP="00E37D55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Publications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3D34E796" w14:textId="78747F38" w:rsidR="004818B0" w:rsidRPr="009E65DC" w:rsidRDefault="004818B0" w:rsidP="009E65DC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Good, K., &amp; Shaw, A. (2022). </w:t>
            </w:r>
            <w:hyperlink r:id="rId14" w:history="1">
              <w:r w:rsidR="00771A8A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Why kids are afraid to ask for help.</w:t>
              </w:r>
            </w:hyperlink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Scientific American.</w:t>
            </w:r>
          </w:p>
          <w:p w14:paraId="31A53957" w14:textId="3C5FE015" w:rsidR="004818B0" w:rsidRPr="009E65DC" w:rsidRDefault="004818B0" w:rsidP="00E37D55">
            <w:pPr>
              <w:ind w:left="99" w:hanging="99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· </w:t>
            </w:r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Good, K., &amp; Shaw, A. (2022). </w:t>
            </w:r>
            <w:hyperlink r:id="rId15" w:history="1">
              <w:r w:rsidR="00771A8A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Being versus appearing smart: Children’s developing intuitions about how reputational motives guide behavior.</w:t>
              </w:r>
            </w:hyperlink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Child Development.</w:t>
            </w:r>
          </w:p>
          <w:p w14:paraId="2A957BE6" w14:textId="6BF512FE" w:rsidR="004818B0" w:rsidRPr="009E65DC" w:rsidRDefault="004818B0" w:rsidP="00E37D55">
            <w:pPr>
              <w:ind w:left="99" w:hanging="99"/>
              <w:contextualSpacing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· </w:t>
            </w:r>
            <w:proofErr w:type="spellStart"/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Echelbarger</w:t>
            </w:r>
            <w:proofErr w:type="spellEnd"/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M.*, Good, K.*, &amp; Shaw, A. (2020). </w:t>
            </w:r>
            <w:hyperlink r:id="rId16" w:history="1">
              <w:r w:rsidR="007227CE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Will she give you two cookies for one chocolate? Children’s intuitions about trades.</w:t>
              </w:r>
            </w:hyperlink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Judgment and Decision Making. (*indicates shared first authorship)</w:t>
            </w:r>
          </w:p>
        </w:tc>
      </w:tr>
    </w:tbl>
    <w:p w14:paraId="6DCA63FC" w14:textId="77777777" w:rsidR="008F4F3D" w:rsidRPr="009E65DC" w:rsidRDefault="008F4F3D" w:rsidP="005B0D78">
      <w:pPr>
        <w:rPr>
          <w:rFonts w:ascii="Helvetica" w:hAnsi="Helvetica" w:cs="Times New Roman"/>
          <w:lang w:eastAsia="zh-CN"/>
        </w:rPr>
      </w:pPr>
    </w:p>
    <w:sectPr w:rsidR="008F4F3D" w:rsidRPr="009E65DC" w:rsidSect="00B152E2">
      <w:pgSz w:w="12240" w:h="15840"/>
      <w:pgMar w:top="720" w:right="1584" w:bottom="806" w:left="1584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F949" w14:textId="77777777" w:rsidR="0028152A" w:rsidRDefault="0028152A">
      <w:pPr>
        <w:spacing w:after="0" w:line="240" w:lineRule="auto"/>
      </w:pPr>
      <w:r>
        <w:separator/>
      </w:r>
    </w:p>
  </w:endnote>
  <w:endnote w:type="continuationSeparator" w:id="0">
    <w:p w14:paraId="75306F9B" w14:textId="77777777" w:rsidR="0028152A" w:rsidRDefault="0028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894F" w14:textId="77777777" w:rsidR="0028152A" w:rsidRDefault="0028152A">
      <w:pPr>
        <w:spacing w:after="0" w:line="240" w:lineRule="auto"/>
      </w:pPr>
      <w:r>
        <w:separator/>
      </w:r>
    </w:p>
  </w:footnote>
  <w:footnote w:type="continuationSeparator" w:id="0">
    <w:p w14:paraId="461993F2" w14:textId="77777777" w:rsidR="0028152A" w:rsidRDefault="00281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20AE"/>
    <w:multiLevelType w:val="hybridMultilevel"/>
    <w:tmpl w:val="D2CEB4F0"/>
    <w:lvl w:ilvl="0" w:tplc="6A666CA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61073"/>
    <w:multiLevelType w:val="hybridMultilevel"/>
    <w:tmpl w:val="D55A74EE"/>
    <w:lvl w:ilvl="0" w:tplc="B8620A4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 w16cid:durableId="1199392212">
    <w:abstractNumId w:val="12"/>
  </w:num>
  <w:num w:numId="2" w16cid:durableId="2112044186">
    <w:abstractNumId w:val="9"/>
  </w:num>
  <w:num w:numId="3" w16cid:durableId="276760617">
    <w:abstractNumId w:val="7"/>
  </w:num>
  <w:num w:numId="4" w16cid:durableId="38165374">
    <w:abstractNumId w:val="6"/>
  </w:num>
  <w:num w:numId="5" w16cid:durableId="592519567">
    <w:abstractNumId w:val="5"/>
  </w:num>
  <w:num w:numId="6" w16cid:durableId="1962761360">
    <w:abstractNumId w:val="4"/>
  </w:num>
  <w:num w:numId="7" w16cid:durableId="1489712226">
    <w:abstractNumId w:val="8"/>
  </w:num>
  <w:num w:numId="8" w16cid:durableId="1283725377">
    <w:abstractNumId w:val="3"/>
  </w:num>
  <w:num w:numId="9" w16cid:durableId="1439564751">
    <w:abstractNumId w:val="2"/>
  </w:num>
  <w:num w:numId="10" w16cid:durableId="1565986902">
    <w:abstractNumId w:val="1"/>
  </w:num>
  <w:num w:numId="11" w16cid:durableId="1677998205">
    <w:abstractNumId w:val="0"/>
  </w:num>
  <w:num w:numId="12" w16cid:durableId="1538079686">
    <w:abstractNumId w:val="11"/>
  </w:num>
  <w:num w:numId="13" w16cid:durableId="13357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42"/>
    <w:rsid w:val="00006488"/>
    <w:rsid w:val="00010D62"/>
    <w:rsid w:val="00014CE3"/>
    <w:rsid w:val="00023158"/>
    <w:rsid w:val="0003522A"/>
    <w:rsid w:val="000361A4"/>
    <w:rsid w:val="00046B9E"/>
    <w:rsid w:val="00067750"/>
    <w:rsid w:val="00077571"/>
    <w:rsid w:val="00087CB8"/>
    <w:rsid w:val="00097423"/>
    <w:rsid w:val="000A7228"/>
    <w:rsid w:val="000B3121"/>
    <w:rsid w:val="000B32EC"/>
    <w:rsid w:val="000C37DC"/>
    <w:rsid w:val="000E000D"/>
    <w:rsid w:val="000E2687"/>
    <w:rsid w:val="000E5479"/>
    <w:rsid w:val="0010587A"/>
    <w:rsid w:val="00133485"/>
    <w:rsid w:val="001400C4"/>
    <w:rsid w:val="001413B6"/>
    <w:rsid w:val="00147141"/>
    <w:rsid w:val="0015283E"/>
    <w:rsid w:val="00160AF6"/>
    <w:rsid w:val="00161309"/>
    <w:rsid w:val="001635C6"/>
    <w:rsid w:val="001636E4"/>
    <w:rsid w:val="00167526"/>
    <w:rsid w:val="00171729"/>
    <w:rsid w:val="001722AB"/>
    <w:rsid w:val="0017365E"/>
    <w:rsid w:val="00174A67"/>
    <w:rsid w:val="00176423"/>
    <w:rsid w:val="00184543"/>
    <w:rsid w:val="001905AF"/>
    <w:rsid w:val="001A55E5"/>
    <w:rsid w:val="001A6368"/>
    <w:rsid w:val="001C4953"/>
    <w:rsid w:val="001C4B22"/>
    <w:rsid w:val="001C5D03"/>
    <w:rsid w:val="001E4B54"/>
    <w:rsid w:val="001F7F87"/>
    <w:rsid w:val="00200101"/>
    <w:rsid w:val="00201373"/>
    <w:rsid w:val="00224EF2"/>
    <w:rsid w:val="002258DD"/>
    <w:rsid w:val="0022731D"/>
    <w:rsid w:val="00232D54"/>
    <w:rsid w:val="00236D5C"/>
    <w:rsid w:val="00254F6C"/>
    <w:rsid w:val="0025615D"/>
    <w:rsid w:val="0026497A"/>
    <w:rsid w:val="002768D1"/>
    <w:rsid w:val="00280F61"/>
    <w:rsid w:val="0028152A"/>
    <w:rsid w:val="00284ADD"/>
    <w:rsid w:val="00285C29"/>
    <w:rsid w:val="002879A1"/>
    <w:rsid w:val="002962C1"/>
    <w:rsid w:val="002A3082"/>
    <w:rsid w:val="002A7377"/>
    <w:rsid w:val="002B783A"/>
    <w:rsid w:val="002C4C2A"/>
    <w:rsid w:val="002D18A0"/>
    <w:rsid w:val="002D4F34"/>
    <w:rsid w:val="002E2601"/>
    <w:rsid w:val="002F601C"/>
    <w:rsid w:val="002F798F"/>
    <w:rsid w:val="0031127B"/>
    <w:rsid w:val="00321842"/>
    <w:rsid w:val="00323048"/>
    <w:rsid w:val="003279C7"/>
    <w:rsid w:val="0033051B"/>
    <w:rsid w:val="00331C78"/>
    <w:rsid w:val="00331F6E"/>
    <w:rsid w:val="003323B2"/>
    <w:rsid w:val="0033428F"/>
    <w:rsid w:val="00350544"/>
    <w:rsid w:val="003515A2"/>
    <w:rsid w:val="00354CD6"/>
    <w:rsid w:val="00356C02"/>
    <w:rsid w:val="00356D39"/>
    <w:rsid w:val="00371B2F"/>
    <w:rsid w:val="00376899"/>
    <w:rsid w:val="0038308B"/>
    <w:rsid w:val="00385F1F"/>
    <w:rsid w:val="00392C46"/>
    <w:rsid w:val="003A0F6E"/>
    <w:rsid w:val="003B111E"/>
    <w:rsid w:val="003C496B"/>
    <w:rsid w:val="003D37C1"/>
    <w:rsid w:val="003D7C54"/>
    <w:rsid w:val="003E1EE6"/>
    <w:rsid w:val="003F305F"/>
    <w:rsid w:val="003F487E"/>
    <w:rsid w:val="003F4F7D"/>
    <w:rsid w:val="00401315"/>
    <w:rsid w:val="004245F0"/>
    <w:rsid w:val="00425657"/>
    <w:rsid w:val="00427B5E"/>
    <w:rsid w:val="004334A8"/>
    <w:rsid w:val="00443512"/>
    <w:rsid w:val="00451015"/>
    <w:rsid w:val="00462DE9"/>
    <w:rsid w:val="004777D5"/>
    <w:rsid w:val="004818B0"/>
    <w:rsid w:val="004841C8"/>
    <w:rsid w:val="00486740"/>
    <w:rsid w:val="00492F5E"/>
    <w:rsid w:val="004A1A05"/>
    <w:rsid w:val="004A5302"/>
    <w:rsid w:val="004B27BA"/>
    <w:rsid w:val="004B30D0"/>
    <w:rsid w:val="004B37C5"/>
    <w:rsid w:val="004B7598"/>
    <w:rsid w:val="004D573C"/>
    <w:rsid w:val="004E1478"/>
    <w:rsid w:val="004F39B4"/>
    <w:rsid w:val="00502670"/>
    <w:rsid w:val="00506735"/>
    <w:rsid w:val="00507836"/>
    <w:rsid w:val="00516270"/>
    <w:rsid w:val="005203B5"/>
    <w:rsid w:val="0052384A"/>
    <w:rsid w:val="00523D14"/>
    <w:rsid w:val="005375D8"/>
    <w:rsid w:val="00544521"/>
    <w:rsid w:val="00554874"/>
    <w:rsid w:val="0057339B"/>
    <w:rsid w:val="0057662C"/>
    <w:rsid w:val="0058071F"/>
    <w:rsid w:val="005808C3"/>
    <w:rsid w:val="00595468"/>
    <w:rsid w:val="005A1A0F"/>
    <w:rsid w:val="005A6A02"/>
    <w:rsid w:val="005B0D78"/>
    <w:rsid w:val="005B2BA4"/>
    <w:rsid w:val="005C067C"/>
    <w:rsid w:val="005D21FB"/>
    <w:rsid w:val="005D7970"/>
    <w:rsid w:val="005F7B40"/>
    <w:rsid w:val="00606499"/>
    <w:rsid w:val="00655910"/>
    <w:rsid w:val="006619A0"/>
    <w:rsid w:val="00661C89"/>
    <w:rsid w:val="0066689A"/>
    <w:rsid w:val="006724A7"/>
    <w:rsid w:val="00675AA5"/>
    <w:rsid w:val="00681480"/>
    <w:rsid w:val="00695D77"/>
    <w:rsid w:val="006B1CBA"/>
    <w:rsid w:val="006B2AB4"/>
    <w:rsid w:val="006B2D58"/>
    <w:rsid w:val="006B3BA0"/>
    <w:rsid w:val="006C1BAD"/>
    <w:rsid w:val="006C1F07"/>
    <w:rsid w:val="006C62D4"/>
    <w:rsid w:val="006C7547"/>
    <w:rsid w:val="006D2E91"/>
    <w:rsid w:val="006D3313"/>
    <w:rsid w:val="006D4C40"/>
    <w:rsid w:val="006E7E81"/>
    <w:rsid w:val="006E7F45"/>
    <w:rsid w:val="00713AC2"/>
    <w:rsid w:val="007227CE"/>
    <w:rsid w:val="007338F4"/>
    <w:rsid w:val="007478D9"/>
    <w:rsid w:val="007562F3"/>
    <w:rsid w:val="00771A8A"/>
    <w:rsid w:val="00782C05"/>
    <w:rsid w:val="00784B25"/>
    <w:rsid w:val="007902C1"/>
    <w:rsid w:val="00795F9E"/>
    <w:rsid w:val="007B2676"/>
    <w:rsid w:val="007B6A4D"/>
    <w:rsid w:val="007C063A"/>
    <w:rsid w:val="007C2A81"/>
    <w:rsid w:val="007D1025"/>
    <w:rsid w:val="00810664"/>
    <w:rsid w:val="00817C54"/>
    <w:rsid w:val="008209FC"/>
    <w:rsid w:val="00823E3F"/>
    <w:rsid w:val="008333FC"/>
    <w:rsid w:val="00841341"/>
    <w:rsid w:val="0084494C"/>
    <w:rsid w:val="00845590"/>
    <w:rsid w:val="008466F0"/>
    <w:rsid w:val="0085020E"/>
    <w:rsid w:val="008561DE"/>
    <w:rsid w:val="008569E5"/>
    <w:rsid w:val="008616C3"/>
    <w:rsid w:val="00871F05"/>
    <w:rsid w:val="00884553"/>
    <w:rsid w:val="00897D87"/>
    <w:rsid w:val="008A5163"/>
    <w:rsid w:val="008A62B9"/>
    <w:rsid w:val="008A7258"/>
    <w:rsid w:val="008B20F3"/>
    <w:rsid w:val="008B75D0"/>
    <w:rsid w:val="008E65FF"/>
    <w:rsid w:val="008E6D7D"/>
    <w:rsid w:val="008F3004"/>
    <w:rsid w:val="008F3F1A"/>
    <w:rsid w:val="008F4F3D"/>
    <w:rsid w:val="00936F0E"/>
    <w:rsid w:val="009401C9"/>
    <w:rsid w:val="00940FB8"/>
    <w:rsid w:val="00941254"/>
    <w:rsid w:val="00946466"/>
    <w:rsid w:val="00957740"/>
    <w:rsid w:val="00963E0F"/>
    <w:rsid w:val="0096638F"/>
    <w:rsid w:val="0097182F"/>
    <w:rsid w:val="00972228"/>
    <w:rsid w:val="00972CA7"/>
    <w:rsid w:val="00973C02"/>
    <w:rsid w:val="00985E3E"/>
    <w:rsid w:val="009916BD"/>
    <w:rsid w:val="009931E0"/>
    <w:rsid w:val="009B1B1B"/>
    <w:rsid w:val="009B20C1"/>
    <w:rsid w:val="009B5BE7"/>
    <w:rsid w:val="009C2DBA"/>
    <w:rsid w:val="009C46CD"/>
    <w:rsid w:val="009D3B8E"/>
    <w:rsid w:val="009D76F3"/>
    <w:rsid w:val="009E65DC"/>
    <w:rsid w:val="009F09FD"/>
    <w:rsid w:val="009F6D0B"/>
    <w:rsid w:val="00A0345F"/>
    <w:rsid w:val="00A03858"/>
    <w:rsid w:val="00A05674"/>
    <w:rsid w:val="00A061EB"/>
    <w:rsid w:val="00A06856"/>
    <w:rsid w:val="00A10B53"/>
    <w:rsid w:val="00A146FA"/>
    <w:rsid w:val="00A17C3A"/>
    <w:rsid w:val="00A27896"/>
    <w:rsid w:val="00A3325C"/>
    <w:rsid w:val="00A365D3"/>
    <w:rsid w:val="00A37CBF"/>
    <w:rsid w:val="00A40826"/>
    <w:rsid w:val="00A419E0"/>
    <w:rsid w:val="00A449BF"/>
    <w:rsid w:val="00A52194"/>
    <w:rsid w:val="00A640A3"/>
    <w:rsid w:val="00A7034D"/>
    <w:rsid w:val="00A704CA"/>
    <w:rsid w:val="00A727D9"/>
    <w:rsid w:val="00A75746"/>
    <w:rsid w:val="00A80594"/>
    <w:rsid w:val="00A86F61"/>
    <w:rsid w:val="00A91382"/>
    <w:rsid w:val="00A93E67"/>
    <w:rsid w:val="00A9454B"/>
    <w:rsid w:val="00AA0206"/>
    <w:rsid w:val="00AB14DB"/>
    <w:rsid w:val="00AC2CE8"/>
    <w:rsid w:val="00AC6715"/>
    <w:rsid w:val="00AD0CCD"/>
    <w:rsid w:val="00AD7599"/>
    <w:rsid w:val="00AD7C11"/>
    <w:rsid w:val="00AF0A05"/>
    <w:rsid w:val="00B152E2"/>
    <w:rsid w:val="00B167A2"/>
    <w:rsid w:val="00B266E0"/>
    <w:rsid w:val="00B30C42"/>
    <w:rsid w:val="00B36F83"/>
    <w:rsid w:val="00B40826"/>
    <w:rsid w:val="00B409B9"/>
    <w:rsid w:val="00B4319B"/>
    <w:rsid w:val="00B5082A"/>
    <w:rsid w:val="00B55562"/>
    <w:rsid w:val="00B56D26"/>
    <w:rsid w:val="00B67BCB"/>
    <w:rsid w:val="00B71E5A"/>
    <w:rsid w:val="00B77D8F"/>
    <w:rsid w:val="00B85924"/>
    <w:rsid w:val="00B90554"/>
    <w:rsid w:val="00BA09B5"/>
    <w:rsid w:val="00BA75D0"/>
    <w:rsid w:val="00BB1ED9"/>
    <w:rsid w:val="00BC0E2F"/>
    <w:rsid w:val="00BC1F28"/>
    <w:rsid w:val="00BC3725"/>
    <w:rsid w:val="00BC3C86"/>
    <w:rsid w:val="00BC60BA"/>
    <w:rsid w:val="00BE373C"/>
    <w:rsid w:val="00BE7CE6"/>
    <w:rsid w:val="00BE7D74"/>
    <w:rsid w:val="00BF3475"/>
    <w:rsid w:val="00BF793F"/>
    <w:rsid w:val="00C00AEE"/>
    <w:rsid w:val="00C00F9F"/>
    <w:rsid w:val="00C03B41"/>
    <w:rsid w:val="00C10124"/>
    <w:rsid w:val="00C130D9"/>
    <w:rsid w:val="00C14B68"/>
    <w:rsid w:val="00C204D3"/>
    <w:rsid w:val="00C27B4A"/>
    <w:rsid w:val="00C47C35"/>
    <w:rsid w:val="00C50E09"/>
    <w:rsid w:val="00C6346B"/>
    <w:rsid w:val="00C70EAB"/>
    <w:rsid w:val="00C860BB"/>
    <w:rsid w:val="00C92C71"/>
    <w:rsid w:val="00C95CB9"/>
    <w:rsid w:val="00CA2AA5"/>
    <w:rsid w:val="00CA44C2"/>
    <w:rsid w:val="00CD1D21"/>
    <w:rsid w:val="00CD5125"/>
    <w:rsid w:val="00D140F4"/>
    <w:rsid w:val="00D20A75"/>
    <w:rsid w:val="00D24529"/>
    <w:rsid w:val="00D24C73"/>
    <w:rsid w:val="00D27A20"/>
    <w:rsid w:val="00D35EB3"/>
    <w:rsid w:val="00D45699"/>
    <w:rsid w:val="00D52D4A"/>
    <w:rsid w:val="00D6660A"/>
    <w:rsid w:val="00D7228F"/>
    <w:rsid w:val="00D76921"/>
    <w:rsid w:val="00D77EC4"/>
    <w:rsid w:val="00D8364B"/>
    <w:rsid w:val="00D8522A"/>
    <w:rsid w:val="00D949B7"/>
    <w:rsid w:val="00DB6429"/>
    <w:rsid w:val="00DC00B3"/>
    <w:rsid w:val="00DD6454"/>
    <w:rsid w:val="00DF3706"/>
    <w:rsid w:val="00E106C2"/>
    <w:rsid w:val="00E166FB"/>
    <w:rsid w:val="00E17346"/>
    <w:rsid w:val="00E20C45"/>
    <w:rsid w:val="00E21D64"/>
    <w:rsid w:val="00E2345E"/>
    <w:rsid w:val="00E311F1"/>
    <w:rsid w:val="00E33851"/>
    <w:rsid w:val="00E36E5C"/>
    <w:rsid w:val="00E57C34"/>
    <w:rsid w:val="00E76C15"/>
    <w:rsid w:val="00E77E44"/>
    <w:rsid w:val="00E82F5F"/>
    <w:rsid w:val="00E86634"/>
    <w:rsid w:val="00EA4B20"/>
    <w:rsid w:val="00EA52DF"/>
    <w:rsid w:val="00EB01B5"/>
    <w:rsid w:val="00EB02A7"/>
    <w:rsid w:val="00EB0A7E"/>
    <w:rsid w:val="00EB5518"/>
    <w:rsid w:val="00EB6C45"/>
    <w:rsid w:val="00ED3901"/>
    <w:rsid w:val="00ED5D91"/>
    <w:rsid w:val="00EF15EF"/>
    <w:rsid w:val="00EF5A34"/>
    <w:rsid w:val="00F06F21"/>
    <w:rsid w:val="00F070AD"/>
    <w:rsid w:val="00F13552"/>
    <w:rsid w:val="00F3010C"/>
    <w:rsid w:val="00F31BF6"/>
    <w:rsid w:val="00F5093A"/>
    <w:rsid w:val="00F62754"/>
    <w:rsid w:val="00F6753A"/>
    <w:rsid w:val="00F8731E"/>
    <w:rsid w:val="00FA5C3D"/>
    <w:rsid w:val="00FA660F"/>
    <w:rsid w:val="00FA7A39"/>
    <w:rsid w:val="00FC0D07"/>
    <w:rsid w:val="00FC193C"/>
    <w:rsid w:val="00FC2B2F"/>
    <w:rsid w:val="00FC48B4"/>
    <w:rsid w:val="00FD43A7"/>
    <w:rsid w:val="00FD59B6"/>
    <w:rsid w:val="00FD7A17"/>
    <w:rsid w:val="00FE1B09"/>
    <w:rsid w:val="00FE48D8"/>
    <w:rsid w:val="00FF0C87"/>
    <w:rsid w:val="00FF36F5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3B9CF"/>
  <w15:chartTrackingRefBased/>
  <w15:docId w15:val="{E55EC5C8-129A-1449-AD0E-898F1D32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paragraph" w:customStyle="1" w:styleId="p1">
    <w:name w:val="p1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paragraph" w:customStyle="1" w:styleId="p2">
    <w:name w:val="p2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FD7A17"/>
  </w:style>
  <w:style w:type="character" w:styleId="UnresolvedMention">
    <w:name w:val="Unresolved Mention"/>
    <w:basedOn w:val="DefaultParagraphFont"/>
    <w:uiPriority w:val="99"/>
    <w:rsid w:val="00F5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fgrfp.org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cientificamerican.com/article/why-kids-are-afraid-to-ask-for-hel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agood.github.io/files/Echelbarger_Good_Shaw_JDM_202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cd.onlinelibrary.wiley.com/doi/full/10.1111/cdev.137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agood.github.io/files/Good_Shaw_CD_2022.pdf" TargetMode="External"/><Relationship Id="rId10" Type="http://schemas.openxmlformats.org/officeDocument/2006/relationships/hyperlink" Target="https://www.linkedin.com/in/kayla-good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kagood.github.io/" TargetMode="External"/><Relationship Id="rId14" Type="http://schemas.openxmlformats.org/officeDocument/2006/relationships/hyperlink" Target="https://www.scientificamerican.com/article/why-kids-are-afraid-to-ask-for-hel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ylagood/Library/Group%20Containers/UBF8T346G9.Office/User%20Content.localized/Templates.localized/single_col_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74F58B837C724D9A531798F785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5E09-8424-D04C-B23C-79332A229621}"/>
      </w:docPartPr>
      <w:docPartBody>
        <w:p w:rsidR="00D35DE9" w:rsidRDefault="00000000">
          <w:pPr>
            <w:pStyle w:val="BB74F58B837C724D9A531798F7859030"/>
          </w:pPr>
          <w:r>
            <w:t>Education</w:t>
          </w:r>
        </w:p>
      </w:docPartBody>
    </w:docPart>
    <w:docPart>
      <w:docPartPr>
        <w:name w:val="F90943705251AD41852F80E64DD15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C1764-A61B-1A49-8433-2808DCF13804}"/>
      </w:docPartPr>
      <w:docPartBody>
        <w:p w:rsidR="00D35DE9" w:rsidRDefault="00000000">
          <w:pPr>
            <w:pStyle w:val="F90943705251AD41852F80E64DD15441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9"/>
    <w:rsid w:val="00356DA5"/>
    <w:rsid w:val="008D7339"/>
    <w:rsid w:val="00D3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4F58B837C724D9A531798F7859030">
    <w:name w:val="BB74F58B837C724D9A531798F7859030"/>
  </w:style>
  <w:style w:type="paragraph" w:customStyle="1" w:styleId="F90943705251AD41852F80E64DD15441">
    <w:name w:val="F90943705251AD41852F80E64DD15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caiguo@stanford.edu</CompanyAddress>
  <CompanyPhone>+1.717.422.0989 | http://web.stanford.edu/~caiguo | http://www.linkedin.com/in/cai-guo |Sunnyvale, CA 94087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A9130-155F-A640-96FB-64348067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single_col_resume_template.dotx</Template>
  <TotalTime>57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Good</dc:creator>
  <cp:keywords/>
  <dc:description>Kayla Good</dc:description>
  <cp:lastModifiedBy>Kayla Good</cp:lastModifiedBy>
  <cp:revision>59</cp:revision>
  <cp:lastPrinted>2021-02-21T06:32:00Z</cp:lastPrinted>
  <dcterms:created xsi:type="dcterms:W3CDTF">2022-12-18T20:28:00Z</dcterms:created>
  <dcterms:modified xsi:type="dcterms:W3CDTF">2022-12-19T04:30:00Z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