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12D" w:rsidRDefault="0083612D" w:rsidP="002A7C46">
      <w:pPr>
        <w:pStyle w:val="TOCHeading"/>
        <w:numPr>
          <w:ilvl w:val="0"/>
          <w:numId w:val="0"/>
        </w:numPr>
        <w:ind w:left="432" w:hanging="432"/>
      </w:pPr>
      <w:bookmarkStart w:id="0" w:name="h.o91e9ujlc1uv"/>
      <w:bookmarkEnd w:id="0"/>
    </w:p>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83612D" w:rsidTr="006D5AFC">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3612D" w:rsidRDefault="0083612D" w:rsidP="006D5AFC">
                <w:pPr>
                  <w:pStyle w:val="NoSpacing"/>
                  <w:rPr>
                    <w:rFonts w:asciiTheme="majorHAnsi" w:eastAsiaTheme="majorEastAsia" w:hAnsiTheme="majorHAnsi" w:cstheme="majorBidi"/>
                  </w:rPr>
                </w:pPr>
                <w:r>
                  <w:rPr>
                    <w:rFonts w:asciiTheme="majorHAnsi" w:eastAsiaTheme="majorEastAsia" w:hAnsiTheme="majorHAnsi" w:cstheme="majorBidi"/>
                  </w:rPr>
                  <w:t>Tibco Software Inc</w:t>
                </w:r>
              </w:p>
            </w:tc>
          </w:sdtContent>
        </w:sdt>
      </w:tr>
      <w:tr w:rsidR="0083612D" w:rsidTr="006D5AFC">
        <w:tc>
          <w:tcPr>
            <w:tcW w:w="7672" w:type="dxa"/>
          </w:tcPr>
          <w:sdt>
            <w:sdtPr>
              <w:rPr>
                <w:rFonts w:asciiTheme="majorHAnsi" w:eastAsiaTheme="majorEastAsia" w:hAnsiTheme="majorHAnsi" w:cstheme="majorBidi"/>
                <w:color w:val="4F81BD" w:themeColor="accent1"/>
                <w:sz w:val="36"/>
                <w:szCs w:val="3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3612D" w:rsidRDefault="0083612D" w:rsidP="0083612D">
                <w:pPr>
                  <w:pStyle w:val="NoSpacing"/>
                  <w:rPr>
                    <w:rFonts w:asciiTheme="majorHAnsi" w:eastAsiaTheme="majorEastAsia" w:hAnsiTheme="majorHAnsi" w:cstheme="majorBidi"/>
                    <w:color w:val="4F81BD" w:themeColor="accent1"/>
                    <w:sz w:val="80"/>
                    <w:szCs w:val="80"/>
                  </w:rPr>
                </w:pPr>
                <w:r w:rsidRPr="0057250E">
                  <w:rPr>
                    <w:rFonts w:asciiTheme="majorHAnsi" w:eastAsiaTheme="majorEastAsia" w:hAnsiTheme="majorHAnsi" w:cstheme="majorBidi"/>
                    <w:color w:val="4F81BD" w:themeColor="accent1"/>
                    <w:sz w:val="36"/>
                    <w:szCs w:val="36"/>
                  </w:rPr>
                  <w:t xml:space="preserve">BusinessEvents </w:t>
                </w:r>
                <w:r>
                  <w:rPr>
                    <w:rFonts w:asciiTheme="majorHAnsi" w:eastAsiaTheme="majorEastAsia" w:hAnsiTheme="majorHAnsi" w:cstheme="majorBidi"/>
                    <w:color w:val="4F81BD" w:themeColor="accent1"/>
                    <w:sz w:val="36"/>
                    <w:szCs w:val="36"/>
                  </w:rPr>
                  <w:t>Channel API</w:t>
                </w:r>
              </w:p>
            </w:sdtContent>
          </w:sdt>
        </w:tc>
      </w:tr>
      <w:tr w:rsidR="0083612D" w:rsidTr="006D5AFC">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3612D" w:rsidRDefault="0083612D" w:rsidP="006D5AFC">
                <w:pPr>
                  <w:pStyle w:val="NoSpacing"/>
                  <w:rPr>
                    <w:rFonts w:asciiTheme="majorHAnsi" w:eastAsiaTheme="majorEastAsia" w:hAnsiTheme="majorHAnsi" w:cstheme="majorBidi"/>
                  </w:rPr>
                </w:pPr>
                <w:r>
                  <w:rPr>
                    <w:rFonts w:asciiTheme="majorHAnsi" w:eastAsiaTheme="majorEastAsia" w:hAnsiTheme="majorHAnsi" w:cstheme="majorBidi"/>
                  </w:rPr>
                  <w:t>Functional Specifications Document</w:t>
                </w:r>
              </w:p>
            </w:tc>
          </w:sdtContent>
        </w:sdt>
      </w:tr>
    </w:tbl>
    <w:p w:rsidR="0083612D" w:rsidRDefault="0083612D" w:rsidP="002A7C46">
      <w:pPr>
        <w:pStyle w:val="TOCHeading"/>
        <w:numPr>
          <w:ilvl w:val="0"/>
          <w:numId w:val="0"/>
        </w:numPr>
        <w:ind w:left="432" w:hanging="432"/>
      </w:pPr>
    </w:p>
    <w:p w:rsidR="0083612D" w:rsidRDefault="0083612D" w:rsidP="002A7C46">
      <w:pPr>
        <w:pStyle w:val="TOCHeading"/>
        <w:numPr>
          <w:ilvl w:val="0"/>
          <w:numId w:val="0"/>
        </w:numPr>
        <w:ind w:left="432" w:hanging="432"/>
      </w:pPr>
    </w:p>
    <w:p w:rsidR="0083612D" w:rsidRDefault="0083612D" w:rsidP="002A7C46">
      <w:pPr>
        <w:pStyle w:val="TOCHeading"/>
        <w:numPr>
          <w:ilvl w:val="0"/>
          <w:numId w:val="0"/>
        </w:numPr>
        <w:ind w:left="432" w:hanging="432"/>
      </w:pPr>
    </w:p>
    <w:p w:rsidR="0083612D" w:rsidRDefault="0083612D" w:rsidP="0083612D">
      <w:pPr>
        <w:rPr>
          <w:lang w:eastAsia="ja-JP"/>
        </w:rPr>
      </w:pPr>
    </w:p>
    <w:p w:rsidR="0083612D" w:rsidRDefault="0083612D" w:rsidP="0083612D">
      <w:pPr>
        <w:rPr>
          <w:lang w:eastAsia="ja-JP"/>
        </w:rPr>
      </w:pPr>
    </w:p>
    <w:p w:rsidR="0083612D" w:rsidRDefault="0083612D" w:rsidP="0083612D">
      <w:pPr>
        <w:rPr>
          <w:lang w:eastAsia="ja-JP"/>
        </w:rPr>
      </w:pPr>
    </w:p>
    <w:p w:rsidR="0083612D" w:rsidRDefault="0083612D" w:rsidP="0083612D">
      <w:pPr>
        <w:rPr>
          <w:lang w:eastAsia="ja-JP"/>
        </w:rPr>
      </w:pPr>
    </w:p>
    <w:p w:rsidR="0083612D" w:rsidRDefault="0083612D">
      <w:pPr>
        <w:spacing w:after="200"/>
        <w:rPr>
          <w:lang w:eastAsia="ja-JP"/>
        </w:rPr>
      </w:pPr>
      <w:r>
        <w:rPr>
          <w:lang w:eastAsia="ja-JP"/>
        </w:rPr>
        <w:br w:type="page"/>
      </w:r>
    </w:p>
    <w:p w:rsidR="0083612D" w:rsidRDefault="0083612D" w:rsidP="0083612D">
      <w:pPr>
        <w:rPr>
          <w:lang w:eastAsia="ja-JP"/>
        </w:rPr>
      </w:pPr>
    </w:p>
    <w:p w:rsidR="0083612D" w:rsidRDefault="0083612D" w:rsidP="0083612D">
      <w:pPr>
        <w:rPr>
          <w:lang w:eastAsia="ja-JP"/>
        </w:rPr>
      </w:pPr>
    </w:p>
    <w:tbl>
      <w:tblPr>
        <w:tblStyle w:val="TableGrid"/>
        <w:tblW w:w="0" w:type="auto"/>
        <w:tblLook w:val="04A0" w:firstRow="1" w:lastRow="0" w:firstColumn="1" w:lastColumn="0" w:noHBand="0" w:noVBand="1"/>
      </w:tblPr>
      <w:tblGrid>
        <w:gridCol w:w="3192"/>
        <w:gridCol w:w="3192"/>
        <w:gridCol w:w="3192"/>
      </w:tblGrid>
      <w:tr w:rsidR="0083612D" w:rsidTr="006D5AFC">
        <w:tc>
          <w:tcPr>
            <w:tcW w:w="3192" w:type="dxa"/>
          </w:tcPr>
          <w:p w:rsidR="0083612D" w:rsidRDefault="0083612D" w:rsidP="006D5AFC">
            <w:r>
              <w:t>Author</w:t>
            </w:r>
          </w:p>
        </w:tc>
        <w:tc>
          <w:tcPr>
            <w:tcW w:w="3192" w:type="dxa"/>
          </w:tcPr>
          <w:p w:rsidR="0083612D" w:rsidRDefault="0083612D" w:rsidP="006D5AFC">
            <w:r>
              <w:t>Date</w:t>
            </w:r>
          </w:p>
        </w:tc>
        <w:tc>
          <w:tcPr>
            <w:tcW w:w="3192" w:type="dxa"/>
          </w:tcPr>
          <w:p w:rsidR="0083612D" w:rsidRDefault="0083612D" w:rsidP="006D5AFC">
            <w:r>
              <w:t>Summary of Change</w:t>
            </w:r>
          </w:p>
        </w:tc>
      </w:tr>
      <w:tr w:rsidR="0083612D" w:rsidTr="006D5AFC">
        <w:tc>
          <w:tcPr>
            <w:tcW w:w="3192" w:type="dxa"/>
          </w:tcPr>
          <w:p w:rsidR="0083612D" w:rsidRDefault="00403098" w:rsidP="006D5AFC">
            <w:r>
              <w:t>Vandit Sharma</w:t>
            </w:r>
          </w:p>
        </w:tc>
        <w:tc>
          <w:tcPr>
            <w:tcW w:w="3192" w:type="dxa"/>
          </w:tcPr>
          <w:p w:rsidR="0083612D" w:rsidRDefault="00403098" w:rsidP="006D5AFC">
            <w:r>
              <w:t>16</w:t>
            </w:r>
            <w:r w:rsidRPr="00403098">
              <w:rPr>
                <w:vertAlign w:val="superscript"/>
              </w:rPr>
              <w:t>th</w:t>
            </w:r>
            <w:r>
              <w:t xml:space="preserve"> August 2016</w:t>
            </w:r>
          </w:p>
        </w:tc>
        <w:tc>
          <w:tcPr>
            <w:tcW w:w="3192" w:type="dxa"/>
          </w:tcPr>
          <w:p w:rsidR="0083612D" w:rsidRDefault="0083612D" w:rsidP="006D5AFC">
            <w:r>
              <w:t>Initial Document</w:t>
            </w:r>
          </w:p>
        </w:tc>
      </w:tr>
    </w:tbl>
    <w:p w:rsidR="0083612D" w:rsidRDefault="0083612D" w:rsidP="0083612D">
      <w:pPr>
        <w:rPr>
          <w:lang w:eastAsia="ja-JP"/>
        </w:rPr>
      </w:pPr>
    </w:p>
    <w:p w:rsidR="0083612D" w:rsidRDefault="0083612D" w:rsidP="0083612D">
      <w:pPr>
        <w:rPr>
          <w:lang w:eastAsia="ja-JP"/>
        </w:rPr>
      </w:pPr>
      <w:r>
        <w:rPr>
          <w:lang w:eastAsia="ja-JP"/>
        </w:rPr>
        <w:br w:type="page"/>
      </w:r>
    </w:p>
    <w:sdt>
      <w:sdtPr>
        <w:rPr>
          <w:rFonts w:ascii="Arial" w:eastAsia="Arial" w:hAnsi="Arial" w:cs="Arial"/>
          <w:b w:val="0"/>
          <w:bCs w:val="0"/>
          <w:color w:val="000000"/>
          <w:sz w:val="22"/>
          <w:szCs w:val="22"/>
          <w:lang w:eastAsia="en-US"/>
        </w:rPr>
        <w:id w:val="1830863141"/>
        <w:docPartObj>
          <w:docPartGallery w:val="Table of Contents"/>
          <w:docPartUnique/>
        </w:docPartObj>
      </w:sdtPr>
      <w:sdtEndPr>
        <w:rPr>
          <w:noProof/>
        </w:rPr>
      </w:sdtEndPr>
      <w:sdtContent>
        <w:p w:rsidR="002A7C46" w:rsidRDefault="002A7C46" w:rsidP="002A7C46">
          <w:pPr>
            <w:pStyle w:val="TOCHeading"/>
            <w:numPr>
              <w:ilvl w:val="0"/>
              <w:numId w:val="0"/>
            </w:numPr>
            <w:ind w:left="432" w:hanging="432"/>
          </w:pPr>
          <w:r>
            <w:t>Contents</w:t>
          </w:r>
        </w:p>
        <w:p w:rsidR="00C9311F" w:rsidRDefault="002A7C46">
          <w:pPr>
            <w:pStyle w:val="TOC1"/>
            <w:tabs>
              <w:tab w:val="left" w:pos="440"/>
              <w:tab w:val="right" w:leader="dot" w:pos="9350"/>
            </w:tabs>
            <w:rPr>
              <w:rFonts w:asciiTheme="minorHAnsi" w:eastAsiaTheme="minorEastAsia" w:hAnsiTheme="minorHAnsi" w:cstheme="minorBidi"/>
              <w:b w:val="0"/>
              <w:bCs w:val="0"/>
              <w:caps w:val="0"/>
              <w:noProof/>
              <w:color w:val="auto"/>
              <w:sz w:val="22"/>
              <w:szCs w:val="22"/>
            </w:rPr>
          </w:pPr>
          <w:r>
            <w:fldChar w:fldCharType="begin"/>
          </w:r>
          <w:r>
            <w:instrText xml:space="preserve"> TOC \o "1-3" \h \z \u </w:instrText>
          </w:r>
          <w:r>
            <w:fldChar w:fldCharType="separate"/>
          </w:r>
          <w:hyperlink w:anchor="_Toc459121438" w:history="1">
            <w:r w:rsidR="00C9311F" w:rsidRPr="003B7EB7">
              <w:rPr>
                <w:rStyle w:val="Hyperlink"/>
                <w:noProof/>
              </w:rPr>
              <w:t>1</w:t>
            </w:r>
            <w:r w:rsidR="00C9311F">
              <w:rPr>
                <w:rFonts w:asciiTheme="minorHAnsi" w:eastAsiaTheme="minorEastAsia" w:hAnsiTheme="minorHAnsi" w:cstheme="minorBidi"/>
                <w:b w:val="0"/>
                <w:bCs w:val="0"/>
                <w:caps w:val="0"/>
                <w:noProof/>
                <w:color w:val="auto"/>
                <w:sz w:val="22"/>
                <w:szCs w:val="22"/>
              </w:rPr>
              <w:tab/>
            </w:r>
            <w:r w:rsidR="00C9311F" w:rsidRPr="003B7EB7">
              <w:rPr>
                <w:rStyle w:val="Hyperlink"/>
                <w:noProof/>
              </w:rPr>
              <w:t>Requirement</w:t>
            </w:r>
            <w:r w:rsidR="00C9311F">
              <w:rPr>
                <w:noProof/>
                <w:webHidden/>
              </w:rPr>
              <w:tab/>
            </w:r>
            <w:r w:rsidR="00C9311F">
              <w:rPr>
                <w:noProof/>
                <w:webHidden/>
              </w:rPr>
              <w:fldChar w:fldCharType="begin"/>
            </w:r>
            <w:r w:rsidR="00C9311F">
              <w:rPr>
                <w:noProof/>
                <w:webHidden/>
              </w:rPr>
              <w:instrText xml:space="preserve"> PAGEREF _Toc459121438 \h </w:instrText>
            </w:r>
            <w:r w:rsidR="00C9311F">
              <w:rPr>
                <w:noProof/>
                <w:webHidden/>
              </w:rPr>
            </w:r>
            <w:r w:rsidR="00C9311F">
              <w:rPr>
                <w:noProof/>
                <w:webHidden/>
              </w:rPr>
              <w:fldChar w:fldCharType="separate"/>
            </w:r>
            <w:r w:rsidR="00C9311F">
              <w:rPr>
                <w:noProof/>
                <w:webHidden/>
              </w:rPr>
              <w:t>1</w:t>
            </w:r>
            <w:r w:rsidR="00C9311F">
              <w:rPr>
                <w:noProof/>
                <w:webHidden/>
              </w:rPr>
              <w:fldChar w:fldCharType="end"/>
            </w:r>
          </w:hyperlink>
        </w:p>
        <w:p w:rsidR="00C9311F" w:rsidRDefault="00FC3618">
          <w:pPr>
            <w:pStyle w:val="TOC1"/>
            <w:tabs>
              <w:tab w:val="left" w:pos="440"/>
              <w:tab w:val="right" w:leader="dot" w:pos="9350"/>
            </w:tabs>
            <w:rPr>
              <w:rFonts w:asciiTheme="minorHAnsi" w:eastAsiaTheme="minorEastAsia" w:hAnsiTheme="minorHAnsi" w:cstheme="minorBidi"/>
              <w:b w:val="0"/>
              <w:bCs w:val="0"/>
              <w:caps w:val="0"/>
              <w:noProof/>
              <w:color w:val="auto"/>
              <w:sz w:val="22"/>
              <w:szCs w:val="22"/>
            </w:rPr>
          </w:pPr>
          <w:hyperlink w:anchor="_Toc459121439" w:history="1">
            <w:r w:rsidR="00C9311F" w:rsidRPr="003B7EB7">
              <w:rPr>
                <w:rStyle w:val="Hyperlink"/>
                <w:noProof/>
              </w:rPr>
              <w:t>2</w:t>
            </w:r>
            <w:r w:rsidR="00C9311F">
              <w:rPr>
                <w:rFonts w:asciiTheme="minorHAnsi" w:eastAsiaTheme="minorEastAsia" w:hAnsiTheme="minorHAnsi" w:cstheme="minorBidi"/>
                <w:b w:val="0"/>
                <w:bCs w:val="0"/>
                <w:caps w:val="0"/>
                <w:noProof/>
                <w:color w:val="auto"/>
                <w:sz w:val="22"/>
                <w:szCs w:val="22"/>
              </w:rPr>
              <w:tab/>
            </w:r>
            <w:r w:rsidR="00C9311F" w:rsidRPr="003B7EB7">
              <w:rPr>
                <w:rStyle w:val="Hyperlink"/>
                <w:noProof/>
              </w:rPr>
              <w:t>Functional Specification</w:t>
            </w:r>
            <w:r w:rsidR="00C9311F">
              <w:rPr>
                <w:noProof/>
                <w:webHidden/>
              </w:rPr>
              <w:tab/>
            </w:r>
            <w:r w:rsidR="00C9311F">
              <w:rPr>
                <w:noProof/>
                <w:webHidden/>
              </w:rPr>
              <w:fldChar w:fldCharType="begin"/>
            </w:r>
            <w:r w:rsidR="00C9311F">
              <w:rPr>
                <w:noProof/>
                <w:webHidden/>
              </w:rPr>
              <w:instrText xml:space="preserve"> PAGEREF _Toc459121439 \h </w:instrText>
            </w:r>
            <w:r w:rsidR="00C9311F">
              <w:rPr>
                <w:noProof/>
                <w:webHidden/>
              </w:rPr>
            </w:r>
            <w:r w:rsidR="00C9311F">
              <w:rPr>
                <w:noProof/>
                <w:webHidden/>
              </w:rPr>
              <w:fldChar w:fldCharType="separate"/>
            </w:r>
            <w:r w:rsidR="00C9311F">
              <w:rPr>
                <w:noProof/>
                <w:webHidden/>
              </w:rPr>
              <w:t>1</w:t>
            </w:r>
            <w:r w:rsidR="00C9311F">
              <w:rPr>
                <w:noProof/>
                <w:webHidden/>
              </w:rPr>
              <w:fldChar w:fldCharType="end"/>
            </w:r>
          </w:hyperlink>
        </w:p>
        <w:p w:rsidR="00C9311F" w:rsidRDefault="00FC3618">
          <w:pPr>
            <w:pStyle w:val="TOC2"/>
            <w:tabs>
              <w:tab w:val="left" w:pos="880"/>
              <w:tab w:val="right" w:leader="dot" w:pos="9350"/>
            </w:tabs>
            <w:rPr>
              <w:rFonts w:asciiTheme="minorHAnsi" w:eastAsiaTheme="minorEastAsia" w:hAnsiTheme="minorHAnsi" w:cstheme="minorBidi"/>
              <w:smallCaps w:val="0"/>
              <w:noProof/>
              <w:color w:val="auto"/>
              <w:sz w:val="22"/>
              <w:szCs w:val="22"/>
            </w:rPr>
          </w:pPr>
          <w:hyperlink w:anchor="_Toc459121440" w:history="1">
            <w:r w:rsidR="00C9311F" w:rsidRPr="003B7EB7">
              <w:rPr>
                <w:rStyle w:val="Hyperlink"/>
                <w:noProof/>
              </w:rPr>
              <w:t>2.1</w:t>
            </w:r>
            <w:r w:rsidR="00C9311F">
              <w:rPr>
                <w:rFonts w:asciiTheme="minorHAnsi" w:eastAsiaTheme="minorEastAsia" w:hAnsiTheme="minorHAnsi" w:cstheme="minorBidi"/>
                <w:smallCaps w:val="0"/>
                <w:noProof/>
                <w:color w:val="auto"/>
                <w:sz w:val="22"/>
                <w:szCs w:val="22"/>
              </w:rPr>
              <w:tab/>
            </w:r>
            <w:r w:rsidR="00C9311F" w:rsidRPr="003B7EB7">
              <w:rPr>
                <w:rStyle w:val="Hyperlink"/>
                <w:noProof/>
              </w:rPr>
              <w:t>Java API</w:t>
            </w:r>
            <w:r w:rsidR="00C9311F">
              <w:rPr>
                <w:noProof/>
                <w:webHidden/>
              </w:rPr>
              <w:tab/>
            </w:r>
            <w:r w:rsidR="00C9311F">
              <w:rPr>
                <w:noProof/>
                <w:webHidden/>
              </w:rPr>
              <w:fldChar w:fldCharType="begin"/>
            </w:r>
            <w:r w:rsidR="00C9311F">
              <w:rPr>
                <w:noProof/>
                <w:webHidden/>
              </w:rPr>
              <w:instrText xml:space="preserve"> PAGEREF _Toc459121440 \h </w:instrText>
            </w:r>
            <w:r w:rsidR="00C9311F">
              <w:rPr>
                <w:noProof/>
                <w:webHidden/>
              </w:rPr>
            </w:r>
            <w:r w:rsidR="00C9311F">
              <w:rPr>
                <w:noProof/>
                <w:webHidden/>
              </w:rPr>
              <w:fldChar w:fldCharType="separate"/>
            </w:r>
            <w:r w:rsidR="00C9311F">
              <w:rPr>
                <w:noProof/>
                <w:webHidden/>
              </w:rPr>
              <w:t>1</w:t>
            </w:r>
            <w:r w:rsidR="00C9311F">
              <w:rPr>
                <w:noProof/>
                <w:webHidden/>
              </w:rPr>
              <w:fldChar w:fldCharType="end"/>
            </w:r>
          </w:hyperlink>
        </w:p>
        <w:p w:rsidR="00C9311F" w:rsidRDefault="00FC3618">
          <w:pPr>
            <w:pStyle w:val="TOC3"/>
            <w:tabs>
              <w:tab w:val="left" w:pos="1320"/>
              <w:tab w:val="right" w:leader="dot" w:pos="9350"/>
            </w:tabs>
            <w:rPr>
              <w:rFonts w:asciiTheme="minorHAnsi" w:eastAsiaTheme="minorEastAsia" w:hAnsiTheme="minorHAnsi" w:cstheme="minorBidi"/>
              <w:i w:val="0"/>
              <w:iCs w:val="0"/>
              <w:noProof/>
              <w:color w:val="auto"/>
              <w:sz w:val="22"/>
              <w:szCs w:val="22"/>
            </w:rPr>
          </w:pPr>
          <w:hyperlink w:anchor="_Toc459121441" w:history="1">
            <w:r w:rsidR="00C9311F" w:rsidRPr="003B7EB7">
              <w:rPr>
                <w:rStyle w:val="Hyperlink"/>
                <w:noProof/>
              </w:rPr>
              <w:t>2.1.1</w:t>
            </w:r>
            <w:r w:rsidR="00C9311F">
              <w:rPr>
                <w:rFonts w:asciiTheme="minorHAnsi" w:eastAsiaTheme="minorEastAsia" w:hAnsiTheme="minorHAnsi" w:cstheme="minorBidi"/>
                <w:i w:val="0"/>
                <w:iCs w:val="0"/>
                <w:noProof/>
                <w:color w:val="auto"/>
                <w:sz w:val="22"/>
                <w:szCs w:val="22"/>
              </w:rPr>
              <w:tab/>
            </w:r>
            <w:r w:rsidR="00C9311F" w:rsidRPr="003B7EB7">
              <w:rPr>
                <w:rStyle w:val="Hyperlink"/>
                <w:noProof/>
              </w:rPr>
              <w:t>class com.tibco.be.custom.channel.BaseDriver</w:t>
            </w:r>
            <w:r w:rsidR="00C9311F">
              <w:rPr>
                <w:noProof/>
                <w:webHidden/>
              </w:rPr>
              <w:tab/>
            </w:r>
            <w:r w:rsidR="00C9311F">
              <w:rPr>
                <w:noProof/>
                <w:webHidden/>
              </w:rPr>
              <w:fldChar w:fldCharType="begin"/>
            </w:r>
            <w:r w:rsidR="00C9311F">
              <w:rPr>
                <w:noProof/>
                <w:webHidden/>
              </w:rPr>
              <w:instrText xml:space="preserve"> PAGEREF _Toc459121441 \h </w:instrText>
            </w:r>
            <w:r w:rsidR="00C9311F">
              <w:rPr>
                <w:noProof/>
                <w:webHidden/>
              </w:rPr>
            </w:r>
            <w:r w:rsidR="00C9311F">
              <w:rPr>
                <w:noProof/>
                <w:webHidden/>
              </w:rPr>
              <w:fldChar w:fldCharType="separate"/>
            </w:r>
            <w:r w:rsidR="00C9311F">
              <w:rPr>
                <w:noProof/>
                <w:webHidden/>
              </w:rPr>
              <w:t>1</w:t>
            </w:r>
            <w:r w:rsidR="00C9311F">
              <w:rPr>
                <w:noProof/>
                <w:webHidden/>
              </w:rPr>
              <w:fldChar w:fldCharType="end"/>
            </w:r>
          </w:hyperlink>
        </w:p>
        <w:p w:rsidR="00C9311F" w:rsidRDefault="00FC3618">
          <w:pPr>
            <w:pStyle w:val="TOC3"/>
            <w:tabs>
              <w:tab w:val="left" w:pos="1320"/>
              <w:tab w:val="right" w:leader="dot" w:pos="9350"/>
            </w:tabs>
            <w:rPr>
              <w:rFonts w:asciiTheme="minorHAnsi" w:eastAsiaTheme="minorEastAsia" w:hAnsiTheme="minorHAnsi" w:cstheme="minorBidi"/>
              <w:i w:val="0"/>
              <w:iCs w:val="0"/>
              <w:noProof/>
              <w:color w:val="auto"/>
              <w:sz w:val="22"/>
              <w:szCs w:val="22"/>
            </w:rPr>
          </w:pPr>
          <w:hyperlink w:anchor="_Toc459121442" w:history="1">
            <w:r w:rsidR="00C9311F" w:rsidRPr="003B7EB7">
              <w:rPr>
                <w:rStyle w:val="Hyperlink"/>
                <w:noProof/>
              </w:rPr>
              <w:t>2.1.2</w:t>
            </w:r>
            <w:r w:rsidR="00C9311F">
              <w:rPr>
                <w:rFonts w:asciiTheme="minorHAnsi" w:eastAsiaTheme="minorEastAsia" w:hAnsiTheme="minorHAnsi" w:cstheme="minorBidi"/>
                <w:i w:val="0"/>
                <w:iCs w:val="0"/>
                <w:noProof/>
                <w:color w:val="auto"/>
                <w:sz w:val="22"/>
                <w:szCs w:val="22"/>
              </w:rPr>
              <w:tab/>
            </w:r>
            <w:r w:rsidR="00C9311F" w:rsidRPr="003B7EB7">
              <w:rPr>
                <w:rStyle w:val="Hyperlink"/>
                <w:noProof/>
              </w:rPr>
              <w:t>class com.tibco.be.custom.channel.BaseChannel</w:t>
            </w:r>
            <w:r w:rsidR="00C9311F">
              <w:rPr>
                <w:noProof/>
                <w:webHidden/>
              </w:rPr>
              <w:tab/>
            </w:r>
            <w:r w:rsidR="00C9311F">
              <w:rPr>
                <w:noProof/>
                <w:webHidden/>
              </w:rPr>
              <w:fldChar w:fldCharType="begin"/>
            </w:r>
            <w:r w:rsidR="00C9311F">
              <w:rPr>
                <w:noProof/>
                <w:webHidden/>
              </w:rPr>
              <w:instrText xml:space="preserve"> PAGEREF _Toc459121442 \h </w:instrText>
            </w:r>
            <w:r w:rsidR="00C9311F">
              <w:rPr>
                <w:noProof/>
                <w:webHidden/>
              </w:rPr>
            </w:r>
            <w:r w:rsidR="00C9311F">
              <w:rPr>
                <w:noProof/>
                <w:webHidden/>
              </w:rPr>
              <w:fldChar w:fldCharType="separate"/>
            </w:r>
            <w:r w:rsidR="00C9311F">
              <w:rPr>
                <w:noProof/>
                <w:webHidden/>
              </w:rPr>
              <w:t>1</w:t>
            </w:r>
            <w:r w:rsidR="00C9311F">
              <w:rPr>
                <w:noProof/>
                <w:webHidden/>
              </w:rPr>
              <w:fldChar w:fldCharType="end"/>
            </w:r>
          </w:hyperlink>
        </w:p>
        <w:p w:rsidR="00C9311F" w:rsidRDefault="00FC3618">
          <w:pPr>
            <w:pStyle w:val="TOC3"/>
            <w:tabs>
              <w:tab w:val="left" w:pos="1320"/>
              <w:tab w:val="right" w:leader="dot" w:pos="9350"/>
            </w:tabs>
            <w:rPr>
              <w:rFonts w:asciiTheme="minorHAnsi" w:eastAsiaTheme="minorEastAsia" w:hAnsiTheme="minorHAnsi" w:cstheme="minorBidi"/>
              <w:i w:val="0"/>
              <w:iCs w:val="0"/>
              <w:noProof/>
              <w:color w:val="auto"/>
              <w:sz w:val="22"/>
              <w:szCs w:val="22"/>
            </w:rPr>
          </w:pPr>
          <w:hyperlink w:anchor="_Toc459121443" w:history="1">
            <w:r w:rsidR="00C9311F" w:rsidRPr="003B7EB7">
              <w:rPr>
                <w:rStyle w:val="Hyperlink"/>
                <w:noProof/>
              </w:rPr>
              <w:t>2.1.3</w:t>
            </w:r>
            <w:r w:rsidR="00C9311F">
              <w:rPr>
                <w:rFonts w:asciiTheme="minorHAnsi" w:eastAsiaTheme="minorEastAsia" w:hAnsiTheme="minorHAnsi" w:cstheme="minorBidi"/>
                <w:i w:val="0"/>
                <w:iCs w:val="0"/>
                <w:noProof/>
                <w:color w:val="auto"/>
                <w:sz w:val="22"/>
                <w:szCs w:val="22"/>
              </w:rPr>
              <w:tab/>
            </w:r>
            <w:r w:rsidR="00C9311F" w:rsidRPr="003B7EB7">
              <w:rPr>
                <w:rStyle w:val="Hyperlink"/>
                <w:noProof/>
              </w:rPr>
              <w:t>class com.tibco.be.custom.channel.BaseDestination</w:t>
            </w:r>
            <w:r w:rsidR="00C9311F">
              <w:rPr>
                <w:noProof/>
                <w:webHidden/>
              </w:rPr>
              <w:tab/>
            </w:r>
            <w:r w:rsidR="00C9311F">
              <w:rPr>
                <w:noProof/>
                <w:webHidden/>
              </w:rPr>
              <w:fldChar w:fldCharType="begin"/>
            </w:r>
            <w:r w:rsidR="00C9311F">
              <w:rPr>
                <w:noProof/>
                <w:webHidden/>
              </w:rPr>
              <w:instrText xml:space="preserve"> PAGEREF _Toc459121443 \h </w:instrText>
            </w:r>
            <w:r w:rsidR="00C9311F">
              <w:rPr>
                <w:noProof/>
                <w:webHidden/>
              </w:rPr>
            </w:r>
            <w:r w:rsidR="00C9311F">
              <w:rPr>
                <w:noProof/>
                <w:webHidden/>
              </w:rPr>
              <w:fldChar w:fldCharType="separate"/>
            </w:r>
            <w:r w:rsidR="00C9311F">
              <w:rPr>
                <w:noProof/>
                <w:webHidden/>
              </w:rPr>
              <w:t>1</w:t>
            </w:r>
            <w:r w:rsidR="00C9311F">
              <w:rPr>
                <w:noProof/>
                <w:webHidden/>
              </w:rPr>
              <w:fldChar w:fldCharType="end"/>
            </w:r>
          </w:hyperlink>
        </w:p>
        <w:p w:rsidR="00C9311F" w:rsidRDefault="00FC3618">
          <w:pPr>
            <w:pStyle w:val="TOC3"/>
            <w:tabs>
              <w:tab w:val="left" w:pos="1320"/>
              <w:tab w:val="right" w:leader="dot" w:pos="9350"/>
            </w:tabs>
            <w:rPr>
              <w:rFonts w:asciiTheme="minorHAnsi" w:eastAsiaTheme="minorEastAsia" w:hAnsiTheme="minorHAnsi" w:cstheme="minorBidi"/>
              <w:i w:val="0"/>
              <w:iCs w:val="0"/>
              <w:noProof/>
              <w:color w:val="auto"/>
              <w:sz w:val="22"/>
              <w:szCs w:val="22"/>
            </w:rPr>
          </w:pPr>
          <w:hyperlink w:anchor="_Toc459121444" w:history="1">
            <w:r w:rsidR="00C9311F" w:rsidRPr="003B7EB7">
              <w:rPr>
                <w:rStyle w:val="Hyperlink"/>
                <w:noProof/>
              </w:rPr>
              <w:t>2.1.4</w:t>
            </w:r>
            <w:r w:rsidR="00C9311F">
              <w:rPr>
                <w:rFonts w:asciiTheme="minorHAnsi" w:eastAsiaTheme="minorEastAsia" w:hAnsiTheme="minorHAnsi" w:cstheme="minorBidi"/>
                <w:i w:val="0"/>
                <w:iCs w:val="0"/>
                <w:noProof/>
                <w:color w:val="auto"/>
                <w:sz w:val="22"/>
                <w:szCs w:val="22"/>
              </w:rPr>
              <w:tab/>
            </w:r>
            <w:r w:rsidR="00C9311F" w:rsidRPr="003B7EB7">
              <w:rPr>
                <w:rStyle w:val="Hyperlink"/>
                <w:noProof/>
              </w:rPr>
              <w:t>interface com.tibco.be.custom.channel.Event</w:t>
            </w:r>
            <w:r w:rsidR="00C9311F">
              <w:rPr>
                <w:noProof/>
                <w:webHidden/>
              </w:rPr>
              <w:tab/>
            </w:r>
            <w:r w:rsidR="00C9311F">
              <w:rPr>
                <w:noProof/>
                <w:webHidden/>
              </w:rPr>
              <w:fldChar w:fldCharType="begin"/>
            </w:r>
            <w:r w:rsidR="00C9311F">
              <w:rPr>
                <w:noProof/>
                <w:webHidden/>
              </w:rPr>
              <w:instrText xml:space="preserve"> PAGEREF _Toc459121444 \h </w:instrText>
            </w:r>
            <w:r w:rsidR="00C9311F">
              <w:rPr>
                <w:noProof/>
                <w:webHidden/>
              </w:rPr>
            </w:r>
            <w:r w:rsidR="00C9311F">
              <w:rPr>
                <w:noProof/>
                <w:webHidden/>
              </w:rPr>
              <w:fldChar w:fldCharType="separate"/>
            </w:r>
            <w:r w:rsidR="00C9311F">
              <w:rPr>
                <w:noProof/>
                <w:webHidden/>
              </w:rPr>
              <w:t>2</w:t>
            </w:r>
            <w:r w:rsidR="00C9311F">
              <w:rPr>
                <w:noProof/>
                <w:webHidden/>
              </w:rPr>
              <w:fldChar w:fldCharType="end"/>
            </w:r>
          </w:hyperlink>
        </w:p>
        <w:p w:rsidR="00C9311F" w:rsidRDefault="00FC3618">
          <w:pPr>
            <w:pStyle w:val="TOC3"/>
            <w:tabs>
              <w:tab w:val="left" w:pos="1320"/>
              <w:tab w:val="right" w:leader="dot" w:pos="9350"/>
            </w:tabs>
            <w:rPr>
              <w:rFonts w:asciiTheme="minorHAnsi" w:eastAsiaTheme="minorEastAsia" w:hAnsiTheme="minorHAnsi" w:cstheme="minorBidi"/>
              <w:i w:val="0"/>
              <w:iCs w:val="0"/>
              <w:noProof/>
              <w:color w:val="auto"/>
              <w:sz w:val="22"/>
              <w:szCs w:val="22"/>
            </w:rPr>
          </w:pPr>
          <w:hyperlink w:anchor="_Toc459121445" w:history="1">
            <w:r w:rsidR="00C9311F" w:rsidRPr="003B7EB7">
              <w:rPr>
                <w:rStyle w:val="Hyperlink"/>
                <w:noProof/>
              </w:rPr>
              <w:t>2.1.5</w:t>
            </w:r>
            <w:r w:rsidR="00C9311F">
              <w:rPr>
                <w:rFonts w:asciiTheme="minorHAnsi" w:eastAsiaTheme="minorEastAsia" w:hAnsiTheme="minorHAnsi" w:cstheme="minorBidi"/>
                <w:i w:val="0"/>
                <w:iCs w:val="0"/>
                <w:noProof/>
                <w:color w:val="auto"/>
                <w:sz w:val="22"/>
                <w:szCs w:val="22"/>
              </w:rPr>
              <w:tab/>
            </w:r>
            <w:r w:rsidR="00C9311F" w:rsidRPr="003B7EB7">
              <w:rPr>
                <w:rStyle w:val="Hyperlink"/>
                <w:noProof/>
              </w:rPr>
              <w:t>interface com.tibco.be.custom.channel.EventWithId</w:t>
            </w:r>
            <w:r w:rsidR="00C9311F">
              <w:rPr>
                <w:noProof/>
                <w:webHidden/>
              </w:rPr>
              <w:tab/>
            </w:r>
            <w:r w:rsidR="00C9311F">
              <w:rPr>
                <w:noProof/>
                <w:webHidden/>
              </w:rPr>
              <w:fldChar w:fldCharType="begin"/>
            </w:r>
            <w:r w:rsidR="00C9311F">
              <w:rPr>
                <w:noProof/>
                <w:webHidden/>
              </w:rPr>
              <w:instrText xml:space="preserve"> PAGEREF _Toc459121445 \h </w:instrText>
            </w:r>
            <w:r w:rsidR="00C9311F">
              <w:rPr>
                <w:noProof/>
                <w:webHidden/>
              </w:rPr>
            </w:r>
            <w:r w:rsidR="00C9311F">
              <w:rPr>
                <w:noProof/>
                <w:webHidden/>
              </w:rPr>
              <w:fldChar w:fldCharType="separate"/>
            </w:r>
            <w:r w:rsidR="00C9311F">
              <w:rPr>
                <w:noProof/>
                <w:webHidden/>
              </w:rPr>
              <w:t>2</w:t>
            </w:r>
            <w:r w:rsidR="00C9311F">
              <w:rPr>
                <w:noProof/>
                <w:webHidden/>
              </w:rPr>
              <w:fldChar w:fldCharType="end"/>
            </w:r>
          </w:hyperlink>
        </w:p>
        <w:p w:rsidR="00C9311F" w:rsidRDefault="00FC3618">
          <w:pPr>
            <w:pStyle w:val="TOC3"/>
            <w:tabs>
              <w:tab w:val="right" w:leader="dot" w:pos="9350"/>
            </w:tabs>
            <w:rPr>
              <w:rFonts w:asciiTheme="minorHAnsi" w:eastAsiaTheme="minorEastAsia" w:hAnsiTheme="minorHAnsi" w:cstheme="minorBidi"/>
              <w:i w:val="0"/>
              <w:iCs w:val="0"/>
              <w:noProof/>
              <w:color w:val="auto"/>
              <w:sz w:val="22"/>
              <w:szCs w:val="22"/>
            </w:rPr>
          </w:pPr>
          <w:hyperlink w:anchor="_Toc459121446" w:history="1">
            <w:r w:rsidR="00C9311F" w:rsidRPr="003B7EB7">
              <w:rPr>
                <w:rStyle w:val="Hyperlink"/>
                <w:noProof/>
              </w:rPr>
              <w:t>2.1.6</w:t>
            </w:r>
            <w:r w:rsidR="00C9311F">
              <w:rPr>
                <w:noProof/>
                <w:webHidden/>
              </w:rPr>
              <w:tab/>
            </w:r>
            <w:r w:rsidR="00C9311F">
              <w:rPr>
                <w:noProof/>
                <w:webHidden/>
              </w:rPr>
              <w:fldChar w:fldCharType="begin"/>
            </w:r>
            <w:r w:rsidR="00C9311F">
              <w:rPr>
                <w:noProof/>
                <w:webHidden/>
              </w:rPr>
              <w:instrText xml:space="preserve"> PAGEREF _Toc459121446 \h </w:instrText>
            </w:r>
            <w:r w:rsidR="00C9311F">
              <w:rPr>
                <w:noProof/>
                <w:webHidden/>
              </w:rPr>
            </w:r>
            <w:r w:rsidR="00C9311F">
              <w:rPr>
                <w:noProof/>
                <w:webHidden/>
              </w:rPr>
              <w:fldChar w:fldCharType="separate"/>
            </w:r>
            <w:r w:rsidR="00C9311F">
              <w:rPr>
                <w:noProof/>
                <w:webHidden/>
              </w:rPr>
              <w:t>2</w:t>
            </w:r>
            <w:r w:rsidR="00C9311F">
              <w:rPr>
                <w:noProof/>
                <w:webHidden/>
              </w:rPr>
              <w:fldChar w:fldCharType="end"/>
            </w:r>
          </w:hyperlink>
        </w:p>
        <w:p w:rsidR="00C9311F" w:rsidRDefault="00FC3618">
          <w:pPr>
            <w:pStyle w:val="TOC3"/>
            <w:tabs>
              <w:tab w:val="left" w:pos="1320"/>
              <w:tab w:val="right" w:leader="dot" w:pos="9350"/>
            </w:tabs>
            <w:rPr>
              <w:rFonts w:asciiTheme="minorHAnsi" w:eastAsiaTheme="minorEastAsia" w:hAnsiTheme="minorHAnsi" w:cstheme="minorBidi"/>
              <w:i w:val="0"/>
              <w:iCs w:val="0"/>
              <w:noProof/>
              <w:color w:val="auto"/>
              <w:sz w:val="22"/>
              <w:szCs w:val="22"/>
            </w:rPr>
          </w:pPr>
          <w:hyperlink w:anchor="_Toc459121447" w:history="1">
            <w:r w:rsidR="00C9311F" w:rsidRPr="003B7EB7">
              <w:rPr>
                <w:rStyle w:val="Hyperlink"/>
                <w:noProof/>
              </w:rPr>
              <w:t>2.1.7</w:t>
            </w:r>
            <w:r w:rsidR="00C9311F">
              <w:rPr>
                <w:rFonts w:asciiTheme="minorHAnsi" w:eastAsiaTheme="minorEastAsia" w:hAnsiTheme="minorHAnsi" w:cstheme="minorBidi"/>
                <w:i w:val="0"/>
                <w:iCs w:val="0"/>
                <w:noProof/>
                <w:color w:val="auto"/>
                <w:sz w:val="22"/>
                <w:szCs w:val="22"/>
              </w:rPr>
              <w:tab/>
            </w:r>
            <w:r w:rsidR="00C9311F" w:rsidRPr="003B7EB7">
              <w:rPr>
                <w:rStyle w:val="Hyperlink"/>
                <w:noProof/>
              </w:rPr>
              <w:t>class com.tibco.be.custom.channel.BaseEventSerializer</w:t>
            </w:r>
            <w:r w:rsidR="00C9311F">
              <w:rPr>
                <w:noProof/>
                <w:webHidden/>
              </w:rPr>
              <w:tab/>
            </w:r>
            <w:r w:rsidR="00C9311F">
              <w:rPr>
                <w:noProof/>
                <w:webHidden/>
              </w:rPr>
              <w:fldChar w:fldCharType="begin"/>
            </w:r>
            <w:r w:rsidR="00C9311F">
              <w:rPr>
                <w:noProof/>
                <w:webHidden/>
              </w:rPr>
              <w:instrText xml:space="preserve"> PAGEREF _Toc459121447 \h </w:instrText>
            </w:r>
            <w:r w:rsidR="00C9311F">
              <w:rPr>
                <w:noProof/>
                <w:webHidden/>
              </w:rPr>
            </w:r>
            <w:r w:rsidR="00C9311F">
              <w:rPr>
                <w:noProof/>
                <w:webHidden/>
              </w:rPr>
              <w:fldChar w:fldCharType="separate"/>
            </w:r>
            <w:r w:rsidR="00C9311F">
              <w:rPr>
                <w:noProof/>
                <w:webHidden/>
              </w:rPr>
              <w:t>2</w:t>
            </w:r>
            <w:r w:rsidR="00C9311F">
              <w:rPr>
                <w:noProof/>
                <w:webHidden/>
              </w:rPr>
              <w:fldChar w:fldCharType="end"/>
            </w:r>
          </w:hyperlink>
        </w:p>
        <w:p w:rsidR="00C9311F" w:rsidRDefault="00FC3618">
          <w:pPr>
            <w:pStyle w:val="TOC2"/>
            <w:tabs>
              <w:tab w:val="left" w:pos="880"/>
              <w:tab w:val="right" w:leader="dot" w:pos="9350"/>
            </w:tabs>
            <w:rPr>
              <w:rFonts w:asciiTheme="minorHAnsi" w:eastAsiaTheme="minorEastAsia" w:hAnsiTheme="minorHAnsi" w:cstheme="minorBidi"/>
              <w:smallCaps w:val="0"/>
              <w:noProof/>
              <w:color w:val="auto"/>
              <w:sz w:val="22"/>
              <w:szCs w:val="22"/>
            </w:rPr>
          </w:pPr>
          <w:hyperlink w:anchor="_Toc459121448" w:history="1">
            <w:r w:rsidR="00C9311F" w:rsidRPr="003B7EB7">
              <w:rPr>
                <w:rStyle w:val="Hyperlink"/>
                <w:noProof/>
              </w:rPr>
              <w:t>2.2</w:t>
            </w:r>
            <w:r w:rsidR="00C9311F">
              <w:rPr>
                <w:rFonts w:asciiTheme="minorHAnsi" w:eastAsiaTheme="minorEastAsia" w:hAnsiTheme="minorHAnsi" w:cstheme="minorBidi"/>
                <w:smallCaps w:val="0"/>
                <w:noProof/>
                <w:color w:val="auto"/>
                <w:sz w:val="22"/>
                <w:szCs w:val="22"/>
              </w:rPr>
              <w:tab/>
            </w:r>
            <w:r w:rsidR="00C9311F" w:rsidRPr="003B7EB7">
              <w:rPr>
                <w:rStyle w:val="Hyperlink"/>
                <w:noProof/>
              </w:rPr>
              <w:t>Define a Channel Descriptor file called drivers.xml</w:t>
            </w:r>
            <w:r w:rsidR="00C9311F">
              <w:rPr>
                <w:noProof/>
                <w:webHidden/>
              </w:rPr>
              <w:tab/>
            </w:r>
            <w:r w:rsidR="00C9311F">
              <w:rPr>
                <w:noProof/>
                <w:webHidden/>
              </w:rPr>
              <w:fldChar w:fldCharType="begin"/>
            </w:r>
            <w:r w:rsidR="00C9311F">
              <w:rPr>
                <w:noProof/>
                <w:webHidden/>
              </w:rPr>
              <w:instrText xml:space="preserve"> PAGEREF _Toc459121448 \h </w:instrText>
            </w:r>
            <w:r w:rsidR="00C9311F">
              <w:rPr>
                <w:noProof/>
                <w:webHidden/>
              </w:rPr>
            </w:r>
            <w:r w:rsidR="00C9311F">
              <w:rPr>
                <w:noProof/>
                <w:webHidden/>
              </w:rPr>
              <w:fldChar w:fldCharType="separate"/>
            </w:r>
            <w:r w:rsidR="00C9311F">
              <w:rPr>
                <w:noProof/>
                <w:webHidden/>
              </w:rPr>
              <w:t>2</w:t>
            </w:r>
            <w:r w:rsidR="00C9311F">
              <w:rPr>
                <w:noProof/>
                <w:webHidden/>
              </w:rPr>
              <w:fldChar w:fldCharType="end"/>
            </w:r>
          </w:hyperlink>
        </w:p>
        <w:p w:rsidR="00C9311F" w:rsidRDefault="00FC3618">
          <w:pPr>
            <w:pStyle w:val="TOC2"/>
            <w:tabs>
              <w:tab w:val="left" w:pos="880"/>
              <w:tab w:val="right" w:leader="dot" w:pos="9350"/>
            </w:tabs>
            <w:rPr>
              <w:rFonts w:asciiTheme="minorHAnsi" w:eastAsiaTheme="minorEastAsia" w:hAnsiTheme="minorHAnsi" w:cstheme="minorBidi"/>
              <w:smallCaps w:val="0"/>
              <w:noProof/>
              <w:color w:val="auto"/>
              <w:sz w:val="22"/>
              <w:szCs w:val="22"/>
            </w:rPr>
          </w:pPr>
          <w:hyperlink w:anchor="_Toc459121449" w:history="1">
            <w:r w:rsidR="00C9311F" w:rsidRPr="003B7EB7">
              <w:rPr>
                <w:rStyle w:val="Hyperlink"/>
                <w:noProof/>
              </w:rPr>
              <w:t>2.3</w:t>
            </w:r>
            <w:r w:rsidR="00C9311F">
              <w:rPr>
                <w:rFonts w:asciiTheme="minorHAnsi" w:eastAsiaTheme="minorEastAsia" w:hAnsiTheme="minorHAnsi" w:cstheme="minorBidi"/>
                <w:smallCaps w:val="0"/>
                <w:noProof/>
                <w:color w:val="auto"/>
                <w:sz w:val="22"/>
                <w:szCs w:val="22"/>
              </w:rPr>
              <w:tab/>
            </w:r>
            <w:r w:rsidR="00C9311F" w:rsidRPr="003B7EB7">
              <w:rPr>
                <w:rStyle w:val="Hyperlink"/>
                <w:noProof/>
              </w:rPr>
              <w:t>Studio Support</w:t>
            </w:r>
            <w:r w:rsidR="00C9311F">
              <w:rPr>
                <w:noProof/>
                <w:webHidden/>
              </w:rPr>
              <w:tab/>
            </w:r>
            <w:r w:rsidR="00C9311F">
              <w:rPr>
                <w:noProof/>
                <w:webHidden/>
              </w:rPr>
              <w:fldChar w:fldCharType="begin"/>
            </w:r>
            <w:r w:rsidR="00C9311F">
              <w:rPr>
                <w:noProof/>
                <w:webHidden/>
              </w:rPr>
              <w:instrText xml:space="preserve"> PAGEREF _Toc459121449 \h </w:instrText>
            </w:r>
            <w:r w:rsidR="00C9311F">
              <w:rPr>
                <w:noProof/>
                <w:webHidden/>
              </w:rPr>
            </w:r>
            <w:r w:rsidR="00C9311F">
              <w:rPr>
                <w:noProof/>
                <w:webHidden/>
              </w:rPr>
              <w:fldChar w:fldCharType="separate"/>
            </w:r>
            <w:r w:rsidR="00C9311F">
              <w:rPr>
                <w:noProof/>
                <w:webHidden/>
              </w:rPr>
              <w:t>3</w:t>
            </w:r>
            <w:r w:rsidR="00C9311F">
              <w:rPr>
                <w:noProof/>
                <w:webHidden/>
              </w:rPr>
              <w:fldChar w:fldCharType="end"/>
            </w:r>
          </w:hyperlink>
        </w:p>
        <w:p w:rsidR="00C9311F" w:rsidRDefault="00FC3618">
          <w:pPr>
            <w:pStyle w:val="TOC2"/>
            <w:tabs>
              <w:tab w:val="left" w:pos="880"/>
              <w:tab w:val="right" w:leader="dot" w:pos="9350"/>
            </w:tabs>
            <w:rPr>
              <w:rFonts w:asciiTheme="minorHAnsi" w:eastAsiaTheme="minorEastAsia" w:hAnsiTheme="minorHAnsi" w:cstheme="minorBidi"/>
              <w:smallCaps w:val="0"/>
              <w:noProof/>
              <w:color w:val="auto"/>
              <w:sz w:val="22"/>
              <w:szCs w:val="22"/>
            </w:rPr>
          </w:pPr>
          <w:hyperlink w:anchor="_Toc459121450" w:history="1">
            <w:r w:rsidR="00C9311F" w:rsidRPr="003B7EB7">
              <w:rPr>
                <w:rStyle w:val="Hyperlink"/>
                <w:noProof/>
              </w:rPr>
              <w:t>2.4</w:t>
            </w:r>
            <w:r w:rsidR="00C9311F">
              <w:rPr>
                <w:rFonts w:asciiTheme="minorHAnsi" w:eastAsiaTheme="minorEastAsia" w:hAnsiTheme="minorHAnsi" w:cstheme="minorBidi"/>
                <w:smallCaps w:val="0"/>
                <w:noProof/>
                <w:color w:val="auto"/>
                <w:sz w:val="22"/>
                <w:szCs w:val="22"/>
              </w:rPr>
              <w:tab/>
            </w:r>
            <w:r w:rsidR="00C9311F" w:rsidRPr="003B7EB7">
              <w:rPr>
                <w:rStyle w:val="Hyperlink"/>
                <w:noProof/>
              </w:rPr>
              <w:t>Runtime Support</w:t>
            </w:r>
            <w:r w:rsidR="00C9311F">
              <w:rPr>
                <w:noProof/>
                <w:webHidden/>
              </w:rPr>
              <w:tab/>
            </w:r>
            <w:r w:rsidR="00C9311F">
              <w:rPr>
                <w:noProof/>
                <w:webHidden/>
              </w:rPr>
              <w:fldChar w:fldCharType="begin"/>
            </w:r>
            <w:r w:rsidR="00C9311F">
              <w:rPr>
                <w:noProof/>
                <w:webHidden/>
              </w:rPr>
              <w:instrText xml:space="preserve"> PAGEREF _Toc459121450 \h </w:instrText>
            </w:r>
            <w:r w:rsidR="00C9311F">
              <w:rPr>
                <w:noProof/>
                <w:webHidden/>
              </w:rPr>
            </w:r>
            <w:r w:rsidR="00C9311F">
              <w:rPr>
                <w:noProof/>
                <w:webHidden/>
              </w:rPr>
              <w:fldChar w:fldCharType="separate"/>
            </w:r>
            <w:r w:rsidR="00C9311F">
              <w:rPr>
                <w:noProof/>
                <w:webHidden/>
              </w:rPr>
              <w:t>3</w:t>
            </w:r>
            <w:r w:rsidR="00C9311F">
              <w:rPr>
                <w:noProof/>
                <w:webHidden/>
              </w:rPr>
              <w:fldChar w:fldCharType="end"/>
            </w:r>
          </w:hyperlink>
        </w:p>
        <w:p w:rsidR="002A7C46" w:rsidRDefault="002A7C46">
          <w:r>
            <w:rPr>
              <w:b/>
              <w:bCs/>
              <w:noProof/>
            </w:rPr>
            <w:fldChar w:fldCharType="end"/>
          </w:r>
        </w:p>
      </w:sdtContent>
    </w:sdt>
    <w:p w:rsidR="002A7C46" w:rsidRDefault="002A7C46">
      <w:pPr>
        <w:spacing w:after="200"/>
        <w:rPr>
          <w:rFonts w:asciiTheme="majorHAnsi" w:hAnsiTheme="majorHAnsi" w:cstheme="majorBidi"/>
          <w:b/>
          <w:bCs/>
          <w:color w:val="365F91" w:themeColor="accent1" w:themeShade="BF"/>
          <w:sz w:val="28"/>
          <w:szCs w:val="28"/>
        </w:rPr>
      </w:pPr>
      <w:r>
        <w:br w:type="page"/>
      </w:r>
    </w:p>
    <w:p w:rsidR="003C58CB" w:rsidRDefault="003C58CB" w:rsidP="002A7C46">
      <w:pPr>
        <w:pStyle w:val="Heading1"/>
      </w:pPr>
      <w:bookmarkStart w:id="1" w:name="_Toc459121438"/>
      <w:r>
        <w:lastRenderedPageBreak/>
        <w:t>Requirement</w:t>
      </w:r>
      <w:bookmarkEnd w:id="1"/>
      <w:r>
        <w:t xml:space="preserve"> </w:t>
      </w:r>
    </w:p>
    <w:p w:rsidR="003C58CB" w:rsidRDefault="003C58CB" w:rsidP="003C58CB">
      <w:r>
        <w:t>To provide a Channel Extensibility API that would allow users to build their own BE Channels.</w:t>
      </w:r>
    </w:p>
    <w:p w:rsidR="003C58CB" w:rsidRDefault="003C58CB" w:rsidP="003C58CB"/>
    <w:p w:rsidR="003C58CB" w:rsidRDefault="003C58CB" w:rsidP="003C58CB">
      <w:pPr>
        <w:pStyle w:val="Heading1"/>
        <w:rPr>
          <w:rFonts w:eastAsia="Arial"/>
        </w:rPr>
      </w:pPr>
      <w:bookmarkStart w:id="2" w:name="h.3t9vk8gjcxa6"/>
      <w:bookmarkStart w:id="3" w:name="_Toc459121439"/>
      <w:bookmarkEnd w:id="2"/>
      <w:r>
        <w:rPr>
          <w:rFonts w:eastAsia="Arial"/>
        </w:rPr>
        <w:t>Functional Specification</w:t>
      </w:r>
      <w:bookmarkEnd w:id="3"/>
    </w:p>
    <w:p w:rsidR="003C58CB" w:rsidRDefault="003C58CB" w:rsidP="003C58CB">
      <w:r>
        <w:t>This section lists the functional specifications for Custom Channels in BE</w:t>
      </w:r>
    </w:p>
    <w:p w:rsidR="003C58CB" w:rsidRDefault="003C58CB" w:rsidP="003C58CB">
      <w:pPr>
        <w:pStyle w:val="Heading2"/>
        <w:rPr>
          <w:rFonts w:eastAsia="Arial"/>
        </w:rPr>
      </w:pPr>
      <w:bookmarkStart w:id="4" w:name="h.sqloee9p2w6d"/>
      <w:bookmarkStart w:id="5" w:name="_Toc459121440"/>
      <w:bookmarkEnd w:id="4"/>
      <w:r>
        <w:rPr>
          <w:rFonts w:eastAsia="Arial"/>
        </w:rPr>
        <w:t>Java API</w:t>
      </w:r>
      <w:bookmarkEnd w:id="5"/>
    </w:p>
    <w:p w:rsidR="003C58CB" w:rsidRDefault="003C58CB" w:rsidP="003C58CB">
      <w:r>
        <w:t>A Java API is to be provided so that customers can develop their own custom channels. This section highlights the main components of the API. Detailed Javadocs for the API would be provided as part of the product.</w:t>
      </w:r>
    </w:p>
    <w:p w:rsidR="003C58CB" w:rsidRDefault="003C58CB" w:rsidP="003C58CB"/>
    <w:p w:rsidR="003C58CB" w:rsidRDefault="003C58CB" w:rsidP="003C58CB">
      <w:r>
        <w:t>The main classes/interfaces are:</w:t>
      </w:r>
    </w:p>
    <w:p w:rsidR="003C58CB" w:rsidRDefault="003C58CB" w:rsidP="003C58CB"/>
    <w:p w:rsidR="003C58CB" w:rsidRDefault="003C58CB" w:rsidP="003C58CB">
      <w:pPr>
        <w:pStyle w:val="Heading3"/>
        <w:rPr>
          <w:rFonts w:eastAsia="Arial"/>
        </w:rPr>
      </w:pPr>
      <w:bookmarkStart w:id="6" w:name="h.7j95p0hi5ccx"/>
      <w:bookmarkStart w:id="7" w:name="_Toc459121441"/>
      <w:bookmarkEnd w:id="6"/>
      <w:r>
        <w:rPr>
          <w:rFonts w:eastAsia="Arial"/>
        </w:rPr>
        <w:t>class com.tibco.be.custom.channel.BaseDriver</w:t>
      </w:r>
      <w:bookmarkEnd w:id="7"/>
    </w:p>
    <w:p w:rsidR="003C58CB" w:rsidRDefault="003C58CB" w:rsidP="003C58CB">
      <w:r>
        <w:t>Users needs to implement the following methods exposed by the BaseDriver class.These methods will be called by BE runtime during startup for initializing Channel and Destination</w:t>
      </w:r>
    </w:p>
    <w:p w:rsidR="003C58CB" w:rsidRDefault="003C58CB" w:rsidP="003C58CB">
      <w:pPr>
        <w:numPr>
          <w:ilvl w:val="0"/>
          <w:numId w:val="21"/>
        </w:numPr>
        <w:ind w:hanging="360"/>
        <w:contextualSpacing/>
      </w:pPr>
      <w:r>
        <w:t>getChannel</w:t>
      </w:r>
    </w:p>
    <w:p w:rsidR="003C58CB" w:rsidRDefault="003C58CB" w:rsidP="003C58CB">
      <w:pPr>
        <w:numPr>
          <w:ilvl w:val="0"/>
          <w:numId w:val="21"/>
        </w:numPr>
        <w:ind w:hanging="360"/>
        <w:contextualSpacing/>
      </w:pPr>
      <w:r>
        <w:t>getDestination</w:t>
      </w:r>
    </w:p>
    <w:p w:rsidR="003C58CB" w:rsidRDefault="003C58CB" w:rsidP="003C58CB"/>
    <w:p w:rsidR="003C58CB" w:rsidRDefault="003C58CB" w:rsidP="003C58CB">
      <w:pPr>
        <w:pStyle w:val="Heading3"/>
        <w:rPr>
          <w:rFonts w:eastAsia="Arial"/>
        </w:rPr>
      </w:pPr>
      <w:bookmarkStart w:id="8" w:name="h.jwesc1brqc9y"/>
      <w:bookmarkStart w:id="9" w:name="_Toc459121442"/>
      <w:bookmarkEnd w:id="8"/>
      <w:r>
        <w:rPr>
          <w:rFonts w:eastAsia="Arial"/>
        </w:rPr>
        <w:t>class com.tibco.be.custom.channel.BaseChannel</w:t>
      </w:r>
      <w:bookmarkEnd w:id="9"/>
    </w:p>
    <w:p w:rsidR="003C58CB" w:rsidRDefault="003C58CB" w:rsidP="003C58CB"/>
    <w:p w:rsidR="003C58CB" w:rsidRDefault="003C58CB" w:rsidP="003C58CB">
      <w:r>
        <w:t>Users needs to implement the following methods exposed by the BaseChannel class.These methods will be called by BE runtime during startup, connecting and closing of channels.</w:t>
      </w:r>
    </w:p>
    <w:p w:rsidR="003C58CB" w:rsidRDefault="003C58CB" w:rsidP="003C58CB">
      <w:pPr>
        <w:numPr>
          <w:ilvl w:val="0"/>
          <w:numId w:val="21"/>
        </w:numPr>
        <w:ind w:hanging="360"/>
        <w:contextualSpacing/>
      </w:pPr>
      <w:r>
        <w:t>init</w:t>
      </w:r>
    </w:p>
    <w:p w:rsidR="003C58CB" w:rsidRDefault="003C58CB" w:rsidP="003C58CB"/>
    <w:p w:rsidR="003C58CB" w:rsidRDefault="003C58CB" w:rsidP="003C58CB">
      <w:r>
        <w:t>The following methods have default implementations , but still user can override these methods and provide channel specific implementation logic.</w:t>
      </w:r>
    </w:p>
    <w:p w:rsidR="003C58CB" w:rsidRDefault="003C58CB" w:rsidP="003C58CB">
      <w:pPr>
        <w:numPr>
          <w:ilvl w:val="0"/>
          <w:numId w:val="21"/>
        </w:numPr>
        <w:ind w:hanging="360"/>
        <w:contextualSpacing/>
      </w:pPr>
      <w:r>
        <w:t>connect</w:t>
      </w:r>
    </w:p>
    <w:p w:rsidR="003C58CB" w:rsidRDefault="003C58CB" w:rsidP="003C58CB">
      <w:pPr>
        <w:numPr>
          <w:ilvl w:val="0"/>
          <w:numId w:val="21"/>
        </w:numPr>
        <w:ind w:hanging="360"/>
        <w:contextualSpacing/>
      </w:pPr>
      <w:r>
        <w:t>close</w:t>
      </w:r>
    </w:p>
    <w:p w:rsidR="003C58CB" w:rsidRDefault="003C58CB" w:rsidP="003C58CB">
      <w:pPr>
        <w:numPr>
          <w:ilvl w:val="0"/>
          <w:numId w:val="21"/>
        </w:numPr>
        <w:ind w:hanging="360"/>
        <w:contextualSpacing/>
      </w:pPr>
      <w:r>
        <w:t>start</w:t>
      </w:r>
    </w:p>
    <w:p w:rsidR="003C58CB" w:rsidRDefault="003C58CB" w:rsidP="003C58CB">
      <w:pPr>
        <w:pStyle w:val="Heading3"/>
        <w:rPr>
          <w:rFonts w:eastAsia="Arial"/>
        </w:rPr>
      </w:pPr>
      <w:bookmarkStart w:id="10" w:name="h.26r9li8rst42"/>
      <w:bookmarkStart w:id="11" w:name="_Toc459121443"/>
      <w:bookmarkEnd w:id="10"/>
      <w:r>
        <w:rPr>
          <w:rFonts w:eastAsia="Arial"/>
        </w:rPr>
        <w:t>class com.tibco.be.custom.channel.BaseDestination</w:t>
      </w:r>
      <w:bookmarkEnd w:id="11"/>
    </w:p>
    <w:p w:rsidR="003C58CB" w:rsidRDefault="003C58CB" w:rsidP="003C58CB">
      <w:r>
        <w:t>Users needs to implement the following methods exposed by the BaseDestination class.These methods will be called by BE runtime during binding,starting,suspending ,resuming the destination .</w:t>
      </w:r>
    </w:p>
    <w:p w:rsidR="003C58CB" w:rsidRDefault="003C58CB" w:rsidP="003C58CB">
      <w:pPr>
        <w:numPr>
          <w:ilvl w:val="0"/>
          <w:numId w:val="21"/>
        </w:numPr>
        <w:ind w:hanging="360"/>
        <w:contextualSpacing/>
      </w:pPr>
      <w:r>
        <w:t>init</w:t>
      </w:r>
    </w:p>
    <w:p w:rsidR="003C58CB" w:rsidRDefault="003C58CB" w:rsidP="003C58CB">
      <w:pPr>
        <w:numPr>
          <w:ilvl w:val="0"/>
          <w:numId w:val="21"/>
        </w:numPr>
        <w:ind w:hanging="360"/>
        <w:contextualSpacing/>
      </w:pPr>
      <w:r>
        <w:t>connect</w:t>
      </w:r>
    </w:p>
    <w:p w:rsidR="003C58CB" w:rsidRDefault="003C58CB" w:rsidP="003C58CB">
      <w:pPr>
        <w:numPr>
          <w:ilvl w:val="0"/>
          <w:numId w:val="21"/>
        </w:numPr>
        <w:ind w:hanging="360"/>
        <w:contextualSpacing/>
      </w:pPr>
      <w:r>
        <w:t>start</w:t>
      </w:r>
    </w:p>
    <w:p w:rsidR="003C58CB" w:rsidRDefault="003C58CB" w:rsidP="003C58CB">
      <w:pPr>
        <w:numPr>
          <w:ilvl w:val="0"/>
          <w:numId w:val="21"/>
        </w:numPr>
        <w:ind w:hanging="360"/>
        <w:contextualSpacing/>
      </w:pPr>
      <w:r>
        <w:t>close</w:t>
      </w:r>
    </w:p>
    <w:p w:rsidR="003C58CB" w:rsidRDefault="003C58CB" w:rsidP="003C58CB">
      <w:pPr>
        <w:numPr>
          <w:ilvl w:val="0"/>
          <w:numId w:val="21"/>
        </w:numPr>
        <w:ind w:hanging="360"/>
        <w:contextualSpacing/>
      </w:pPr>
      <w:r>
        <w:t>send</w:t>
      </w:r>
    </w:p>
    <w:p w:rsidR="003C58CB" w:rsidRDefault="003C58CB" w:rsidP="003C58CB">
      <w:pPr>
        <w:numPr>
          <w:ilvl w:val="0"/>
          <w:numId w:val="21"/>
        </w:numPr>
        <w:ind w:hanging="360"/>
        <w:contextualSpacing/>
      </w:pPr>
      <w:r>
        <w:t>requestEvent</w:t>
      </w:r>
    </w:p>
    <w:p w:rsidR="003C58CB" w:rsidRDefault="003C58CB" w:rsidP="003C58CB"/>
    <w:p w:rsidR="003C58CB" w:rsidRDefault="003C58CB" w:rsidP="003C58CB">
      <w:pPr>
        <w:pStyle w:val="Heading3"/>
        <w:rPr>
          <w:rFonts w:eastAsia="Arial"/>
        </w:rPr>
      </w:pPr>
      <w:bookmarkStart w:id="12" w:name="h.n5cc1uvcye0c"/>
      <w:bookmarkStart w:id="13" w:name="_Toc459121444"/>
      <w:bookmarkEnd w:id="12"/>
      <w:r>
        <w:rPr>
          <w:rFonts w:eastAsia="Arial"/>
        </w:rPr>
        <w:t>interface com.tibco.be.custom.channel.Event</w:t>
      </w:r>
      <w:bookmarkEnd w:id="13"/>
    </w:p>
    <w:p w:rsidR="003C58CB" w:rsidRDefault="003C58CB" w:rsidP="003C58CB">
      <w:r>
        <w:t>The Event interface is required to be implemented by the user and will signify the communication unit which will hold the event related data.User will have to provide implementation for the getters and setters for the following members :</w:t>
      </w:r>
    </w:p>
    <w:p w:rsidR="003C58CB" w:rsidRDefault="003C58CB" w:rsidP="003C58CB">
      <w:pPr>
        <w:numPr>
          <w:ilvl w:val="0"/>
          <w:numId w:val="22"/>
        </w:numPr>
        <w:ind w:hanging="360"/>
        <w:contextualSpacing/>
      </w:pPr>
      <w:r>
        <w:t>extId - An Id to uniquely identify the event.</w:t>
      </w:r>
    </w:p>
    <w:p w:rsidR="003C58CB" w:rsidRDefault="003C58CB" w:rsidP="003C58CB">
      <w:pPr>
        <w:numPr>
          <w:ilvl w:val="0"/>
          <w:numId w:val="22"/>
        </w:numPr>
        <w:ind w:hanging="360"/>
        <w:contextualSpacing/>
      </w:pPr>
      <w:r>
        <w:t>destinationUri - The URI of the destination</w:t>
      </w:r>
    </w:p>
    <w:p w:rsidR="003C58CB" w:rsidRDefault="003C58CB" w:rsidP="003C58CB">
      <w:pPr>
        <w:numPr>
          <w:ilvl w:val="0"/>
          <w:numId w:val="22"/>
        </w:numPr>
        <w:ind w:hanging="360"/>
        <w:contextualSpacing/>
      </w:pPr>
      <w:r>
        <w:t xml:space="preserve">eventUri - the BE event URI </w:t>
      </w:r>
    </w:p>
    <w:p w:rsidR="003C58CB" w:rsidRDefault="003C58CB" w:rsidP="003C58CB">
      <w:pPr>
        <w:numPr>
          <w:ilvl w:val="0"/>
          <w:numId w:val="22"/>
        </w:numPr>
        <w:ind w:hanging="360"/>
        <w:contextualSpacing/>
      </w:pPr>
      <w:r>
        <w:t>payload - a byte array to hold event payload</w:t>
      </w:r>
    </w:p>
    <w:p w:rsidR="003C58CB" w:rsidRDefault="003C58CB" w:rsidP="003C58CB">
      <w:pPr>
        <w:numPr>
          <w:ilvl w:val="0"/>
          <w:numId w:val="22"/>
        </w:numPr>
        <w:ind w:hanging="360"/>
        <w:contextualSpacing/>
      </w:pPr>
      <w:r>
        <w:t>eventProps - the event properties</w:t>
      </w:r>
    </w:p>
    <w:p w:rsidR="003C58CB" w:rsidRDefault="003C58CB" w:rsidP="003C58CB">
      <w:pPr>
        <w:pStyle w:val="Heading3"/>
        <w:rPr>
          <w:rFonts w:eastAsia="Arial"/>
        </w:rPr>
      </w:pPr>
      <w:bookmarkStart w:id="14" w:name="h.e2kfjg9cucc4"/>
      <w:bookmarkStart w:id="15" w:name="_Toc459121445"/>
      <w:bookmarkEnd w:id="14"/>
      <w:r>
        <w:rPr>
          <w:rFonts w:eastAsia="Arial"/>
        </w:rPr>
        <w:t>interface com.tibco.be.custom.channel.EventWithId</w:t>
      </w:r>
      <w:bookmarkEnd w:id="15"/>
    </w:p>
    <w:p w:rsidR="003C58CB" w:rsidRDefault="003C58CB" w:rsidP="003C58CB">
      <w:r>
        <w:t xml:space="preserve">This interface extends the Event interface.This is same as an Event with the exception that it exposes the BE’s internal event Id.If implemented , in addition to Event’s methods, user must provide implementation </w:t>
      </w:r>
      <w:r>
        <w:rPr>
          <w:b/>
          <w:i/>
        </w:rPr>
        <w:t>getId</w:t>
      </w:r>
      <w:r>
        <w:rPr>
          <w:i/>
        </w:rPr>
        <w:t xml:space="preserve"> </w:t>
      </w:r>
      <w:r>
        <w:t>which would return the BE’s internal id.</w:t>
      </w:r>
    </w:p>
    <w:p w:rsidR="003C58CB" w:rsidRDefault="003C58CB" w:rsidP="003C58CB"/>
    <w:p w:rsidR="003C58CB" w:rsidRDefault="003C58CB" w:rsidP="003C58CB">
      <w:r>
        <w:rPr>
          <w:b/>
        </w:rPr>
        <w:t>Note</w:t>
      </w:r>
      <w:r>
        <w:t xml:space="preserve"> : A default implementation of an Event is provided in the form of the class : </w:t>
      </w:r>
      <w:r>
        <w:rPr>
          <w:i/>
          <w:color w:val="434343"/>
        </w:rPr>
        <w:t>com.tibco.be.custom.channel.DefaultEventImpl</w:t>
      </w:r>
      <w:r>
        <w:rPr>
          <w:color w:val="434343"/>
        </w:rPr>
        <w:t xml:space="preserve"> .</w:t>
      </w:r>
      <w:r>
        <w:t>User can use/extend this class as needed.</w:t>
      </w:r>
    </w:p>
    <w:p w:rsidR="003C58CB" w:rsidRDefault="003C58CB" w:rsidP="00CB3035">
      <w:pPr>
        <w:pStyle w:val="Heading3"/>
        <w:numPr>
          <w:ilvl w:val="0"/>
          <w:numId w:val="0"/>
        </w:numPr>
        <w:ind w:left="720"/>
        <w:rPr>
          <w:rFonts w:eastAsia="Arial"/>
        </w:rPr>
      </w:pPr>
      <w:bookmarkStart w:id="16" w:name="h.q64htibdmiwm"/>
      <w:bookmarkStart w:id="17" w:name="_Toc459121446"/>
      <w:bookmarkEnd w:id="16"/>
      <w:bookmarkEnd w:id="17"/>
    </w:p>
    <w:p w:rsidR="003C58CB" w:rsidRDefault="003C58CB" w:rsidP="003C58CB">
      <w:pPr>
        <w:pStyle w:val="Heading3"/>
        <w:rPr>
          <w:rFonts w:eastAsia="Arial"/>
        </w:rPr>
      </w:pPr>
      <w:bookmarkStart w:id="18" w:name="h.b48ece4p36l0"/>
      <w:bookmarkStart w:id="19" w:name="_Toc459121447"/>
      <w:bookmarkEnd w:id="18"/>
      <w:r>
        <w:rPr>
          <w:rFonts w:eastAsia="Arial"/>
        </w:rPr>
        <w:t>class com.tibco.be.custom.channel.BaseEventSerializer</w:t>
      </w:r>
      <w:bookmarkEnd w:id="19"/>
    </w:p>
    <w:p w:rsidR="003C58CB" w:rsidRDefault="003C58CB" w:rsidP="003C58CB"/>
    <w:p w:rsidR="003C58CB" w:rsidRDefault="003C58CB" w:rsidP="003C58CB">
      <w:r>
        <w:t>The user defined implementation for a serializer should be given by extending the BaseEventSerializer class.User must provide implementation for the following methods which will used to serialize and deserialize the UserEvent.</w:t>
      </w:r>
    </w:p>
    <w:p w:rsidR="003C58CB" w:rsidRDefault="003C58CB" w:rsidP="003C58CB">
      <w:pPr>
        <w:numPr>
          <w:ilvl w:val="0"/>
          <w:numId w:val="21"/>
        </w:numPr>
        <w:ind w:hanging="360"/>
        <w:contextualSpacing/>
      </w:pPr>
      <w:r>
        <w:t>initUserEventSerializer</w:t>
      </w:r>
    </w:p>
    <w:p w:rsidR="003C58CB" w:rsidRDefault="003C58CB" w:rsidP="003C58CB">
      <w:pPr>
        <w:numPr>
          <w:ilvl w:val="0"/>
          <w:numId w:val="21"/>
        </w:numPr>
        <w:ind w:hanging="360"/>
        <w:contextualSpacing/>
      </w:pPr>
      <w:r>
        <w:t>serializeUserEvent</w:t>
      </w:r>
    </w:p>
    <w:p w:rsidR="003C58CB" w:rsidRDefault="003C58CB" w:rsidP="003C58CB">
      <w:pPr>
        <w:numPr>
          <w:ilvl w:val="0"/>
          <w:numId w:val="21"/>
        </w:numPr>
        <w:ind w:hanging="360"/>
        <w:contextualSpacing/>
      </w:pPr>
      <w:r>
        <w:t>deserializeUserEvent</w:t>
      </w:r>
    </w:p>
    <w:p w:rsidR="003C58CB" w:rsidRDefault="003C58CB" w:rsidP="003C58CB"/>
    <w:p w:rsidR="003C58CB" w:rsidRDefault="003C58CB" w:rsidP="003C58CB">
      <w:r>
        <w:t>-The qualified path to the serializer must be specified in the</w:t>
      </w:r>
      <w:r>
        <w:rPr>
          <w:i/>
        </w:rPr>
        <w:t xml:space="preserve"> drivers.xml</w:t>
      </w:r>
    </w:p>
    <w:p w:rsidR="003C58CB" w:rsidRDefault="003C58CB" w:rsidP="003C58CB"/>
    <w:p w:rsidR="00C51A69" w:rsidRDefault="00C51A69" w:rsidP="00C51A69">
      <w:pPr>
        <w:pStyle w:val="Heading3"/>
        <w:rPr>
          <w:rFonts w:eastAsia="Arial"/>
        </w:rPr>
      </w:pPr>
      <w:r>
        <w:rPr>
          <w:rFonts w:eastAsia="Arial"/>
        </w:rPr>
        <w:t>interface com.tibco.be.custom.channel.Event</w:t>
      </w:r>
      <w:r>
        <w:rPr>
          <w:rFonts w:eastAsia="Arial"/>
        </w:rPr>
        <w:t>Context</w:t>
      </w:r>
    </w:p>
    <w:p w:rsidR="00C51A69" w:rsidRDefault="00C51A69" w:rsidP="00C51A69">
      <w:r>
        <w:t>The Event</w:t>
      </w:r>
      <w:r>
        <w:t>Context</w:t>
      </w:r>
      <w:r>
        <w:t xml:space="preserve"> interface </w:t>
      </w:r>
      <w:r>
        <w:t xml:space="preserve">enables the user to provide implementation </w:t>
      </w:r>
      <w:r w:rsidR="00972DB7">
        <w:t xml:space="preserve">for acknowledging or replying to a message.It represents the context in which the message was received which led to the creation of the Event. </w:t>
      </w:r>
      <w:r w:rsidR="00972DB7">
        <w:t>User will have to</w:t>
      </w:r>
      <w:r w:rsidR="00972DB7">
        <w:t xml:space="preserve"> provide implementation for </w:t>
      </w:r>
      <w:r w:rsidR="00972DB7">
        <w:t xml:space="preserve">the following </w:t>
      </w:r>
      <w:r w:rsidR="00972DB7">
        <w:t>methods:</w:t>
      </w:r>
    </w:p>
    <w:p w:rsidR="000A2542" w:rsidRDefault="000A2542" w:rsidP="000A2542">
      <w:pPr>
        <w:pStyle w:val="ListParagraph"/>
        <w:numPr>
          <w:ilvl w:val="0"/>
          <w:numId w:val="23"/>
        </w:numPr>
      </w:pPr>
      <w:r>
        <w:t>reply</w:t>
      </w:r>
    </w:p>
    <w:p w:rsidR="000A2542" w:rsidRDefault="000A2542" w:rsidP="000A2542">
      <w:pPr>
        <w:pStyle w:val="ListParagraph"/>
        <w:numPr>
          <w:ilvl w:val="0"/>
          <w:numId w:val="23"/>
        </w:numPr>
      </w:pPr>
      <w:r>
        <w:t>acknowledge</w:t>
      </w:r>
    </w:p>
    <w:p w:rsidR="000A2542" w:rsidRDefault="000A2542" w:rsidP="000A2542">
      <w:pPr>
        <w:pStyle w:val="ListParagraph"/>
        <w:numPr>
          <w:ilvl w:val="0"/>
          <w:numId w:val="23"/>
        </w:numPr>
      </w:pPr>
      <w:r>
        <w:t>rollback</w:t>
      </w:r>
    </w:p>
    <w:p w:rsidR="000A2542" w:rsidRDefault="000A2542" w:rsidP="000A2542">
      <w:pPr>
        <w:pStyle w:val="ListParagraph"/>
        <w:numPr>
          <w:ilvl w:val="0"/>
          <w:numId w:val="23"/>
        </w:numPr>
      </w:pPr>
      <w:r>
        <w:t>getDestination</w:t>
      </w:r>
    </w:p>
    <w:p w:rsidR="00972DB7" w:rsidRDefault="000A2542" w:rsidP="000A2542">
      <w:pPr>
        <w:pStyle w:val="ListParagraph"/>
        <w:numPr>
          <w:ilvl w:val="0"/>
          <w:numId w:val="23"/>
        </w:numPr>
      </w:pPr>
      <w:r>
        <w:t>getMessage</w:t>
      </w:r>
    </w:p>
    <w:p w:rsidR="00C51A69" w:rsidRDefault="00C51A69" w:rsidP="003C58CB"/>
    <w:p w:rsidR="0024361D" w:rsidRDefault="0024361D" w:rsidP="003C58CB"/>
    <w:p w:rsidR="0024361D" w:rsidRDefault="0024361D" w:rsidP="0024361D">
      <w:pPr>
        <w:pStyle w:val="Heading3"/>
        <w:rPr>
          <w:rFonts w:eastAsia="Arial"/>
        </w:rPr>
      </w:pPr>
      <w:r>
        <w:rPr>
          <w:rFonts w:eastAsia="Arial"/>
        </w:rPr>
        <w:lastRenderedPageBreak/>
        <w:t>class</w:t>
      </w:r>
      <w:r>
        <w:rPr>
          <w:rFonts w:eastAsia="Arial"/>
        </w:rPr>
        <w:t xml:space="preserve"> com.tibco.be.custom.channel.</w:t>
      </w:r>
      <w:r>
        <w:rPr>
          <w:rFonts w:eastAsia="Arial"/>
        </w:rPr>
        <w:t>Default</w:t>
      </w:r>
      <w:r>
        <w:rPr>
          <w:rFonts w:eastAsia="Arial"/>
        </w:rPr>
        <w:t>EventContext</w:t>
      </w:r>
    </w:p>
    <w:p w:rsidR="0024361D" w:rsidRDefault="0024361D" w:rsidP="003C58CB">
      <w:r>
        <w:t>When user does not provide implementation for a custom EventContext this will be used as a default context.This is just a hollow class without any implementation.</w:t>
      </w:r>
      <w:bookmarkStart w:id="20" w:name="_GoBack"/>
      <w:bookmarkEnd w:id="20"/>
    </w:p>
    <w:p w:rsidR="003C58CB" w:rsidRDefault="003C58CB" w:rsidP="003C58CB">
      <w:pPr>
        <w:pStyle w:val="Heading2"/>
        <w:rPr>
          <w:rFonts w:eastAsia="Arial"/>
        </w:rPr>
      </w:pPr>
      <w:bookmarkStart w:id="21" w:name="h.wt3fl9wrocsl"/>
      <w:bookmarkStart w:id="22" w:name="_Toc459121448"/>
      <w:bookmarkEnd w:id="21"/>
      <w:r>
        <w:rPr>
          <w:rFonts w:eastAsia="Arial"/>
        </w:rPr>
        <w:t>Define a Channel Descriptor file called drivers.xml</w:t>
      </w:r>
      <w:bookmarkEnd w:id="22"/>
    </w:p>
    <w:p w:rsidR="003C58CB" w:rsidRDefault="003C58CB" w:rsidP="003C58CB">
      <w:r>
        <w:t>Create a drivers.xml channel descriptor file as shown below and add it to the custom channel JAR file.</w:t>
      </w:r>
    </w:p>
    <w:p w:rsidR="003C58CB" w:rsidRDefault="003C58CB" w:rsidP="003C58CB"/>
    <w:p w:rsidR="00C51A69" w:rsidRDefault="00C51A69" w:rsidP="00C51A69">
      <w:r>
        <w:t>&lt;?xml version="1.0" encoding="UTF-8"?&gt;</w:t>
      </w:r>
    </w:p>
    <w:p w:rsidR="003C58CB" w:rsidRDefault="00C51A69" w:rsidP="00C51A69">
      <w:r>
        <w:t>&lt;drivers&gt;</w:t>
      </w:r>
    </w:p>
    <w:p w:rsidR="003C58CB" w:rsidRDefault="003C58CB" w:rsidP="00C51A69">
      <w:pPr>
        <w:ind w:firstLine="720"/>
      </w:pPr>
      <w:r>
        <w:t>&lt;driver&gt;</w:t>
      </w:r>
    </w:p>
    <w:p w:rsidR="003C58CB" w:rsidRDefault="003C58CB" w:rsidP="003C58CB">
      <w:r>
        <w:tab/>
      </w:r>
      <w:r w:rsidR="00C51A69">
        <w:tab/>
      </w:r>
      <w:r>
        <w:t>&lt;type&gt;CHANNEL_TYPE&lt;/type&gt;</w:t>
      </w:r>
    </w:p>
    <w:p w:rsidR="003C58CB" w:rsidRDefault="003C58CB" w:rsidP="003C58CB">
      <w:r>
        <w:tab/>
      </w:r>
      <w:r w:rsidR="00C51A69">
        <w:tab/>
      </w:r>
      <w:r>
        <w:t>&lt;label&gt;CHANNEL_LABEL&lt;/label&gt;</w:t>
      </w:r>
    </w:p>
    <w:p w:rsidR="003C58CB" w:rsidRDefault="003C58CB" w:rsidP="003C58CB">
      <w:r>
        <w:tab/>
      </w:r>
      <w:r w:rsidR="00C51A69">
        <w:tab/>
      </w:r>
      <w:r>
        <w:t>&lt;class&gt;DRIVER_CLASS &lt;/class&gt;</w:t>
      </w:r>
    </w:p>
    <w:p w:rsidR="003C58CB" w:rsidRDefault="003C58CB" w:rsidP="003C58CB">
      <w:r>
        <w:tab/>
      </w:r>
      <w:r w:rsidR="00C51A69">
        <w:tab/>
      </w:r>
      <w:r>
        <w:t>&lt;description&gt;CHANNEL_DESCRIPTION&lt;/description&gt;</w:t>
      </w:r>
    </w:p>
    <w:p w:rsidR="003C58CB" w:rsidRDefault="003C58CB" w:rsidP="003C58CB">
      <w:r>
        <w:tab/>
      </w:r>
      <w:r w:rsidR="00C51A69">
        <w:tab/>
      </w:r>
      <w:r>
        <w:t>&lt;version&gt;CHANNEL_VERSION&lt;/version&gt;</w:t>
      </w:r>
    </w:p>
    <w:p w:rsidR="003C58CB" w:rsidRDefault="003C58CB" w:rsidP="003C58CB">
      <w:r>
        <w:tab/>
        <w:t xml:space="preserve"> </w:t>
      </w:r>
      <w:r w:rsidR="00C51A69">
        <w:tab/>
      </w:r>
      <w:r>
        <w:t>&lt;properties&gt;</w:t>
      </w:r>
    </w:p>
    <w:p w:rsidR="003C58CB" w:rsidRDefault="003C58CB" w:rsidP="003C58CB">
      <w:r>
        <w:tab/>
      </w:r>
      <w:r>
        <w:tab/>
      </w:r>
      <w:r w:rsidR="00C51A69">
        <w:tab/>
      </w:r>
      <w:r>
        <w:t>&lt;!--Channel Properties --&gt;</w:t>
      </w:r>
    </w:p>
    <w:p w:rsidR="003C58CB" w:rsidRDefault="003C58CB" w:rsidP="003C58CB">
      <w:r>
        <w:tab/>
      </w:r>
      <w:r w:rsidR="00C51A69">
        <w:tab/>
      </w:r>
      <w:r>
        <w:t>&lt;/properties&gt;</w:t>
      </w:r>
    </w:p>
    <w:p w:rsidR="003C58CB" w:rsidRDefault="003C58CB" w:rsidP="003C58CB">
      <w:r>
        <w:tab/>
      </w:r>
      <w:r w:rsidR="00C51A69">
        <w:tab/>
      </w:r>
      <w:r>
        <w:t>&lt;destinations&gt;</w:t>
      </w:r>
    </w:p>
    <w:p w:rsidR="003C58CB" w:rsidRDefault="003C58CB" w:rsidP="003C58CB">
      <w:r>
        <w:tab/>
      </w:r>
      <w:r>
        <w:tab/>
        <w:t>&lt;!--Destination Properties --&gt;</w:t>
      </w:r>
    </w:p>
    <w:p w:rsidR="003C58CB" w:rsidRDefault="003C58CB" w:rsidP="003C58CB">
      <w:r>
        <w:tab/>
      </w:r>
      <w:r w:rsidR="00C51A69">
        <w:tab/>
      </w:r>
      <w:r>
        <w:t>&lt;/destinations&gt;</w:t>
      </w:r>
    </w:p>
    <w:p w:rsidR="003C58CB" w:rsidRDefault="003C58CB" w:rsidP="003C58CB">
      <w:r>
        <w:tab/>
      </w:r>
      <w:r w:rsidR="00C51A69">
        <w:tab/>
      </w:r>
      <w:r>
        <w:t>&lt;serializers userdefined="true"&gt;</w:t>
      </w:r>
    </w:p>
    <w:p w:rsidR="003C58CB" w:rsidRDefault="003C58CB" w:rsidP="003C58CB">
      <w:r>
        <w:tab/>
      </w:r>
      <w:r>
        <w:tab/>
      </w:r>
      <w:r w:rsidR="00C51A69">
        <w:tab/>
      </w:r>
      <w:r>
        <w:t>&lt;serializer type="SERIALIZER_TYPE" class="SERIALIZER_CLASS"/&gt;</w:t>
      </w:r>
    </w:p>
    <w:p w:rsidR="003C58CB" w:rsidRDefault="003C58CB" w:rsidP="003C58CB">
      <w:r>
        <w:t xml:space="preserve">                      </w:t>
      </w:r>
      <w:r w:rsidR="00C51A69">
        <w:tab/>
      </w:r>
      <w:r>
        <w:t>&lt;!--Additional Serializers --&gt;</w:t>
      </w:r>
    </w:p>
    <w:p w:rsidR="003C58CB" w:rsidRDefault="003C58CB" w:rsidP="003C58CB">
      <w:r>
        <w:t xml:space="preserve">            </w:t>
      </w:r>
      <w:r w:rsidR="00C51A69">
        <w:tab/>
      </w:r>
      <w:r>
        <w:t>&lt;/serializers&gt;</w:t>
      </w:r>
    </w:p>
    <w:p w:rsidR="003C58CB" w:rsidRDefault="003C58CB" w:rsidP="00C51A69">
      <w:pPr>
        <w:ind w:firstLine="720"/>
      </w:pPr>
      <w:r>
        <w:t>&lt;/driver&gt;</w:t>
      </w:r>
    </w:p>
    <w:p w:rsidR="003C58CB" w:rsidRDefault="00B04E79" w:rsidP="003C58CB">
      <w:r>
        <w:t>&lt;/drivers&gt;</w:t>
      </w:r>
    </w:p>
    <w:p w:rsidR="003C58CB" w:rsidRDefault="003C58CB" w:rsidP="003C58CB">
      <w:r>
        <w:tab/>
      </w:r>
    </w:p>
    <w:p w:rsidR="003C58CB" w:rsidRDefault="003C58CB" w:rsidP="003C58CB">
      <w:r>
        <w:t>Where,</w:t>
      </w:r>
    </w:p>
    <w:p w:rsidR="003C58CB" w:rsidRDefault="003C58CB" w:rsidP="003C58CB">
      <w:r>
        <w:t>DRIVER_CLASS : User implemented class URI for BaseDriver</w:t>
      </w:r>
    </w:p>
    <w:p w:rsidR="003C58CB" w:rsidRDefault="003C58CB" w:rsidP="003C58CB">
      <w:r>
        <w:t>CHANNEL_TYPE: User defined channel type (must be unique).</w:t>
      </w:r>
    </w:p>
    <w:p w:rsidR="003C58CB" w:rsidRDefault="003C58CB" w:rsidP="003C58CB">
      <w:r>
        <w:t>CHANNEL_LABEL: The display label for the channel.</w:t>
      </w:r>
    </w:p>
    <w:p w:rsidR="003C58CB" w:rsidRDefault="003C58CB" w:rsidP="003C58CB">
      <w:r>
        <w:t>CHANNEL_DESCRIPTION: Description for the channel.</w:t>
      </w:r>
    </w:p>
    <w:p w:rsidR="003C58CB" w:rsidRDefault="003C58CB" w:rsidP="003C58CB">
      <w:r>
        <w:t>CHANNEL_VERSION: Version for the channel. Maintained by the user.</w:t>
      </w:r>
    </w:p>
    <w:p w:rsidR="003C58CB" w:rsidRDefault="003C58CB" w:rsidP="003C58CB">
      <w:r>
        <w:t>SERIALIZER_TYPE: User defined type of the serializer.There can be multiple serializers.</w:t>
      </w:r>
    </w:p>
    <w:p w:rsidR="003C58CB" w:rsidRDefault="003C58CB" w:rsidP="003C58CB">
      <w:r>
        <w:t>SERIALIZER_CLASS: The implementation class for the user defined serializer.</w:t>
      </w:r>
      <w:r w:rsidR="00B04E79">
        <w:t>Users must implement at least one serializer.</w:t>
      </w:r>
    </w:p>
    <w:p w:rsidR="003C58CB" w:rsidRDefault="003C58CB" w:rsidP="003C58CB">
      <w:pPr>
        <w:pStyle w:val="Heading2"/>
        <w:rPr>
          <w:rFonts w:eastAsia="Arial"/>
        </w:rPr>
      </w:pPr>
      <w:bookmarkStart w:id="23" w:name="h.m7eupg8pjkky"/>
      <w:bookmarkStart w:id="24" w:name="_Toc459121449"/>
      <w:bookmarkEnd w:id="23"/>
      <w:r>
        <w:rPr>
          <w:rFonts w:eastAsia="Arial"/>
        </w:rPr>
        <w:t>Studio Support</w:t>
      </w:r>
      <w:bookmarkEnd w:id="24"/>
    </w:p>
    <w:p w:rsidR="003C58CB" w:rsidRDefault="003C58CB" w:rsidP="003C58CB">
      <w:r>
        <w:t xml:space="preserve">After placing the custom channel JAR file in BE classpath, it should be possible to configure the channel via Studio. This includes Channel and Destination configuration as you would for any other channel using a Properties configurator. </w:t>
      </w:r>
    </w:p>
    <w:p w:rsidR="003C58CB" w:rsidRDefault="003C58CB" w:rsidP="003C58CB"/>
    <w:p w:rsidR="003C58CB" w:rsidRDefault="003C58CB" w:rsidP="003C58CB">
      <w:r>
        <w:lastRenderedPageBreak/>
        <w:t>*Configuration via “Shared Resources” will not be supported for Custom Channel.</w:t>
      </w:r>
    </w:p>
    <w:p w:rsidR="003C58CB" w:rsidRDefault="003C58CB" w:rsidP="003C58CB"/>
    <w:p w:rsidR="003C58CB" w:rsidRDefault="003C58CB" w:rsidP="003C58CB">
      <w:r>
        <w:t>Global Variable and BE Properties support would be provided for Channel and Destination configurations.</w:t>
      </w:r>
    </w:p>
    <w:p w:rsidR="003C58CB" w:rsidRDefault="003C58CB" w:rsidP="003C58CB">
      <w:r>
        <w:t xml:space="preserve">There would be no Global Variable toggle. A value of the form </w:t>
      </w:r>
      <w:r>
        <w:rPr>
          <w:rFonts w:ascii="Courier New" w:eastAsia="Courier New" w:hAnsi="Courier New" w:cs="Courier New"/>
        </w:rPr>
        <w:t>%%val%%</w:t>
      </w:r>
      <w:r>
        <w:t xml:space="preserve"> would have to be specified where </w:t>
      </w:r>
      <w:r>
        <w:rPr>
          <w:rFonts w:ascii="Courier New" w:eastAsia="Courier New" w:hAnsi="Courier New" w:cs="Courier New"/>
        </w:rPr>
        <w:t>val</w:t>
      </w:r>
      <w:r>
        <w:t xml:space="preserve"> is defined as a Global Variable.</w:t>
      </w:r>
    </w:p>
    <w:p w:rsidR="003C58CB" w:rsidRDefault="003C58CB" w:rsidP="003C58CB"/>
    <w:p w:rsidR="003C58CB" w:rsidRDefault="003C58CB" w:rsidP="003C58CB">
      <w:r>
        <w:t xml:space="preserve">The preferred location for custom channel JAR files would be </w:t>
      </w:r>
      <w:r>
        <w:rPr>
          <w:i/>
          <w:color w:val="434343"/>
        </w:rPr>
        <w:t>$BE-HOME/lib/ext/tpcl/</w:t>
      </w:r>
    </w:p>
    <w:p w:rsidR="003C58CB" w:rsidRDefault="003C58CB" w:rsidP="003C58CB">
      <w:pPr>
        <w:pStyle w:val="Heading2"/>
        <w:rPr>
          <w:rFonts w:eastAsia="Arial"/>
        </w:rPr>
      </w:pPr>
      <w:bookmarkStart w:id="25" w:name="h.oc5kcss4ozd"/>
      <w:bookmarkStart w:id="26" w:name="_Toc459121450"/>
      <w:bookmarkEnd w:id="25"/>
      <w:r>
        <w:rPr>
          <w:rFonts w:eastAsia="Arial"/>
        </w:rPr>
        <w:t>Runtime Support</w:t>
      </w:r>
      <w:bookmarkEnd w:id="26"/>
    </w:p>
    <w:p w:rsidR="003C58CB" w:rsidRDefault="003C58CB" w:rsidP="003C58CB">
      <w:r>
        <w:t>As an example that demonstrates the use of the Channel API, a KafkaChannel example will be shipped along with instructions to run the example in readme.html of the example channel.</w:t>
      </w:r>
    </w:p>
    <w:p w:rsidR="003C58CB" w:rsidRDefault="003C58CB" w:rsidP="003C58CB"/>
    <w:p w:rsidR="003C58CB" w:rsidRDefault="003C58CB" w:rsidP="003C58CB"/>
    <w:p w:rsidR="00A54F50" w:rsidRPr="003C58CB" w:rsidRDefault="00A54F50" w:rsidP="003C58CB"/>
    <w:sectPr w:rsidR="00A54F50" w:rsidRPr="003C58CB" w:rsidSect="00155C4D">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618" w:rsidRDefault="00FC3618" w:rsidP="00FD41CC">
      <w:pPr>
        <w:spacing w:line="240" w:lineRule="auto"/>
      </w:pPr>
      <w:r>
        <w:separator/>
      </w:r>
    </w:p>
  </w:endnote>
  <w:endnote w:type="continuationSeparator" w:id="0">
    <w:p w:rsidR="00FC3618" w:rsidRDefault="00FC3618" w:rsidP="00FD4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9E4" w:rsidRDefault="00DC69E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Tibco Software Inc.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4361D" w:rsidRPr="0024361D">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DC69E4" w:rsidRDefault="00DC69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9E4" w:rsidRDefault="00DC69E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Tibco Software Inc.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4361D" w:rsidRPr="0024361D">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DC69E4" w:rsidRPr="00FD41CC" w:rsidRDefault="00DC69E4" w:rsidP="00FD4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618" w:rsidRDefault="00FC3618" w:rsidP="00FD41CC">
      <w:pPr>
        <w:spacing w:line="240" w:lineRule="auto"/>
      </w:pPr>
      <w:r>
        <w:separator/>
      </w:r>
    </w:p>
  </w:footnote>
  <w:footnote w:type="continuationSeparator" w:id="0">
    <w:p w:rsidR="00FC3618" w:rsidRDefault="00FC3618" w:rsidP="00FD41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6E9"/>
    <w:multiLevelType w:val="hybridMultilevel"/>
    <w:tmpl w:val="5118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E32CE"/>
    <w:multiLevelType w:val="hybridMultilevel"/>
    <w:tmpl w:val="D94A6DAC"/>
    <w:lvl w:ilvl="0" w:tplc="DD12B6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6EE4E08"/>
    <w:multiLevelType w:val="hybridMultilevel"/>
    <w:tmpl w:val="85C67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22AF"/>
    <w:multiLevelType w:val="hybridMultilevel"/>
    <w:tmpl w:val="B34E3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A00C8"/>
    <w:multiLevelType w:val="hybridMultilevel"/>
    <w:tmpl w:val="5A32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1F5E4F"/>
    <w:multiLevelType w:val="multilevel"/>
    <w:tmpl w:val="6F1C1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A84295"/>
    <w:multiLevelType w:val="hybridMultilevel"/>
    <w:tmpl w:val="3D344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090B0B"/>
    <w:multiLevelType w:val="hybridMultilevel"/>
    <w:tmpl w:val="BE8A6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A6585"/>
    <w:multiLevelType w:val="hybridMultilevel"/>
    <w:tmpl w:val="F8569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58204D"/>
    <w:multiLevelType w:val="hybridMultilevel"/>
    <w:tmpl w:val="A9D86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C5064"/>
    <w:multiLevelType w:val="hybridMultilevel"/>
    <w:tmpl w:val="C46046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7C33DB8"/>
    <w:multiLevelType w:val="hybridMultilevel"/>
    <w:tmpl w:val="FE14E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11609D"/>
    <w:multiLevelType w:val="hybridMultilevel"/>
    <w:tmpl w:val="1E9A8314"/>
    <w:lvl w:ilvl="0" w:tplc="219830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C51A39"/>
    <w:multiLevelType w:val="multilevel"/>
    <w:tmpl w:val="7270C35A"/>
    <w:lvl w:ilvl="0">
      <w:start w:val="1"/>
      <w:numFmt w:val="decimal"/>
      <w:pStyle w:val="Heading1"/>
      <w:lvlText w:val="%1"/>
      <w:lvlJc w:val="left"/>
      <w:pPr>
        <w:ind w:left="432" w:hanging="432"/>
      </w:pPr>
    </w:lvl>
    <w:lvl w:ilvl="1">
      <w:start w:val="1"/>
      <w:numFmt w:val="decimal"/>
      <w:pStyle w:val="Heading2"/>
      <w:lvlText w:val="%1.%2"/>
      <w:lvlJc w:val="left"/>
      <w:pPr>
        <w:ind w:left="15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3BB7787"/>
    <w:multiLevelType w:val="hybridMultilevel"/>
    <w:tmpl w:val="59C2E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3D16A7"/>
    <w:multiLevelType w:val="hybridMultilevel"/>
    <w:tmpl w:val="58181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B553EB"/>
    <w:multiLevelType w:val="hybridMultilevel"/>
    <w:tmpl w:val="51025466"/>
    <w:lvl w:ilvl="0" w:tplc="A420FD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264DE2"/>
    <w:multiLevelType w:val="multilevel"/>
    <w:tmpl w:val="511AB5C6"/>
    <w:lvl w:ilvl="0">
      <w:start w:val="1"/>
      <w:numFmt w:val="bullet"/>
      <w:lvlText w:val="●"/>
      <w:lvlJc w:val="left"/>
      <w:pPr>
        <w:ind w:left="720" w:firstLine="360"/>
      </w:pPr>
      <w:rPr>
        <w:strike w:val="0"/>
        <w:dstrike w:val="0"/>
        <w:u w:val="none"/>
        <w:effect w:val="none"/>
      </w:rPr>
    </w:lvl>
    <w:lvl w:ilvl="1">
      <w:start w:val="1"/>
      <w:numFmt w:val="bullet"/>
      <w:lvlText w:val="o"/>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o"/>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o"/>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8">
    <w:nsid w:val="6D5764BE"/>
    <w:multiLevelType w:val="hybridMultilevel"/>
    <w:tmpl w:val="E844F490"/>
    <w:lvl w:ilvl="0" w:tplc="5550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1FD4CAE"/>
    <w:multiLevelType w:val="hybridMultilevel"/>
    <w:tmpl w:val="C2C22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3722E1A"/>
    <w:multiLevelType w:val="multilevel"/>
    <w:tmpl w:val="8C6471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5"/>
  </w:num>
  <w:num w:numId="2">
    <w:abstractNumId w:val="13"/>
  </w:num>
  <w:num w:numId="3">
    <w:abstractNumId w:val="7"/>
  </w:num>
  <w:num w:numId="4">
    <w:abstractNumId w:val="3"/>
  </w:num>
  <w:num w:numId="5">
    <w:abstractNumId w:val="14"/>
  </w:num>
  <w:num w:numId="6">
    <w:abstractNumId w:val="9"/>
  </w:num>
  <w:num w:numId="7">
    <w:abstractNumId w:val="2"/>
  </w:num>
  <w:num w:numId="8">
    <w:abstractNumId w:val="15"/>
  </w:num>
  <w:num w:numId="9">
    <w:abstractNumId w:val="11"/>
  </w:num>
  <w:num w:numId="10">
    <w:abstractNumId w:val="6"/>
  </w:num>
  <w:num w:numId="11">
    <w:abstractNumId w:val="4"/>
  </w:num>
  <w:num w:numId="12">
    <w:abstractNumId w:val="8"/>
  </w:num>
  <w:num w:numId="13">
    <w:abstractNumId w:val="13"/>
  </w:num>
  <w:num w:numId="14">
    <w:abstractNumId w:val="13"/>
  </w:num>
  <w:num w:numId="15">
    <w:abstractNumId w:val="12"/>
  </w:num>
  <w:num w:numId="16">
    <w:abstractNumId w:val="1"/>
  </w:num>
  <w:num w:numId="17">
    <w:abstractNumId w:val="18"/>
  </w:num>
  <w:num w:numId="18">
    <w:abstractNumId w:val="10"/>
  </w:num>
  <w:num w:numId="19">
    <w:abstractNumId w:val="19"/>
  </w:num>
  <w:num w:numId="20">
    <w:abstractNumId w:val="16"/>
  </w:num>
  <w:num w:numId="21">
    <w:abstractNumId w:val="17"/>
  </w:num>
  <w:num w:numId="22">
    <w:abstractNumId w:val="2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80"/>
    <w:rsid w:val="00001FC1"/>
    <w:rsid w:val="00007AA4"/>
    <w:rsid w:val="000113FC"/>
    <w:rsid w:val="000138C4"/>
    <w:rsid w:val="00015E52"/>
    <w:rsid w:val="00017D27"/>
    <w:rsid w:val="0002449C"/>
    <w:rsid w:val="000266FA"/>
    <w:rsid w:val="00027ECA"/>
    <w:rsid w:val="00027EDE"/>
    <w:rsid w:val="000327A3"/>
    <w:rsid w:val="0003361F"/>
    <w:rsid w:val="0003391D"/>
    <w:rsid w:val="00037CA7"/>
    <w:rsid w:val="0004063F"/>
    <w:rsid w:val="000428D3"/>
    <w:rsid w:val="000464D3"/>
    <w:rsid w:val="00046D21"/>
    <w:rsid w:val="0004736D"/>
    <w:rsid w:val="00055484"/>
    <w:rsid w:val="00060408"/>
    <w:rsid w:val="00071CC0"/>
    <w:rsid w:val="0008358E"/>
    <w:rsid w:val="000840C4"/>
    <w:rsid w:val="000951DF"/>
    <w:rsid w:val="000A2542"/>
    <w:rsid w:val="000A2D98"/>
    <w:rsid w:val="000B21AB"/>
    <w:rsid w:val="000B33D0"/>
    <w:rsid w:val="000C04CF"/>
    <w:rsid w:val="000C07F0"/>
    <w:rsid w:val="000C7847"/>
    <w:rsid w:val="000D111A"/>
    <w:rsid w:val="000D35D3"/>
    <w:rsid w:val="000D4087"/>
    <w:rsid w:val="000D63D9"/>
    <w:rsid w:val="000D7542"/>
    <w:rsid w:val="000E0C2B"/>
    <w:rsid w:val="000E2EFF"/>
    <w:rsid w:val="000E5BD5"/>
    <w:rsid w:val="000E5E1B"/>
    <w:rsid w:val="000E646E"/>
    <w:rsid w:val="000E7494"/>
    <w:rsid w:val="000E797D"/>
    <w:rsid w:val="000F0113"/>
    <w:rsid w:val="000F6860"/>
    <w:rsid w:val="000F7DC6"/>
    <w:rsid w:val="00103D39"/>
    <w:rsid w:val="00104FD2"/>
    <w:rsid w:val="00106D04"/>
    <w:rsid w:val="001104DE"/>
    <w:rsid w:val="001131CF"/>
    <w:rsid w:val="001141B6"/>
    <w:rsid w:val="0012266E"/>
    <w:rsid w:val="00130874"/>
    <w:rsid w:val="00130D55"/>
    <w:rsid w:val="0013278C"/>
    <w:rsid w:val="00133124"/>
    <w:rsid w:val="001341BE"/>
    <w:rsid w:val="00134531"/>
    <w:rsid w:val="00137116"/>
    <w:rsid w:val="001417EC"/>
    <w:rsid w:val="00145649"/>
    <w:rsid w:val="00147C1E"/>
    <w:rsid w:val="00150479"/>
    <w:rsid w:val="00150540"/>
    <w:rsid w:val="00155C4D"/>
    <w:rsid w:val="0015642D"/>
    <w:rsid w:val="001566E5"/>
    <w:rsid w:val="00162AF3"/>
    <w:rsid w:val="00173678"/>
    <w:rsid w:val="0018714D"/>
    <w:rsid w:val="00187A22"/>
    <w:rsid w:val="00191CD5"/>
    <w:rsid w:val="00193EA1"/>
    <w:rsid w:val="00194F8C"/>
    <w:rsid w:val="001A111F"/>
    <w:rsid w:val="001A24C6"/>
    <w:rsid w:val="001A500C"/>
    <w:rsid w:val="001A50CE"/>
    <w:rsid w:val="001B0487"/>
    <w:rsid w:val="001B074E"/>
    <w:rsid w:val="001B2DB5"/>
    <w:rsid w:val="001B45F0"/>
    <w:rsid w:val="001B5F69"/>
    <w:rsid w:val="001B7E76"/>
    <w:rsid w:val="001C0ED7"/>
    <w:rsid w:val="001C436D"/>
    <w:rsid w:val="001C66F2"/>
    <w:rsid w:val="001C7E31"/>
    <w:rsid w:val="001D4629"/>
    <w:rsid w:val="001E6D77"/>
    <w:rsid w:val="001F40D2"/>
    <w:rsid w:val="001F601F"/>
    <w:rsid w:val="001F7B2C"/>
    <w:rsid w:val="00200316"/>
    <w:rsid w:val="00202854"/>
    <w:rsid w:val="0020329A"/>
    <w:rsid w:val="002049DF"/>
    <w:rsid w:val="0020604B"/>
    <w:rsid w:val="002070B1"/>
    <w:rsid w:val="00212C0B"/>
    <w:rsid w:val="00217621"/>
    <w:rsid w:val="0022097A"/>
    <w:rsid w:val="00226EE3"/>
    <w:rsid w:val="00235DDF"/>
    <w:rsid w:val="00242CAD"/>
    <w:rsid w:val="0024361D"/>
    <w:rsid w:val="0024730C"/>
    <w:rsid w:val="00252E4E"/>
    <w:rsid w:val="0025459A"/>
    <w:rsid w:val="0025479B"/>
    <w:rsid w:val="00255745"/>
    <w:rsid w:val="002561D4"/>
    <w:rsid w:val="0025739A"/>
    <w:rsid w:val="0026085F"/>
    <w:rsid w:val="00277E63"/>
    <w:rsid w:val="00281372"/>
    <w:rsid w:val="00283542"/>
    <w:rsid w:val="00283972"/>
    <w:rsid w:val="002849E0"/>
    <w:rsid w:val="00286F7C"/>
    <w:rsid w:val="00292D9F"/>
    <w:rsid w:val="002A257A"/>
    <w:rsid w:val="002A4ED1"/>
    <w:rsid w:val="002A7C46"/>
    <w:rsid w:val="002B2C1B"/>
    <w:rsid w:val="002B2D6D"/>
    <w:rsid w:val="002B7AE0"/>
    <w:rsid w:val="002C22D0"/>
    <w:rsid w:val="002C2C62"/>
    <w:rsid w:val="002C504E"/>
    <w:rsid w:val="002E38B2"/>
    <w:rsid w:val="002E3C16"/>
    <w:rsid w:val="002E43FC"/>
    <w:rsid w:val="002E5ECE"/>
    <w:rsid w:val="002F12D1"/>
    <w:rsid w:val="002F3C58"/>
    <w:rsid w:val="002F691C"/>
    <w:rsid w:val="00300BB4"/>
    <w:rsid w:val="00302C4F"/>
    <w:rsid w:val="00304351"/>
    <w:rsid w:val="003056A4"/>
    <w:rsid w:val="00305C88"/>
    <w:rsid w:val="00310E0B"/>
    <w:rsid w:val="00310E69"/>
    <w:rsid w:val="00315D5B"/>
    <w:rsid w:val="00322800"/>
    <w:rsid w:val="00323365"/>
    <w:rsid w:val="00325AE5"/>
    <w:rsid w:val="0032708F"/>
    <w:rsid w:val="003271FF"/>
    <w:rsid w:val="00330792"/>
    <w:rsid w:val="0033529E"/>
    <w:rsid w:val="00335FDC"/>
    <w:rsid w:val="00336D9A"/>
    <w:rsid w:val="003371C3"/>
    <w:rsid w:val="00342261"/>
    <w:rsid w:val="00342CEF"/>
    <w:rsid w:val="00342FB2"/>
    <w:rsid w:val="00351214"/>
    <w:rsid w:val="00355122"/>
    <w:rsid w:val="00355668"/>
    <w:rsid w:val="003629FB"/>
    <w:rsid w:val="00366AAE"/>
    <w:rsid w:val="00367D7A"/>
    <w:rsid w:val="00371DF2"/>
    <w:rsid w:val="003739A3"/>
    <w:rsid w:val="00373E02"/>
    <w:rsid w:val="003778BA"/>
    <w:rsid w:val="003839A2"/>
    <w:rsid w:val="00385714"/>
    <w:rsid w:val="00386899"/>
    <w:rsid w:val="00396872"/>
    <w:rsid w:val="003A6EFD"/>
    <w:rsid w:val="003A71A8"/>
    <w:rsid w:val="003B20D3"/>
    <w:rsid w:val="003B4FD7"/>
    <w:rsid w:val="003C1129"/>
    <w:rsid w:val="003C45D9"/>
    <w:rsid w:val="003C58CB"/>
    <w:rsid w:val="003D1D42"/>
    <w:rsid w:val="003D5081"/>
    <w:rsid w:val="003D5D77"/>
    <w:rsid w:val="003D5E37"/>
    <w:rsid w:val="003F018D"/>
    <w:rsid w:val="003F0A2F"/>
    <w:rsid w:val="003F5632"/>
    <w:rsid w:val="003F752D"/>
    <w:rsid w:val="003F7853"/>
    <w:rsid w:val="00403098"/>
    <w:rsid w:val="0040437B"/>
    <w:rsid w:val="004045D2"/>
    <w:rsid w:val="00404C70"/>
    <w:rsid w:val="00412A14"/>
    <w:rsid w:val="004157D6"/>
    <w:rsid w:val="00416666"/>
    <w:rsid w:val="00424945"/>
    <w:rsid w:val="00426883"/>
    <w:rsid w:val="004349F7"/>
    <w:rsid w:val="00435F39"/>
    <w:rsid w:val="00436536"/>
    <w:rsid w:val="00437AC8"/>
    <w:rsid w:val="00442872"/>
    <w:rsid w:val="00446380"/>
    <w:rsid w:val="00452D86"/>
    <w:rsid w:val="00454031"/>
    <w:rsid w:val="004630A0"/>
    <w:rsid w:val="00464332"/>
    <w:rsid w:val="004662F1"/>
    <w:rsid w:val="0047377F"/>
    <w:rsid w:val="00475C74"/>
    <w:rsid w:val="00477F8F"/>
    <w:rsid w:val="00486E4E"/>
    <w:rsid w:val="00486E92"/>
    <w:rsid w:val="00487A02"/>
    <w:rsid w:val="004933C8"/>
    <w:rsid w:val="00493774"/>
    <w:rsid w:val="00493A9E"/>
    <w:rsid w:val="004948F4"/>
    <w:rsid w:val="00495432"/>
    <w:rsid w:val="004A11B1"/>
    <w:rsid w:val="004A1BE6"/>
    <w:rsid w:val="004A206E"/>
    <w:rsid w:val="004A4D7E"/>
    <w:rsid w:val="004B0D40"/>
    <w:rsid w:val="004B14FA"/>
    <w:rsid w:val="004B44DB"/>
    <w:rsid w:val="004B5923"/>
    <w:rsid w:val="004C1ED6"/>
    <w:rsid w:val="004D2422"/>
    <w:rsid w:val="004D3EF4"/>
    <w:rsid w:val="004D4AD5"/>
    <w:rsid w:val="004E5048"/>
    <w:rsid w:val="004E73A7"/>
    <w:rsid w:val="004F3650"/>
    <w:rsid w:val="004F502E"/>
    <w:rsid w:val="004F590B"/>
    <w:rsid w:val="004F74DE"/>
    <w:rsid w:val="00500902"/>
    <w:rsid w:val="00510A4D"/>
    <w:rsid w:val="00513D10"/>
    <w:rsid w:val="00516B5A"/>
    <w:rsid w:val="00521E83"/>
    <w:rsid w:val="00522DC0"/>
    <w:rsid w:val="00525E36"/>
    <w:rsid w:val="00527728"/>
    <w:rsid w:val="00535C86"/>
    <w:rsid w:val="00536361"/>
    <w:rsid w:val="00536A26"/>
    <w:rsid w:val="00541648"/>
    <w:rsid w:val="00547A1C"/>
    <w:rsid w:val="0055290D"/>
    <w:rsid w:val="00553253"/>
    <w:rsid w:val="00553857"/>
    <w:rsid w:val="0055644D"/>
    <w:rsid w:val="00556AEC"/>
    <w:rsid w:val="00557888"/>
    <w:rsid w:val="005579DC"/>
    <w:rsid w:val="00570136"/>
    <w:rsid w:val="00571FB6"/>
    <w:rsid w:val="0057250E"/>
    <w:rsid w:val="00574A6F"/>
    <w:rsid w:val="00576F42"/>
    <w:rsid w:val="00577B57"/>
    <w:rsid w:val="00582942"/>
    <w:rsid w:val="005851A6"/>
    <w:rsid w:val="00587A28"/>
    <w:rsid w:val="00590445"/>
    <w:rsid w:val="00590FC4"/>
    <w:rsid w:val="00592DDD"/>
    <w:rsid w:val="0059369A"/>
    <w:rsid w:val="00593818"/>
    <w:rsid w:val="005943C8"/>
    <w:rsid w:val="00595604"/>
    <w:rsid w:val="00595D87"/>
    <w:rsid w:val="005A035C"/>
    <w:rsid w:val="005A305B"/>
    <w:rsid w:val="005A4763"/>
    <w:rsid w:val="005A6C66"/>
    <w:rsid w:val="005B0DD9"/>
    <w:rsid w:val="005B0FE0"/>
    <w:rsid w:val="005B11ED"/>
    <w:rsid w:val="005B1343"/>
    <w:rsid w:val="005B7377"/>
    <w:rsid w:val="005B7C18"/>
    <w:rsid w:val="005C1A14"/>
    <w:rsid w:val="005C2114"/>
    <w:rsid w:val="005C3965"/>
    <w:rsid w:val="005C7D8D"/>
    <w:rsid w:val="005C7FC9"/>
    <w:rsid w:val="005D25B9"/>
    <w:rsid w:val="005E7DAB"/>
    <w:rsid w:val="005F1B2C"/>
    <w:rsid w:val="005F508C"/>
    <w:rsid w:val="00603832"/>
    <w:rsid w:val="00603A44"/>
    <w:rsid w:val="0060597D"/>
    <w:rsid w:val="006114D1"/>
    <w:rsid w:val="00611DF2"/>
    <w:rsid w:val="0061366D"/>
    <w:rsid w:val="006148AC"/>
    <w:rsid w:val="00617836"/>
    <w:rsid w:val="00622F91"/>
    <w:rsid w:val="006231BC"/>
    <w:rsid w:val="006250F5"/>
    <w:rsid w:val="0063438D"/>
    <w:rsid w:val="00640C90"/>
    <w:rsid w:val="00643842"/>
    <w:rsid w:val="00660110"/>
    <w:rsid w:val="00660CD6"/>
    <w:rsid w:val="006643D4"/>
    <w:rsid w:val="00664C4A"/>
    <w:rsid w:val="00671C73"/>
    <w:rsid w:val="00671DE2"/>
    <w:rsid w:val="006777D5"/>
    <w:rsid w:val="006805D8"/>
    <w:rsid w:val="00681FD9"/>
    <w:rsid w:val="006825EA"/>
    <w:rsid w:val="00684D8E"/>
    <w:rsid w:val="00696F68"/>
    <w:rsid w:val="0069739B"/>
    <w:rsid w:val="006A218D"/>
    <w:rsid w:val="006A2981"/>
    <w:rsid w:val="006A3097"/>
    <w:rsid w:val="006A3F39"/>
    <w:rsid w:val="006A7E26"/>
    <w:rsid w:val="006B25ED"/>
    <w:rsid w:val="006B404B"/>
    <w:rsid w:val="006D0148"/>
    <w:rsid w:val="006D1230"/>
    <w:rsid w:val="006D2181"/>
    <w:rsid w:val="006D28E3"/>
    <w:rsid w:val="006D47AE"/>
    <w:rsid w:val="006D70DE"/>
    <w:rsid w:val="006E20AB"/>
    <w:rsid w:val="006F0AE5"/>
    <w:rsid w:val="006F1433"/>
    <w:rsid w:val="006F170B"/>
    <w:rsid w:val="006F2625"/>
    <w:rsid w:val="006F35E0"/>
    <w:rsid w:val="006F3F44"/>
    <w:rsid w:val="006F78FE"/>
    <w:rsid w:val="00704D9F"/>
    <w:rsid w:val="00705C6B"/>
    <w:rsid w:val="007068A3"/>
    <w:rsid w:val="00711502"/>
    <w:rsid w:val="00711B64"/>
    <w:rsid w:val="0071249C"/>
    <w:rsid w:val="00717294"/>
    <w:rsid w:val="00717F05"/>
    <w:rsid w:val="00720D24"/>
    <w:rsid w:val="00721833"/>
    <w:rsid w:val="007236AD"/>
    <w:rsid w:val="00723980"/>
    <w:rsid w:val="00723C6B"/>
    <w:rsid w:val="007251C2"/>
    <w:rsid w:val="0072622F"/>
    <w:rsid w:val="00726DF1"/>
    <w:rsid w:val="00727BA4"/>
    <w:rsid w:val="00732D47"/>
    <w:rsid w:val="00735370"/>
    <w:rsid w:val="00735A66"/>
    <w:rsid w:val="00740586"/>
    <w:rsid w:val="00746162"/>
    <w:rsid w:val="0074698F"/>
    <w:rsid w:val="00747B6E"/>
    <w:rsid w:val="00751EB8"/>
    <w:rsid w:val="00764676"/>
    <w:rsid w:val="0076499B"/>
    <w:rsid w:val="0077151A"/>
    <w:rsid w:val="007723BF"/>
    <w:rsid w:val="00773E2C"/>
    <w:rsid w:val="007814B5"/>
    <w:rsid w:val="007831D6"/>
    <w:rsid w:val="0078397C"/>
    <w:rsid w:val="00784142"/>
    <w:rsid w:val="00784AD0"/>
    <w:rsid w:val="0078756E"/>
    <w:rsid w:val="007933AC"/>
    <w:rsid w:val="007945EB"/>
    <w:rsid w:val="007A331A"/>
    <w:rsid w:val="007A5101"/>
    <w:rsid w:val="007B0F6B"/>
    <w:rsid w:val="007B1FC7"/>
    <w:rsid w:val="007B604F"/>
    <w:rsid w:val="007B6523"/>
    <w:rsid w:val="007C2D99"/>
    <w:rsid w:val="007D30B4"/>
    <w:rsid w:val="007D509B"/>
    <w:rsid w:val="007E0AC0"/>
    <w:rsid w:val="007E5538"/>
    <w:rsid w:val="0080037A"/>
    <w:rsid w:val="00804537"/>
    <w:rsid w:val="00811944"/>
    <w:rsid w:val="008128C5"/>
    <w:rsid w:val="008166F0"/>
    <w:rsid w:val="0081690E"/>
    <w:rsid w:val="00822442"/>
    <w:rsid w:val="00832A67"/>
    <w:rsid w:val="008346E1"/>
    <w:rsid w:val="0083612D"/>
    <w:rsid w:val="0083760A"/>
    <w:rsid w:val="008377BD"/>
    <w:rsid w:val="00840EDB"/>
    <w:rsid w:val="00855D9B"/>
    <w:rsid w:val="00856C3C"/>
    <w:rsid w:val="00856E2C"/>
    <w:rsid w:val="00857B55"/>
    <w:rsid w:val="00860FC7"/>
    <w:rsid w:val="0086737D"/>
    <w:rsid w:val="00870E54"/>
    <w:rsid w:val="008711B1"/>
    <w:rsid w:val="0087464E"/>
    <w:rsid w:val="00874AF9"/>
    <w:rsid w:val="008773CF"/>
    <w:rsid w:val="00877894"/>
    <w:rsid w:val="00881CB6"/>
    <w:rsid w:val="0088310C"/>
    <w:rsid w:val="008907F7"/>
    <w:rsid w:val="00890F98"/>
    <w:rsid w:val="00892668"/>
    <w:rsid w:val="008A6C16"/>
    <w:rsid w:val="008B09D6"/>
    <w:rsid w:val="008B0AA2"/>
    <w:rsid w:val="008B1115"/>
    <w:rsid w:val="008B5A73"/>
    <w:rsid w:val="008B5B65"/>
    <w:rsid w:val="008B7343"/>
    <w:rsid w:val="008C0F50"/>
    <w:rsid w:val="008C1F4D"/>
    <w:rsid w:val="008C491A"/>
    <w:rsid w:val="008C4C7E"/>
    <w:rsid w:val="008C6C54"/>
    <w:rsid w:val="008C6DA1"/>
    <w:rsid w:val="008C7EC4"/>
    <w:rsid w:val="008D2697"/>
    <w:rsid w:val="008D2AD0"/>
    <w:rsid w:val="008D314A"/>
    <w:rsid w:val="008D3317"/>
    <w:rsid w:val="008D392A"/>
    <w:rsid w:val="008D5A73"/>
    <w:rsid w:val="008D6081"/>
    <w:rsid w:val="008D632B"/>
    <w:rsid w:val="008D755E"/>
    <w:rsid w:val="008D7BA0"/>
    <w:rsid w:val="008E1515"/>
    <w:rsid w:val="008E6735"/>
    <w:rsid w:val="008F1314"/>
    <w:rsid w:val="008F254C"/>
    <w:rsid w:val="008F5FCC"/>
    <w:rsid w:val="009031BA"/>
    <w:rsid w:val="009078E9"/>
    <w:rsid w:val="0091027D"/>
    <w:rsid w:val="00917D2C"/>
    <w:rsid w:val="00920EC6"/>
    <w:rsid w:val="0092114F"/>
    <w:rsid w:val="009242DC"/>
    <w:rsid w:val="00930944"/>
    <w:rsid w:val="009312B9"/>
    <w:rsid w:val="00932510"/>
    <w:rsid w:val="0093438C"/>
    <w:rsid w:val="0093475D"/>
    <w:rsid w:val="009401D3"/>
    <w:rsid w:val="00940CCC"/>
    <w:rsid w:val="00941BDC"/>
    <w:rsid w:val="00945D08"/>
    <w:rsid w:val="00945D49"/>
    <w:rsid w:val="009476FD"/>
    <w:rsid w:val="00952DD4"/>
    <w:rsid w:val="0095494D"/>
    <w:rsid w:val="00955C18"/>
    <w:rsid w:val="00961AD7"/>
    <w:rsid w:val="00961B67"/>
    <w:rsid w:val="00963097"/>
    <w:rsid w:val="00964A25"/>
    <w:rsid w:val="00967B5C"/>
    <w:rsid w:val="009727EE"/>
    <w:rsid w:val="00972DB7"/>
    <w:rsid w:val="009732E7"/>
    <w:rsid w:val="009734C7"/>
    <w:rsid w:val="00974807"/>
    <w:rsid w:val="00975058"/>
    <w:rsid w:val="00975D1E"/>
    <w:rsid w:val="00980C45"/>
    <w:rsid w:val="00980EF1"/>
    <w:rsid w:val="0098670C"/>
    <w:rsid w:val="00990962"/>
    <w:rsid w:val="00996634"/>
    <w:rsid w:val="009A01C3"/>
    <w:rsid w:val="009A0D7D"/>
    <w:rsid w:val="009A35F9"/>
    <w:rsid w:val="009C010D"/>
    <w:rsid w:val="009C1AFE"/>
    <w:rsid w:val="009C1EC1"/>
    <w:rsid w:val="009C2D4C"/>
    <w:rsid w:val="009C2D77"/>
    <w:rsid w:val="009C44CE"/>
    <w:rsid w:val="009C530C"/>
    <w:rsid w:val="009D0990"/>
    <w:rsid w:val="009D2004"/>
    <w:rsid w:val="009D4A4A"/>
    <w:rsid w:val="009D676D"/>
    <w:rsid w:val="009E1A8A"/>
    <w:rsid w:val="009E2BD5"/>
    <w:rsid w:val="009E56A0"/>
    <w:rsid w:val="009F43E4"/>
    <w:rsid w:val="009F7F14"/>
    <w:rsid w:val="00A00070"/>
    <w:rsid w:val="00A01008"/>
    <w:rsid w:val="00A018D7"/>
    <w:rsid w:val="00A04374"/>
    <w:rsid w:val="00A06E01"/>
    <w:rsid w:val="00A07679"/>
    <w:rsid w:val="00A10D1B"/>
    <w:rsid w:val="00A20A13"/>
    <w:rsid w:val="00A21A9E"/>
    <w:rsid w:val="00A235C2"/>
    <w:rsid w:val="00A33148"/>
    <w:rsid w:val="00A363E9"/>
    <w:rsid w:val="00A418EE"/>
    <w:rsid w:val="00A44363"/>
    <w:rsid w:val="00A5143E"/>
    <w:rsid w:val="00A51BCF"/>
    <w:rsid w:val="00A54F50"/>
    <w:rsid w:val="00A551E8"/>
    <w:rsid w:val="00A5782C"/>
    <w:rsid w:val="00A60748"/>
    <w:rsid w:val="00A609C4"/>
    <w:rsid w:val="00A61DF8"/>
    <w:rsid w:val="00A63E56"/>
    <w:rsid w:val="00A65EF6"/>
    <w:rsid w:val="00A66CA5"/>
    <w:rsid w:val="00A744CF"/>
    <w:rsid w:val="00A75573"/>
    <w:rsid w:val="00A9219B"/>
    <w:rsid w:val="00A96781"/>
    <w:rsid w:val="00A970B7"/>
    <w:rsid w:val="00A974F9"/>
    <w:rsid w:val="00AB1329"/>
    <w:rsid w:val="00AC633F"/>
    <w:rsid w:val="00AC72E2"/>
    <w:rsid w:val="00AC770D"/>
    <w:rsid w:val="00AC7DFC"/>
    <w:rsid w:val="00AD32C1"/>
    <w:rsid w:val="00AE1999"/>
    <w:rsid w:val="00AE6EC2"/>
    <w:rsid w:val="00AF086A"/>
    <w:rsid w:val="00B02AE9"/>
    <w:rsid w:val="00B04E79"/>
    <w:rsid w:val="00B059A5"/>
    <w:rsid w:val="00B059A7"/>
    <w:rsid w:val="00B05E1D"/>
    <w:rsid w:val="00B13E13"/>
    <w:rsid w:val="00B208FB"/>
    <w:rsid w:val="00B20988"/>
    <w:rsid w:val="00B23C30"/>
    <w:rsid w:val="00B24073"/>
    <w:rsid w:val="00B24F74"/>
    <w:rsid w:val="00B26D03"/>
    <w:rsid w:val="00B27010"/>
    <w:rsid w:val="00B30330"/>
    <w:rsid w:val="00B35E51"/>
    <w:rsid w:val="00B403BA"/>
    <w:rsid w:val="00B608ED"/>
    <w:rsid w:val="00B61764"/>
    <w:rsid w:val="00B62B3D"/>
    <w:rsid w:val="00B7231A"/>
    <w:rsid w:val="00B72B03"/>
    <w:rsid w:val="00B7382E"/>
    <w:rsid w:val="00B73E3D"/>
    <w:rsid w:val="00B77361"/>
    <w:rsid w:val="00B857B4"/>
    <w:rsid w:val="00B878CA"/>
    <w:rsid w:val="00B87A2A"/>
    <w:rsid w:val="00B87B8F"/>
    <w:rsid w:val="00B87F5D"/>
    <w:rsid w:val="00B87FBD"/>
    <w:rsid w:val="00B922D9"/>
    <w:rsid w:val="00B937F3"/>
    <w:rsid w:val="00BA0A53"/>
    <w:rsid w:val="00BA0DF9"/>
    <w:rsid w:val="00BA3E93"/>
    <w:rsid w:val="00BA5DE0"/>
    <w:rsid w:val="00BA780A"/>
    <w:rsid w:val="00BB00E2"/>
    <w:rsid w:val="00BB1FDD"/>
    <w:rsid w:val="00BB20A5"/>
    <w:rsid w:val="00BB38B6"/>
    <w:rsid w:val="00BB3D12"/>
    <w:rsid w:val="00BB5958"/>
    <w:rsid w:val="00BC04D7"/>
    <w:rsid w:val="00BC3F16"/>
    <w:rsid w:val="00BC49F5"/>
    <w:rsid w:val="00BC6722"/>
    <w:rsid w:val="00BD16B9"/>
    <w:rsid w:val="00BD6891"/>
    <w:rsid w:val="00BE1B92"/>
    <w:rsid w:val="00BE5E62"/>
    <w:rsid w:val="00BE6F2A"/>
    <w:rsid w:val="00BF11D7"/>
    <w:rsid w:val="00BF29AC"/>
    <w:rsid w:val="00BF4B1C"/>
    <w:rsid w:val="00C04EC7"/>
    <w:rsid w:val="00C07155"/>
    <w:rsid w:val="00C11F25"/>
    <w:rsid w:val="00C14082"/>
    <w:rsid w:val="00C174E7"/>
    <w:rsid w:val="00C21A5B"/>
    <w:rsid w:val="00C2434B"/>
    <w:rsid w:val="00C3302F"/>
    <w:rsid w:val="00C34F3E"/>
    <w:rsid w:val="00C36699"/>
    <w:rsid w:val="00C4015E"/>
    <w:rsid w:val="00C41E3C"/>
    <w:rsid w:val="00C45758"/>
    <w:rsid w:val="00C46FE7"/>
    <w:rsid w:val="00C51A69"/>
    <w:rsid w:val="00C533CF"/>
    <w:rsid w:val="00C553B2"/>
    <w:rsid w:val="00C56A81"/>
    <w:rsid w:val="00C5768E"/>
    <w:rsid w:val="00C60C33"/>
    <w:rsid w:val="00C61317"/>
    <w:rsid w:val="00C62204"/>
    <w:rsid w:val="00C635DE"/>
    <w:rsid w:val="00C72BC5"/>
    <w:rsid w:val="00C7375F"/>
    <w:rsid w:val="00C74623"/>
    <w:rsid w:val="00C7621A"/>
    <w:rsid w:val="00C80CAC"/>
    <w:rsid w:val="00C81FE6"/>
    <w:rsid w:val="00C86210"/>
    <w:rsid w:val="00C92A4B"/>
    <w:rsid w:val="00C9311F"/>
    <w:rsid w:val="00C95700"/>
    <w:rsid w:val="00C95ECF"/>
    <w:rsid w:val="00C95FF0"/>
    <w:rsid w:val="00CA0E73"/>
    <w:rsid w:val="00CA2CE0"/>
    <w:rsid w:val="00CA3FAB"/>
    <w:rsid w:val="00CA4FFF"/>
    <w:rsid w:val="00CA53A0"/>
    <w:rsid w:val="00CA7780"/>
    <w:rsid w:val="00CB0269"/>
    <w:rsid w:val="00CB28F5"/>
    <w:rsid w:val="00CB3035"/>
    <w:rsid w:val="00CC07AF"/>
    <w:rsid w:val="00CC18F1"/>
    <w:rsid w:val="00CC2499"/>
    <w:rsid w:val="00CC4654"/>
    <w:rsid w:val="00CC502E"/>
    <w:rsid w:val="00CC5992"/>
    <w:rsid w:val="00CC7CC4"/>
    <w:rsid w:val="00CD297D"/>
    <w:rsid w:val="00CD535A"/>
    <w:rsid w:val="00CD5C9D"/>
    <w:rsid w:val="00CD6F14"/>
    <w:rsid w:val="00D041CC"/>
    <w:rsid w:val="00D119C7"/>
    <w:rsid w:val="00D20495"/>
    <w:rsid w:val="00D25E83"/>
    <w:rsid w:val="00D27934"/>
    <w:rsid w:val="00D44B45"/>
    <w:rsid w:val="00D507FE"/>
    <w:rsid w:val="00D5637D"/>
    <w:rsid w:val="00D57925"/>
    <w:rsid w:val="00D655A7"/>
    <w:rsid w:val="00D67BED"/>
    <w:rsid w:val="00D70338"/>
    <w:rsid w:val="00D71362"/>
    <w:rsid w:val="00D725DB"/>
    <w:rsid w:val="00D769B3"/>
    <w:rsid w:val="00D76FB9"/>
    <w:rsid w:val="00D77812"/>
    <w:rsid w:val="00D82393"/>
    <w:rsid w:val="00D83B6A"/>
    <w:rsid w:val="00D85B17"/>
    <w:rsid w:val="00D8725F"/>
    <w:rsid w:val="00D9232E"/>
    <w:rsid w:val="00D9526F"/>
    <w:rsid w:val="00D97986"/>
    <w:rsid w:val="00DA0302"/>
    <w:rsid w:val="00DA70AC"/>
    <w:rsid w:val="00DB17F3"/>
    <w:rsid w:val="00DB6132"/>
    <w:rsid w:val="00DC3827"/>
    <w:rsid w:val="00DC5DEA"/>
    <w:rsid w:val="00DC69E4"/>
    <w:rsid w:val="00DC76AE"/>
    <w:rsid w:val="00DD2124"/>
    <w:rsid w:val="00DD315F"/>
    <w:rsid w:val="00DD3D30"/>
    <w:rsid w:val="00DD5342"/>
    <w:rsid w:val="00DD6248"/>
    <w:rsid w:val="00DE1EE1"/>
    <w:rsid w:val="00DE2731"/>
    <w:rsid w:val="00DE275B"/>
    <w:rsid w:val="00DE296D"/>
    <w:rsid w:val="00DF29F6"/>
    <w:rsid w:val="00DF68EA"/>
    <w:rsid w:val="00E040F0"/>
    <w:rsid w:val="00E069DC"/>
    <w:rsid w:val="00E105FC"/>
    <w:rsid w:val="00E2631B"/>
    <w:rsid w:val="00E277C9"/>
    <w:rsid w:val="00E32CF7"/>
    <w:rsid w:val="00E40FBF"/>
    <w:rsid w:val="00E41AF3"/>
    <w:rsid w:val="00E45AFD"/>
    <w:rsid w:val="00E4681F"/>
    <w:rsid w:val="00E47F24"/>
    <w:rsid w:val="00E5010C"/>
    <w:rsid w:val="00E505B2"/>
    <w:rsid w:val="00E5603A"/>
    <w:rsid w:val="00E57631"/>
    <w:rsid w:val="00E63CE9"/>
    <w:rsid w:val="00E669D5"/>
    <w:rsid w:val="00E66A51"/>
    <w:rsid w:val="00E728E5"/>
    <w:rsid w:val="00E81AD0"/>
    <w:rsid w:val="00E854FA"/>
    <w:rsid w:val="00E90EB0"/>
    <w:rsid w:val="00EA1C8C"/>
    <w:rsid w:val="00EB160F"/>
    <w:rsid w:val="00EB2CA3"/>
    <w:rsid w:val="00EB3186"/>
    <w:rsid w:val="00EC4745"/>
    <w:rsid w:val="00EC5AF4"/>
    <w:rsid w:val="00EC7427"/>
    <w:rsid w:val="00ED1254"/>
    <w:rsid w:val="00ED3A7E"/>
    <w:rsid w:val="00ED4BA3"/>
    <w:rsid w:val="00ED56EE"/>
    <w:rsid w:val="00ED79DC"/>
    <w:rsid w:val="00EE0587"/>
    <w:rsid w:val="00EE1824"/>
    <w:rsid w:val="00EE36C3"/>
    <w:rsid w:val="00EE494B"/>
    <w:rsid w:val="00EE7F05"/>
    <w:rsid w:val="00EF1731"/>
    <w:rsid w:val="00EF361E"/>
    <w:rsid w:val="00EF7D96"/>
    <w:rsid w:val="00F11C3D"/>
    <w:rsid w:val="00F16C9F"/>
    <w:rsid w:val="00F20891"/>
    <w:rsid w:val="00F20A55"/>
    <w:rsid w:val="00F2126D"/>
    <w:rsid w:val="00F2151A"/>
    <w:rsid w:val="00F21E47"/>
    <w:rsid w:val="00F30E8E"/>
    <w:rsid w:val="00F42DC2"/>
    <w:rsid w:val="00F44158"/>
    <w:rsid w:val="00F509C9"/>
    <w:rsid w:val="00F53F7A"/>
    <w:rsid w:val="00F54D16"/>
    <w:rsid w:val="00F56E6D"/>
    <w:rsid w:val="00F67326"/>
    <w:rsid w:val="00F67E27"/>
    <w:rsid w:val="00F7114D"/>
    <w:rsid w:val="00F723C0"/>
    <w:rsid w:val="00F73A7C"/>
    <w:rsid w:val="00F80541"/>
    <w:rsid w:val="00F8677A"/>
    <w:rsid w:val="00F87B59"/>
    <w:rsid w:val="00F93E95"/>
    <w:rsid w:val="00FA0B15"/>
    <w:rsid w:val="00FA4332"/>
    <w:rsid w:val="00FA5EC1"/>
    <w:rsid w:val="00FA685C"/>
    <w:rsid w:val="00FA7A6B"/>
    <w:rsid w:val="00FC1232"/>
    <w:rsid w:val="00FC12E6"/>
    <w:rsid w:val="00FC3618"/>
    <w:rsid w:val="00FC5D5B"/>
    <w:rsid w:val="00FC6DBC"/>
    <w:rsid w:val="00FC7731"/>
    <w:rsid w:val="00FD1B7A"/>
    <w:rsid w:val="00FD205E"/>
    <w:rsid w:val="00FD2725"/>
    <w:rsid w:val="00FD41CC"/>
    <w:rsid w:val="00FF1B15"/>
    <w:rsid w:val="00FF4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4CEAD2-0FCB-4718-BD38-383B23A6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8CB"/>
    <w:pPr>
      <w:spacing w:after="0"/>
    </w:pPr>
    <w:rPr>
      <w:rFonts w:ascii="Arial" w:eastAsia="Arial" w:hAnsi="Arial" w:cs="Arial"/>
      <w:color w:val="000000"/>
    </w:rPr>
  </w:style>
  <w:style w:type="paragraph" w:styleId="Heading1">
    <w:name w:val="heading 1"/>
    <w:basedOn w:val="Normal"/>
    <w:next w:val="Normal"/>
    <w:link w:val="Heading1Char"/>
    <w:uiPriority w:val="9"/>
    <w:qFormat/>
    <w:rsid w:val="00452D86"/>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2D86"/>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34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958"/>
    <w:pPr>
      <w:keepNext/>
      <w:keepLines/>
      <w:numPr>
        <w:ilvl w:val="3"/>
        <w:numId w:val="2"/>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595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595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595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95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95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780"/>
    <w:rPr>
      <w:color w:val="0000FF"/>
      <w:u w:val="single"/>
    </w:rPr>
  </w:style>
  <w:style w:type="paragraph" w:styleId="NoSpacing">
    <w:name w:val="No Spacing"/>
    <w:link w:val="NoSpacingChar"/>
    <w:uiPriority w:val="1"/>
    <w:qFormat/>
    <w:rsid w:val="00CA7780"/>
    <w:pPr>
      <w:spacing w:after="0" w:line="240" w:lineRule="auto"/>
    </w:pPr>
  </w:style>
  <w:style w:type="character" w:customStyle="1" w:styleId="Heading1Char">
    <w:name w:val="Heading 1 Char"/>
    <w:basedOn w:val="DefaultParagraphFont"/>
    <w:link w:val="Heading1"/>
    <w:uiPriority w:val="9"/>
    <w:rsid w:val="00452D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2D8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36536"/>
    <w:pPr>
      <w:spacing w:before="120" w:after="120"/>
    </w:pPr>
    <w:rPr>
      <w:b/>
      <w:bCs/>
      <w:caps/>
      <w:sz w:val="20"/>
      <w:szCs w:val="20"/>
    </w:rPr>
  </w:style>
  <w:style w:type="paragraph" w:styleId="TOC2">
    <w:name w:val="toc 2"/>
    <w:basedOn w:val="Normal"/>
    <w:next w:val="Normal"/>
    <w:autoRedefine/>
    <w:uiPriority w:val="39"/>
    <w:unhideWhenUsed/>
    <w:rsid w:val="00436536"/>
    <w:pPr>
      <w:ind w:left="220"/>
    </w:pPr>
    <w:rPr>
      <w:smallCaps/>
      <w:sz w:val="20"/>
      <w:szCs w:val="20"/>
    </w:rPr>
  </w:style>
  <w:style w:type="paragraph" w:styleId="TOC3">
    <w:name w:val="toc 3"/>
    <w:basedOn w:val="Normal"/>
    <w:next w:val="Normal"/>
    <w:autoRedefine/>
    <w:uiPriority w:val="39"/>
    <w:unhideWhenUsed/>
    <w:rsid w:val="00436536"/>
    <w:pPr>
      <w:ind w:left="440"/>
    </w:pPr>
    <w:rPr>
      <w:i/>
      <w:iCs/>
      <w:sz w:val="20"/>
      <w:szCs w:val="20"/>
    </w:rPr>
  </w:style>
  <w:style w:type="paragraph" w:styleId="TOC4">
    <w:name w:val="toc 4"/>
    <w:basedOn w:val="Normal"/>
    <w:next w:val="Normal"/>
    <w:autoRedefine/>
    <w:uiPriority w:val="39"/>
    <w:unhideWhenUsed/>
    <w:rsid w:val="00436536"/>
    <w:pPr>
      <w:ind w:left="660"/>
    </w:pPr>
    <w:rPr>
      <w:sz w:val="18"/>
      <w:szCs w:val="18"/>
    </w:rPr>
  </w:style>
  <w:style w:type="paragraph" w:styleId="TOC5">
    <w:name w:val="toc 5"/>
    <w:basedOn w:val="Normal"/>
    <w:next w:val="Normal"/>
    <w:autoRedefine/>
    <w:uiPriority w:val="39"/>
    <w:unhideWhenUsed/>
    <w:rsid w:val="00436536"/>
    <w:pPr>
      <w:ind w:left="880"/>
    </w:pPr>
    <w:rPr>
      <w:sz w:val="18"/>
      <w:szCs w:val="18"/>
    </w:rPr>
  </w:style>
  <w:style w:type="paragraph" w:styleId="TOC6">
    <w:name w:val="toc 6"/>
    <w:basedOn w:val="Normal"/>
    <w:next w:val="Normal"/>
    <w:autoRedefine/>
    <w:uiPriority w:val="39"/>
    <w:unhideWhenUsed/>
    <w:rsid w:val="00436536"/>
    <w:pPr>
      <w:ind w:left="1100"/>
    </w:pPr>
    <w:rPr>
      <w:sz w:val="18"/>
      <w:szCs w:val="18"/>
    </w:rPr>
  </w:style>
  <w:style w:type="paragraph" w:styleId="TOC7">
    <w:name w:val="toc 7"/>
    <w:basedOn w:val="Normal"/>
    <w:next w:val="Normal"/>
    <w:autoRedefine/>
    <w:uiPriority w:val="39"/>
    <w:unhideWhenUsed/>
    <w:rsid w:val="00436536"/>
    <w:pPr>
      <w:ind w:left="1320"/>
    </w:pPr>
    <w:rPr>
      <w:sz w:val="18"/>
      <w:szCs w:val="18"/>
    </w:rPr>
  </w:style>
  <w:style w:type="paragraph" w:styleId="TOC8">
    <w:name w:val="toc 8"/>
    <w:basedOn w:val="Normal"/>
    <w:next w:val="Normal"/>
    <w:autoRedefine/>
    <w:uiPriority w:val="39"/>
    <w:unhideWhenUsed/>
    <w:rsid w:val="00436536"/>
    <w:pPr>
      <w:ind w:left="1540"/>
    </w:pPr>
    <w:rPr>
      <w:sz w:val="18"/>
      <w:szCs w:val="18"/>
    </w:rPr>
  </w:style>
  <w:style w:type="paragraph" w:styleId="TOC9">
    <w:name w:val="toc 9"/>
    <w:basedOn w:val="Normal"/>
    <w:next w:val="Normal"/>
    <w:autoRedefine/>
    <w:uiPriority w:val="39"/>
    <w:unhideWhenUsed/>
    <w:rsid w:val="00436536"/>
    <w:pPr>
      <w:ind w:left="1760"/>
    </w:pPr>
    <w:rPr>
      <w:sz w:val="18"/>
      <w:szCs w:val="18"/>
    </w:rPr>
  </w:style>
  <w:style w:type="paragraph" w:styleId="TOCHeading">
    <w:name w:val="TOC Heading"/>
    <w:basedOn w:val="Heading1"/>
    <w:next w:val="Normal"/>
    <w:uiPriority w:val="39"/>
    <w:unhideWhenUsed/>
    <w:qFormat/>
    <w:rsid w:val="00436536"/>
    <w:pPr>
      <w:outlineLvl w:val="9"/>
    </w:pPr>
    <w:rPr>
      <w:lang w:eastAsia="ja-JP"/>
    </w:rPr>
  </w:style>
  <w:style w:type="paragraph" w:styleId="BalloonText">
    <w:name w:val="Balloon Text"/>
    <w:basedOn w:val="Normal"/>
    <w:link w:val="BalloonTextChar"/>
    <w:uiPriority w:val="99"/>
    <w:semiHidden/>
    <w:unhideWhenUsed/>
    <w:rsid w:val="004365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36"/>
    <w:rPr>
      <w:rFonts w:ascii="Tahoma" w:hAnsi="Tahoma" w:cs="Tahoma"/>
      <w:sz w:val="16"/>
      <w:szCs w:val="16"/>
    </w:rPr>
  </w:style>
  <w:style w:type="character" w:customStyle="1" w:styleId="Heading3Char">
    <w:name w:val="Heading 3 Char"/>
    <w:basedOn w:val="DefaultParagraphFont"/>
    <w:link w:val="Heading3"/>
    <w:uiPriority w:val="9"/>
    <w:rsid w:val="008B7343"/>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155C4D"/>
  </w:style>
  <w:style w:type="table" w:styleId="TableGrid">
    <w:name w:val="Table Grid"/>
    <w:basedOn w:val="TableNormal"/>
    <w:uiPriority w:val="59"/>
    <w:rsid w:val="00283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B59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5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5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5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5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95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FD41CC"/>
    <w:pPr>
      <w:tabs>
        <w:tab w:val="center" w:pos="4680"/>
        <w:tab w:val="right" w:pos="9360"/>
      </w:tabs>
      <w:spacing w:line="240" w:lineRule="auto"/>
    </w:pPr>
  </w:style>
  <w:style w:type="character" w:customStyle="1" w:styleId="HeaderChar">
    <w:name w:val="Header Char"/>
    <w:basedOn w:val="DefaultParagraphFont"/>
    <w:link w:val="Header"/>
    <w:uiPriority w:val="99"/>
    <w:rsid w:val="00FD41CC"/>
  </w:style>
  <w:style w:type="paragraph" w:styleId="Footer">
    <w:name w:val="footer"/>
    <w:basedOn w:val="Normal"/>
    <w:link w:val="FooterChar"/>
    <w:uiPriority w:val="99"/>
    <w:unhideWhenUsed/>
    <w:rsid w:val="00FD41CC"/>
    <w:pPr>
      <w:tabs>
        <w:tab w:val="center" w:pos="4680"/>
        <w:tab w:val="right" w:pos="9360"/>
      </w:tabs>
      <w:spacing w:line="240" w:lineRule="auto"/>
    </w:pPr>
  </w:style>
  <w:style w:type="character" w:customStyle="1" w:styleId="FooterChar">
    <w:name w:val="Footer Char"/>
    <w:basedOn w:val="DefaultParagraphFont"/>
    <w:link w:val="Footer"/>
    <w:uiPriority w:val="99"/>
    <w:rsid w:val="00FD41CC"/>
  </w:style>
  <w:style w:type="paragraph" w:styleId="ListParagraph">
    <w:name w:val="List Paragraph"/>
    <w:basedOn w:val="Normal"/>
    <w:uiPriority w:val="34"/>
    <w:qFormat/>
    <w:rsid w:val="00E669D5"/>
    <w:pPr>
      <w:ind w:left="720"/>
      <w:contextualSpacing/>
    </w:pPr>
  </w:style>
  <w:style w:type="character" w:styleId="CommentReference">
    <w:name w:val="annotation reference"/>
    <w:basedOn w:val="DefaultParagraphFont"/>
    <w:uiPriority w:val="99"/>
    <w:semiHidden/>
    <w:unhideWhenUsed/>
    <w:rsid w:val="000B33D0"/>
    <w:rPr>
      <w:sz w:val="16"/>
      <w:szCs w:val="16"/>
    </w:rPr>
  </w:style>
  <w:style w:type="paragraph" w:styleId="CommentText">
    <w:name w:val="annotation text"/>
    <w:basedOn w:val="Normal"/>
    <w:link w:val="CommentTextChar"/>
    <w:uiPriority w:val="99"/>
    <w:semiHidden/>
    <w:unhideWhenUsed/>
    <w:rsid w:val="000B33D0"/>
    <w:pPr>
      <w:spacing w:line="240" w:lineRule="auto"/>
    </w:pPr>
    <w:rPr>
      <w:sz w:val="20"/>
      <w:szCs w:val="20"/>
    </w:rPr>
  </w:style>
  <w:style w:type="character" w:customStyle="1" w:styleId="CommentTextChar">
    <w:name w:val="Comment Text Char"/>
    <w:basedOn w:val="DefaultParagraphFont"/>
    <w:link w:val="CommentText"/>
    <w:uiPriority w:val="99"/>
    <w:semiHidden/>
    <w:rsid w:val="000B33D0"/>
    <w:rPr>
      <w:sz w:val="20"/>
      <w:szCs w:val="20"/>
    </w:rPr>
  </w:style>
  <w:style w:type="paragraph" w:styleId="CommentSubject">
    <w:name w:val="annotation subject"/>
    <w:basedOn w:val="CommentText"/>
    <w:next w:val="CommentText"/>
    <w:link w:val="CommentSubjectChar"/>
    <w:uiPriority w:val="99"/>
    <w:semiHidden/>
    <w:unhideWhenUsed/>
    <w:rsid w:val="000B33D0"/>
    <w:rPr>
      <w:b/>
      <w:bCs/>
    </w:rPr>
  </w:style>
  <w:style w:type="character" w:customStyle="1" w:styleId="CommentSubjectChar">
    <w:name w:val="Comment Subject Char"/>
    <w:basedOn w:val="CommentTextChar"/>
    <w:link w:val="CommentSubject"/>
    <w:uiPriority w:val="99"/>
    <w:semiHidden/>
    <w:rsid w:val="000B33D0"/>
    <w:rPr>
      <w:b/>
      <w:bCs/>
      <w:sz w:val="20"/>
      <w:szCs w:val="20"/>
    </w:rPr>
  </w:style>
  <w:style w:type="character" w:styleId="FollowedHyperlink">
    <w:name w:val="FollowedHyperlink"/>
    <w:basedOn w:val="DefaultParagraphFont"/>
    <w:uiPriority w:val="99"/>
    <w:semiHidden/>
    <w:unhideWhenUsed/>
    <w:rsid w:val="009312B9"/>
    <w:rPr>
      <w:color w:val="800080" w:themeColor="followedHyperlink"/>
      <w:u w:val="single"/>
    </w:rPr>
  </w:style>
  <w:style w:type="character" w:customStyle="1" w:styleId="tl8wme">
    <w:name w:val="tl8wme"/>
    <w:basedOn w:val="DefaultParagraphFont"/>
    <w:rsid w:val="007B6523"/>
  </w:style>
  <w:style w:type="character" w:customStyle="1" w:styleId="lwfe2d">
    <w:name w:val="lwfe2d"/>
    <w:basedOn w:val="DefaultParagraphFont"/>
    <w:rsid w:val="007B6523"/>
  </w:style>
  <w:style w:type="character" w:customStyle="1" w:styleId="sv">
    <w:name w:val="sv"/>
    <w:basedOn w:val="DefaultParagraphFont"/>
    <w:rsid w:val="007B6523"/>
  </w:style>
  <w:style w:type="character" w:customStyle="1" w:styleId="apple-converted-space">
    <w:name w:val="apple-converted-space"/>
    <w:basedOn w:val="DefaultParagraphFont"/>
    <w:rsid w:val="00193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32699">
      <w:bodyDiv w:val="1"/>
      <w:marLeft w:val="0"/>
      <w:marRight w:val="0"/>
      <w:marTop w:val="0"/>
      <w:marBottom w:val="0"/>
      <w:divBdr>
        <w:top w:val="none" w:sz="0" w:space="0" w:color="auto"/>
        <w:left w:val="none" w:sz="0" w:space="0" w:color="auto"/>
        <w:bottom w:val="none" w:sz="0" w:space="0" w:color="auto"/>
        <w:right w:val="none" w:sz="0" w:space="0" w:color="auto"/>
      </w:divBdr>
    </w:div>
    <w:div w:id="1178159877">
      <w:bodyDiv w:val="1"/>
      <w:marLeft w:val="0"/>
      <w:marRight w:val="0"/>
      <w:marTop w:val="0"/>
      <w:marBottom w:val="0"/>
      <w:divBdr>
        <w:top w:val="none" w:sz="0" w:space="0" w:color="auto"/>
        <w:left w:val="none" w:sz="0" w:space="0" w:color="auto"/>
        <w:bottom w:val="none" w:sz="0" w:space="0" w:color="auto"/>
        <w:right w:val="none" w:sz="0" w:space="0" w:color="auto"/>
      </w:divBdr>
      <w:divsChild>
        <w:div w:id="1830946719">
          <w:marLeft w:val="0"/>
          <w:marRight w:val="0"/>
          <w:marTop w:val="0"/>
          <w:marBottom w:val="0"/>
          <w:divBdr>
            <w:top w:val="none" w:sz="0" w:space="0" w:color="auto"/>
            <w:left w:val="none" w:sz="0" w:space="0" w:color="auto"/>
            <w:bottom w:val="none" w:sz="0" w:space="0" w:color="auto"/>
            <w:right w:val="none" w:sz="0" w:space="0" w:color="auto"/>
          </w:divBdr>
          <w:divsChild>
            <w:div w:id="286859976">
              <w:marLeft w:val="0"/>
              <w:marRight w:val="0"/>
              <w:marTop w:val="0"/>
              <w:marBottom w:val="0"/>
              <w:divBdr>
                <w:top w:val="none" w:sz="0" w:space="0" w:color="auto"/>
                <w:left w:val="none" w:sz="0" w:space="0" w:color="auto"/>
                <w:bottom w:val="none" w:sz="0" w:space="0" w:color="auto"/>
                <w:right w:val="none" w:sz="0" w:space="0" w:color="auto"/>
              </w:divBdr>
              <w:divsChild>
                <w:div w:id="1259873760">
                  <w:marLeft w:val="0"/>
                  <w:marRight w:val="0"/>
                  <w:marTop w:val="0"/>
                  <w:marBottom w:val="0"/>
                  <w:divBdr>
                    <w:top w:val="none" w:sz="0" w:space="0" w:color="auto"/>
                    <w:left w:val="none" w:sz="0" w:space="0" w:color="auto"/>
                    <w:bottom w:val="none" w:sz="0" w:space="0" w:color="auto"/>
                    <w:right w:val="none" w:sz="0" w:space="0" w:color="auto"/>
                  </w:divBdr>
                  <w:divsChild>
                    <w:div w:id="709039694">
                      <w:marLeft w:val="0"/>
                      <w:marRight w:val="0"/>
                      <w:marTop w:val="0"/>
                      <w:marBottom w:val="0"/>
                      <w:divBdr>
                        <w:top w:val="none" w:sz="0" w:space="0" w:color="auto"/>
                        <w:left w:val="none" w:sz="0" w:space="0" w:color="auto"/>
                        <w:bottom w:val="none" w:sz="0" w:space="0" w:color="auto"/>
                        <w:right w:val="none" w:sz="0" w:space="0" w:color="auto"/>
                      </w:divBdr>
                      <w:divsChild>
                        <w:div w:id="840662433">
                          <w:marLeft w:val="0"/>
                          <w:marRight w:val="0"/>
                          <w:marTop w:val="0"/>
                          <w:marBottom w:val="0"/>
                          <w:divBdr>
                            <w:top w:val="none" w:sz="0" w:space="0" w:color="auto"/>
                            <w:left w:val="none" w:sz="0" w:space="0" w:color="auto"/>
                            <w:bottom w:val="none" w:sz="0" w:space="0" w:color="auto"/>
                            <w:right w:val="none" w:sz="0" w:space="0" w:color="auto"/>
                          </w:divBdr>
                          <w:divsChild>
                            <w:div w:id="1419787576">
                              <w:marLeft w:val="0"/>
                              <w:marRight w:val="0"/>
                              <w:marTop w:val="0"/>
                              <w:marBottom w:val="0"/>
                              <w:divBdr>
                                <w:top w:val="none" w:sz="0" w:space="0" w:color="auto"/>
                                <w:left w:val="none" w:sz="0" w:space="0" w:color="auto"/>
                                <w:bottom w:val="none" w:sz="0" w:space="0" w:color="auto"/>
                                <w:right w:val="none" w:sz="0" w:space="0" w:color="auto"/>
                              </w:divBdr>
                              <w:divsChild>
                                <w:div w:id="1217593688">
                                  <w:marLeft w:val="135"/>
                                  <w:marRight w:val="135"/>
                                  <w:marTop w:val="0"/>
                                  <w:marBottom w:val="90"/>
                                  <w:divBdr>
                                    <w:top w:val="none" w:sz="0" w:space="0" w:color="auto"/>
                                    <w:left w:val="none" w:sz="0" w:space="0" w:color="auto"/>
                                    <w:bottom w:val="none" w:sz="0" w:space="0" w:color="auto"/>
                                    <w:right w:val="none" w:sz="0" w:space="0" w:color="auto"/>
                                  </w:divBdr>
                                </w:div>
                                <w:div w:id="13201802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173478">
      <w:bodyDiv w:val="1"/>
      <w:marLeft w:val="0"/>
      <w:marRight w:val="0"/>
      <w:marTop w:val="0"/>
      <w:marBottom w:val="0"/>
      <w:divBdr>
        <w:top w:val="none" w:sz="0" w:space="0" w:color="auto"/>
        <w:left w:val="none" w:sz="0" w:space="0" w:color="auto"/>
        <w:bottom w:val="none" w:sz="0" w:space="0" w:color="auto"/>
        <w:right w:val="none" w:sz="0" w:space="0" w:color="auto"/>
      </w:divBdr>
    </w:div>
    <w:div w:id="1859927307">
      <w:bodyDiv w:val="1"/>
      <w:marLeft w:val="0"/>
      <w:marRight w:val="0"/>
      <w:marTop w:val="0"/>
      <w:marBottom w:val="0"/>
      <w:divBdr>
        <w:top w:val="none" w:sz="0" w:space="0" w:color="auto"/>
        <w:left w:val="none" w:sz="0" w:space="0" w:color="auto"/>
        <w:bottom w:val="none" w:sz="0" w:space="0" w:color="auto"/>
        <w:right w:val="none" w:sz="0" w:space="0" w:color="auto"/>
      </w:divBdr>
    </w:div>
    <w:div w:id="19271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F5404-CE96-4DD8-816A-2085ECB2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BusinessEvents TEA Agent</vt:lpstr>
    </vt:vector>
  </TitlesOfParts>
  <Company>Tibco Software Inc</Company>
  <LinksUpToDate>false</LinksUpToDate>
  <CharactersWithSpaces>7006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BusinessEvents Channel API</dc:title>
  <dc:subject>Functional Specifications Document</dc:subject>
  <dc:creator>Bhalchandra Gokhale</dc:creator>
  <cp:lastModifiedBy>Vandit Sharma</cp:lastModifiedBy>
  <cp:revision>31</cp:revision>
  <dcterms:created xsi:type="dcterms:W3CDTF">2016-08-16T09:02:00Z</dcterms:created>
  <dcterms:modified xsi:type="dcterms:W3CDTF">2016-09-12T12:55:00Z</dcterms:modified>
</cp:coreProperties>
</file>