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Александровна.</w:t>
      </w:r>
      <w:r>
        <w:t xml:space="preserve"> </w:t>
      </w:r>
      <w:r>
        <w:t xml:space="preserve">НПМбв-02-21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Рассмотрим пример простой программы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Транслятор NASM.</w:t>
      </w:r>
    </w:p>
    <w:p>
      <w:pPr>
        <w:numPr>
          <w:ilvl w:val="0"/>
          <w:numId w:val="1001"/>
        </w:numPr>
        <w:pStyle w:val="Compact"/>
      </w:pPr>
      <w:r>
        <w:t xml:space="preserve">Полный вариант командной строки nasm.</w:t>
      </w:r>
    </w:p>
    <w:p>
      <w:pPr>
        <w:numPr>
          <w:ilvl w:val="0"/>
          <w:numId w:val="1001"/>
        </w:numPr>
        <w:pStyle w:val="Compact"/>
      </w:pPr>
      <w:r>
        <w:t xml:space="preserve">Компоновщик LD.</w:t>
      </w:r>
    </w:p>
    <w:p>
      <w:pPr>
        <w:numPr>
          <w:ilvl w:val="0"/>
          <w:numId w:val="1001"/>
        </w:numPr>
        <w:pStyle w:val="Compact"/>
      </w:pPr>
      <w:r>
        <w:t xml:space="preserve">Запустить на выполнение созданный исполняемый файл, находящийся в текущем каталоге.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NASM. Перейдём в созданный каталог. Создаём текстовый файл с именем hello.asm. Откроем этот файл с помощью любого текстового редактора и вводим текст.(рис.@fig:001)</w:t>
      </w:r>
    </w:p>
    <w:p>
      <w:pPr>
        <w:pStyle w:val="CaptionedFigure"/>
      </w:pPr>
      <w:r>
        <w:drawing>
          <wp:inline>
            <wp:extent cx="3733800" cy="341628"/>
            <wp:effectExtent b="0" l="0" r="0" t="0"/>
            <wp:docPr descr="Программа Hello world" title="fig:" id="23" name="Picture"/>
            <a:graphic>
              <a:graphicData uri="http://schemas.openxmlformats.org/drawingml/2006/picture">
                <pic:pic>
                  <pic:nvPicPr>
                    <pic:cNvPr descr="image/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Hello world</w:t>
      </w:r>
    </w:p>
    <w:p>
      <w:pPr>
        <w:pStyle w:val="BodyText"/>
      </w:pPr>
      <w:r>
        <w:t xml:space="preserve">Для компиляции приведённого выше текста программы «Hello World» напишем и проверим файлы. (рис.@fig:002)</w:t>
      </w:r>
    </w:p>
    <w:p>
      <w:pPr>
        <w:pStyle w:val="CaptionedFigure"/>
      </w:pPr>
      <w:r>
        <w:drawing>
          <wp:inline>
            <wp:extent cx="3733800" cy="253207"/>
            <wp:effectExtent b="0" l="0" r="0" t="0"/>
            <wp:docPr descr="Транслятор NASM" title="fig:" id="26" name="Picture"/>
            <a:graphic>
              <a:graphicData uri="http://schemas.openxmlformats.org/drawingml/2006/picture">
                <pic:pic>
                  <pic:nvPicPr>
                    <pic:cNvPr descr="image/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Транслятор NASM</w:t>
      </w:r>
    </w:p>
    <w:p>
      <w:pPr>
        <w:pStyle w:val="BodyText"/>
      </w:pPr>
      <w:r>
        <w:t xml:space="preserve">Напишем полный вариант командной строки nasm и проверим файлы. (рис.@fig:003)</w:t>
      </w:r>
    </w:p>
    <w:p>
      <w:pPr>
        <w:pStyle w:val="CaptionedFigure"/>
      </w:pPr>
      <w:r>
        <w:drawing>
          <wp:inline>
            <wp:extent cx="3733800" cy="244228"/>
            <wp:effectExtent b="0" l="0" r="0" t="0"/>
            <wp:docPr descr="Расширенный синтаксис NASM" title="fig:" id="29" name="Picture"/>
            <a:graphic>
              <a:graphicData uri="http://schemas.openxmlformats.org/drawingml/2006/picture">
                <pic:pic>
                  <pic:nvPicPr>
                    <pic:cNvPr descr="image/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синтаксис NASM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Проверяем, чтобы файл hello был создан. (рис.@fig:004)</w:t>
      </w:r>
    </w:p>
    <w:p>
      <w:pPr>
        <w:pStyle w:val="CaptionedFigure"/>
      </w:pPr>
      <w:r>
        <w:drawing>
          <wp:inline>
            <wp:extent cx="3733800" cy="516288"/>
            <wp:effectExtent b="0" l="0" r="0" t="0"/>
            <wp:docPr descr="Компоновщик LD" title="fig:" id="32" name="Picture"/>
            <a:graphic>
              <a:graphicData uri="http://schemas.openxmlformats.org/drawingml/2006/picture">
                <pic:pic>
                  <pic:nvPicPr>
                    <pic:cNvPr descr="image/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LD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 (рис.@fig:005)</w:t>
      </w:r>
    </w:p>
    <w:p>
      <w:pPr>
        <w:pStyle w:val="CaptionedFigure"/>
      </w:pPr>
      <w:r>
        <w:drawing>
          <wp:inline>
            <wp:extent cx="3733800" cy="334555"/>
            <wp:effectExtent b="0" l="0" r="0" t="0"/>
            <wp:docPr descr="Запуск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4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усвоила процедуры компиляции и сборки программ, написанных на ассемблере NASM.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Гугульян Ксения Александровна. НПМбв-02-21</dc:creator>
  <dc:language>ru-RU</dc:language>
  <cp:keywords/>
  <dcterms:created xsi:type="dcterms:W3CDTF">2023-10-05T17:42:51Z</dcterms:created>
  <dcterms:modified xsi:type="dcterms:W3CDTF">2023-10-05T17:42:51Z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