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НПМбв-02-21</w:t>
      </w:r>
    </w:p>
    <w:p>
      <w:pPr>
        <w:pStyle w:val="Author"/>
      </w:pPr>
      <w:r>
        <w:t xml:space="preserve">Гугульян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10, перейдите в него и</w:t>
      </w:r>
      <w:r>
        <w:t xml:space="preserve"> </w:t>
      </w:r>
      <w:r>
        <w:t xml:space="preserve">создайте файлы lab10-1.asm, readme-1.txt и readme-2.txt.</w:t>
      </w:r>
    </w:p>
    <w:p>
      <w:pPr>
        <w:numPr>
          <w:ilvl w:val="0"/>
          <w:numId w:val="1001"/>
        </w:numPr>
      </w:pPr>
      <w:r>
        <w:t xml:space="preserve">Введите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Создайте исполняемый файл и проверьте его работу.</w:t>
      </w:r>
    </w:p>
    <w:p>
      <w:pPr>
        <w:numPr>
          <w:ilvl w:val="0"/>
          <w:numId w:val="1001"/>
        </w:numPr>
      </w:pPr>
      <w:r>
        <w:t xml:space="preserve">С помощью команды chmod измените права доступа к исполняемому файлу lab10-1,</w:t>
      </w:r>
      <w:r>
        <w:t xml:space="preserve"> </w:t>
      </w:r>
      <w:r>
        <w:t xml:space="preserve">запретив его выполнение. Попытайтесь выполнить файл. Объясните результат.</w:t>
      </w:r>
    </w:p>
    <w:p>
      <w:pPr>
        <w:numPr>
          <w:ilvl w:val="0"/>
          <w:numId w:val="1001"/>
        </w:numPr>
      </w:pPr>
      <w:r>
        <w:t xml:space="preserve">С помощью команды chmod измените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Попытайтесь выполнить его и</w:t>
      </w:r>
      <w:r>
        <w:t xml:space="preserve"> </w:t>
      </w:r>
      <w:r>
        <w:t xml:space="preserve">объясните результат.</w:t>
      </w:r>
    </w:p>
    <w:p>
      <w:pPr>
        <w:numPr>
          <w:ilvl w:val="0"/>
          <w:numId w:val="1001"/>
        </w:numPr>
      </w:pPr>
      <w:r>
        <w:t xml:space="preserve">В соответствии с вариантом в таблице 10.4 предоставить права доступа к файлу readme1.txt представленные в символьном виде, а для файла readme-2.txt – в двочном виде.</w:t>
      </w:r>
      <w:r>
        <w:t xml:space="preserve"> </w:t>
      </w:r>
      <w:r>
        <w:t xml:space="preserve">Проверить правильность выполнения с помощью команды ls -l.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программам лабораторной работы № 10, перейдём в него и</w:t>
      </w:r>
      <w:r>
        <w:t xml:space="preserve"> </w:t>
      </w:r>
      <w:r>
        <w:t xml:space="preserve">создаём файлы lab10-1.asm, readme-1.txt и readme-2.txt (рис. ??).</w:t>
      </w:r>
    </w:p>
    <w:p>
      <w:pPr>
        <w:pStyle w:val="CaptionedFigure"/>
      </w:pPr>
      <w:r>
        <w:drawing>
          <wp:inline>
            <wp:extent cx="3733800" cy="312753"/>
            <wp:effectExtent b="0" l="0" r="0" t="0"/>
            <wp:docPr descr="Создание каталога лб10 и создание файлов asm, txt" title="fig:" id="23" name="Picture"/>
            <a:graphic>
              <a:graphicData uri="http://schemas.openxmlformats.org/drawingml/2006/picture">
                <pic:pic>
                  <pic:nvPicPr>
                    <pic:cNvPr descr="image/10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лб10 и создание файлов asm, txt</w:t>
      </w:r>
    </w:p>
    <w:p>
      <w:pPr>
        <w:numPr>
          <w:ilvl w:val="0"/>
          <w:numId w:val="1003"/>
        </w:numPr>
        <w:pStyle w:val="Compact"/>
      </w:pPr>
      <w:r>
        <w:t xml:space="preserve">Введём в файл lab10-1.asm текст программы из листинга 10.1 (Программа записи в</w:t>
      </w:r>
      <w:r>
        <w:t xml:space="preserve"> </w:t>
      </w:r>
      <w:r>
        <w:t xml:space="preserve">файл сообщения) (рис. ??).</w:t>
      </w:r>
    </w:p>
    <w:p>
      <w:pPr>
        <w:pStyle w:val="CaptionedFigure"/>
      </w:pPr>
      <w:r>
        <w:drawing>
          <wp:inline>
            <wp:extent cx="3733800" cy="5456439"/>
            <wp:effectExtent b="0" l="0" r="0" t="0"/>
            <wp:docPr descr="Ввод текста в файл, создание исп. файла и проверка" title="fig:" id="26" name="Picture"/>
            <a:graphic>
              <a:graphicData uri="http://schemas.openxmlformats.org/drawingml/2006/picture">
                <pic:pic>
                  <pic:nvPicPr>
                    <pic:cNvPr descr="image/10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в файл, создание исп. файла и проверка</w:t>
      </w:r>
    </w:p>
    <w:p>
      <w:pPr>
        <w:pStyle w:val="BodyText"/>
      </w:pPr>
      <w:r>
        <w:t xml:space="preserve">Создаём 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3733800" cy="1092232"/>
            <wp:effectExtent b="0" l="0" r="0" t="0"/>
            <wp:docPr descr="Создание исп. файла и проверка" title="fig:" id="29" name="Picture"/>
            <a:graphic>
              <a:graphicData uri="http://schemas.openxmlformats.org/drawingml/2006/picture">
                <pic:pic>
                  <pic:nvPicPr>
                    <pic:cNvPr descr="image/10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исп. файла и проверка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изменим права доступа к исполняемому файлу lab10-1,</w:t>
      </w:r>
      <w:r>
        <w:t xml:space="preserve"> </w:t>
      </w:r>
      <w:r>
        <w:t xml:space="preserve">запретив его выполнение (рис. ??).</w:t>
      </w:r>
    </w:p>
    <w:p>
      <w:pPr>
        <w:pStyle w:val="CaptionedFigure"/>
      </w:pPr>
      <w:r>
        <w:drawing>
          <wp:inline>
            <wp:extent cx="3733800" cy="1000812"/>
            <wp:effectExtent b="0" l="0" r="0" t="0"/>
            <wp:docPr descr="Команда chmod" title="fig:" id="32" name="Picture"/>
            <a:graphic>
              <a:graphicData uri="http://schemas.openxmlformats.org/drawingml/2006/picture">
                <pic:pic>
                  <pic:nvPicPr>
                    <pic:cNvPr descr="image/10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chmod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изменим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Попытаемся выполнить его (рис. ??).</w:t>
      </w:r>
    </w:p>
    <w:p>
      <w:pPr>
        <w:pStyle w:val="CaptionedFigure"/>
      </w:pPr>
      <w:r>
        <w:drawing>
          <wp:inline>
            <wp:extent cx="3733800" cy="829733"/>
            <wp:effectExtent b="0" l="0" r="0" t="0"/>
            <wp:docPr descr="Команда chmod" title="fig:" id="35" name="Picture"/>
            <a:graphic>
              <a:graphicData uri="http://schemas.openxmlformats.org/drawingml/2006/picture">
                <pic:pic>
                  <pic:nvPicPr>
                    <pic:cNvPr descr="image/10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chmod</w:t>
      </w:r>
    </w:p>
    <w:p>
      <w:pPr>
        <w:numPr>
          <w:ilvl w:val="0"/>
          <w:numId w:val="1006"/>
        </w:numPr>
        <w:pStyle w:val="Compact"/>
      </w:pPr>
      <w:r>
        <w:t xml:space="preserve">В соответствии с вариантом в таблице 10.4 предоставим права доступа к файлу readme1.txt представленные в символьном виде, а для файла readme-2.txt – в двочном виде.</w:t>
      </w:r>
      <w:r>
        <w:t xml:space="preserve"> </w:t>
      </w:r>
      <w:r>
        <w:t xml:space="preserve">Проверим правильность выполнения с помощью команды ls -l (рис. ??).</w:t>
      </w:r>
    </w:p>
    <w:p>
      <w:pPr>
        <w:pStyle w:val="CaptionedFigure"/>
      </w:pPr>
      <w:r>
        <w:drawing>
          <wp:inline>
            <wp:extent cx="3733800" cy="941190"/>
            <wp:effectExtent b="0" l="0" r="0" t="0"/>
            <wp:docPr descr="Предоставление права доступа" title="fig:" id="38" name="Picture"/>
            <a:graphic>
              <a:graphicData uri="http://schemas.openxmlformats.org/drawingml/2006/picture">
                <pic:pic>
                  <pic:nvPicPr>
                    <pic:cNvPr descr="image/10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права доступа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решения лабораторной работы я приобрела навыки написания программ для работы с файлами.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Гугульян Ксения Александровна</dc:creator>
  <dc:language>ru-RU</dc:language>
  <cp:keywords/>
  <dcterms:created xsi:type="dcterms:W3CDTF">2023-11-30T17:21:15Z</dcterms:created>
  <dcterms:modified xsi:type="dcterms:W3CDTF">2023-11-30T17:21:15Z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НПМбв-02-21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