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9A6A00"/>
          <w:sz w:val="20"/>
        </w:rPr>
        <w:t>VALIDATION WORKSHOP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i w:val="0"/>
          <w:color w:val="202C3D"/>
          <w:sz w:val="54"/>
        </w:rPr>
        <w:t>O-01 真人计时与验收表</w:t>
      </w:r>
    </w:p>
    <w:p>
      <w:pPr>
        <w:keepNext w:val="0"/>
        <w:spacing w:before="0" w:after="280" w:line="276" w:lineRule="auto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两次未见素材实操 · 连续计时 · 成本复算 · 价格证据门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340"/>
            <w:shd w:fill="FFF7D6"/>
            <w:tcBorders>
              <w:top w:val="single" w:sz="8" w:color="F2C94C"/>
              <w:left w:val="single" w:sz="8" w:color="F2C94C"/>
              <w:bottom w:val="single" w:sz="8" w:color="F2C94C"/>
              <w:right w:val="single" w:sz="8" w:color="F2C94C"/>
              <w:insideH w:val="single" w:sz="8" w:color="F2C94C"/>
              <w:insideV w:val="single" w:sz="8" w:color="F2C94C"/>
            </w:tcBorders>
            <w:vAlign w:val="cente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24"/>
              </w:rPr>
              <w:t>两次</w:t>
            </w:r>
            <w:r>
              <w:rPr>
                <w:rFonts w:ascii="Calibri" w:hAnsi="Calibri" w:eastAsia="Microsoft YaHei"/>
                <w:b w:val="0"/>
                <w:i w:val="0"/>
                <w:color w:val="667085"/>
                <w:sz w:val="17"/>
              </w:rPr>
              <w:br/>
              <w:t>完整盲运行</w:t>
            </w:r>
          </w:p>
        </w:tc>
        <w:tc>
          <w:tcPr>
            <w:tcW w:type="dxa" w:w="2340"/>
            <w:shd w:fill="FFF7D6"/>
            <w:tcBorders>
              <w:top w:val="single" w:sz="8" w:color="F2C94C"/>
              <w:left w:val="single" w:sz="8" w:color="F2C94C"/>
              <w:bottom w:val="single" w:sz="8" w:color="F2C94C"/>
              <w:right w:val="single" w:sz="8" w:color="F2C94C"/>
              <w:insideH w:val="single" w:sz="8" w:color="F2C94C"/>
              <w:insideV w:val="single" w:sz="8" w:color="F2C94C"/>
            </w:tcBorders>
            <w:vAlign w:val="cente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24"/>
              </w:rPr>
              <w:t>≤270分</w:t>
            </w:r>
            <w:r>
              <w:rPr>
                <w:rFonts w:ascii="Calibri" w:hAnsi="Calibri" w:eastAsia="Microsoft YaHei"/>
                <w:b w:val="0"/>
                <w:i w:val="0"/>
                <w:color w:val="667085"/>
                <w:sz w:val="17"/>
              </w:rPr>
              <w:br/>
              <w:t>每轮生产时间</w:t>
            </w:r>
          </w:p>
        </w:tc>
        <w:tc>
          <w:tcPr>
            <w:tcW w:type="dxa" w:w="2340"/>
            <w:shd w:fill="FFF7D6"/>
            <w:tcBorders>
              <w:top w:val="single" w:sz="8" w:color="F2C94C"/>
              <w:left w:val="single" w:sz="8" w:color="F2C94C"/>
              <w:bottom w:val="single" w:sz="8" w:color="F2C94C"/>
              <w:right w:val="single" w:sz="8" w:color="F2C94C"/>
              <w:insideH w:val="single" w:sz="8" w:color="F2C94C"/>
              <w:insideV w:val="single" w:sz="8" w:color="F2C94C"/>
            </w:tcBorders>
            <w:vAlign w:val="cente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24"/>
              </w:rPr>
              <w:t>10次</w:t>
            </w:r>
            <w:r>
              <w:rPr>
                <w:rFonts w:ascii="Calibri" w:hAnsi="Calibri" w:eastAsia="Microsoft YaHei"/>
                <w:b w:val="0"/>
                <w:i w:val="0"/>
                <w:color w:val="667085"/>
                <w:sz w:val="17"/>
              </w:rPr>
              <w:br/>
              <w:t>真实客户访谈</w:t>
            </w:r>
          </w:p>
        </w:tc>
        <w:tc>
          <w:tcPr>
            <w:tcW w:type="dxa" w:w="2340"/>
            <w:shd w:fill="FFF7D6"/>
            <w:tcBorders>
              <w:top w:val="single" w:sz="8" w:color="F2C94C"/>
              <w:left w:val="single" w:sz="8" w:color="F2C94C"/>
              <w:bottom w:val="single" w:sz="8" w:color="F2C94C"/>
              <w:right w:val="single" w:sz="8" w:color="F2C94C"/>
              <w:insideH w:val="single" w:sz="8" w:color="F2C94C"/>
              <w:insideV w:val="single" w:sz="8" w:color="F2C94C"/>
            </w:tcBorders>
            <w:vAlign w:val="cente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24"/>
              </w:rPr>
              <w:t>≥3次</w:t>
            </w:r>
            <w:r>
              <w:rPr>
                <w:rFonts w:ascii="Calibri" w:hAnsi="Calibri" w:eastAsia="Microsoft YaHei"/>
                <w:b w:val="0"/>
                <w:i w:val="0"/>
                <w:color w:val="667085"/>
                <w:sz w:val="17"/>
              </w:rPr>
              <w:br/>
              <w:t>同一问题重复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FF7D6"/>
            <w:tcBorders>
              <w:top w:val="single" w:sz="10" w:color="F2C94C"/>
              <w:left w:val="single" w:sz="10" w:color="F2C94C"/>
              <w:bottom w:val="single" w:sz="10" w:color="F2C94C"/>
              <w:right w:val="single" w:sz="10" w:color="F2C94C"/>
              <w:insideH w:val="single" w:sz="10" w:color="F2C94C"/>
              <w:insideV w:val="single" w:sz="10" w:color="F2C94C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21"/>
              </w:rPr>
              <w:t xml:space="preserve">当前状态：不可报价  </w:t>
            </w:r>
            <w:r>
              <w:rPr>
                <w:rFonts w:ascii="Calibri" w:hAnsi="Calibri" w:eastAsia="Microsoft YaHei"/>
                <w:b w:val="0"/>
                <w:i w:val="0"/>
                <w:color w:val="20252B"/>
                <w:sz w:val="21"/>
              </w:rPr>
              <w:t>50,000日元只是内部压力测试价。两次真人计时、成本硬门、10次真实访谈和首个真实付费测试完成前，网站只显示“价格验证中／接单准备中”。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使用边界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本表只验证未来真实执行者的工作过程，不验证市场需求，也不代表客户认可。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所有模拟材料必须标记 SIM；不得使用真实客户资料或个人信息。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执行者不得提前阅读素材答案、控制脚本或上一轮完整结果。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任一硬门失败都要记录真实原因；不得为了显示通过而删减时间或证据。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任何外部报价、网站公开价格、邮件发送和发布仍需要创始人另行批准。</w:t>
      </w:r>
    </w:p>
    <w:p>
      <w:pPr>
        <w:pStyle w:val="Heading1"/>
      </w:pPr>
      <w:r>
        <w:t>执行前资料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700"/>
        <w:gridCol w:w="43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输入</w:t>
            </w:r>
          </w:p>
        </w:tc>
        <w:tc>
          <w:tcPr>
            <w:tcW w:type="dxa" w:w="27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43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创始人／负责人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OUNDER"/>
                <w:alias w:val="FOUND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真实姓名或内部负责人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未来真实执行者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EXECUTOR"/>
                <w:alias w:val="EXECUTO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不能只由Agent代替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日语访谈能力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JP_ABILITY"/>
                <w:alias w:val="JP_ABILITY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可独立主持45分钟／需协作者／尚不能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另一名真人事实负责人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ACT_OWNER"/>
                <w:alias w:val="FACT_OWN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姓名或内部编号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每周可投入工时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WEEKLY_HOURS"/>
                <w:alias w:val="WEEKLY_HOUR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真实可持续值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可交付比例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DELIVERY_RATIO"/>
                <w:alias w:val="DELIVERY_RATIO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0%至100%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创始人小时成本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HOURLY_COST"/>
                <w:alias w:val="HOURLY_COS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日元／小时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50,000日元税口径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TAX_BASIS"/>
                <w:alias w:val="TAX_BASI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3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税别／含税／待专业确认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</w:pPr>
      <w:r>
        <w:t>执行顺序</w:t>
      </w:r>
    </w:p>
    <w:p>
      <w:pPr>
        <w:keepNext w:val="0"/>
        <w:spacing w:before="0" w:after="100" w:line="288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监督人随机分配运行1未见素材，并记录封包编号；执行者第一次打开前启动计时。</w:t>
      </w:r>
    </w:p>
    <w:p>
      <w:pPr>
        <w:keepNext w:val="0"/>
        <w:spacing w:before="0" w:after="100" w:line="288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执行者完成全部7个阶段，保存每一份证据，不得跳过交接或事实纠正。</w:t>
      </w:r>
    </w:p>
    <w:p>
      <w:pPr>
        <w:keepNext w:val="0"/>
        <w:spacing w:before="0" w:after="100" w:line="288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独立审计人检查范围、时间和证据，判定通过、无效或重测。</w:t>
      </w:r>
    </w:p>
    <w:p>
      <w:pPr>
        <w:keepNext w:val="0"/>
        <w:spacing w:before="0" w:after="100" w:line="288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更换为第二套未见素材，重复完整流程；不能只报告较快的一轮。</w:t>
      </w:r>
    </w:p>
    <w:p>
      <w:pPr>
        <w:keepNext w:val="0"/>
        <w:spacing w:before="0" w:after="100" w:line="288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两轮均通过后，补齐现金成本并复算贡献率；随后才能进入10次真实访谈。</w:t>
      </w:r>
    </w:p>
    <w:p>
      <w:pPr>
        <w:pStyle w:val="Heading1"/>
      </w:pPr>
      <w:r>
        <w:t>运行 1｜连续真人计时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FF7D6"/>
            <w:tcBorders>
              <w:top w:val="single" w:sz="10" w:color="F2C94C"/>
              <w:left w:val="single" w:sz="10" w:color="F2C94C"/>
              <w:bottom w:val="single" w:sz="10" w:color="F2C94C"/>
              <w:right w:val="single" w:sz="10" w:color="F2C94C"/>
              <w:insideH w:val="single" w:sz="10" w:color="F2C94C"/>
              <w:insideV w:val="single" w:sz="10" w:color="F2C94C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21"/>
              </w:rPr>
              <w:t xml:space="preserve">本轮有效条件  </w:t>
            </w:r>
            <w:r>
              <w:rPr>
                <w:rFonts w:ascii="Calibri" w:hAnsi="Calibri" w:eastAsia="Microsoft YaHei"/>
                <w:b w:val="0"/>
                <w:i w:val="0"/>
                <w:color w:val="20252B"/>
                <w:sz w:val="21"/>
              </w:rPr>
              <w:t>执行者第一次打开未见素材前开始计时。阅读、提示准备、工具设置、人工检查、沟通、修改、文件命名和交付都计入人工时间。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700"/>
        <w:gridCol w:w="48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字段</w:t>
            </w:r>
          </w:p>
        </w:tc>
        <w:tc>
          <w:tcPr>
            <w:tcW w:type="dxa" w:w="27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48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硬门说明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运行编号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1_ID"/>
                <w:alias w:val="RUN1_I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例：SIM-2026MMDD-01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执行者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1_EXECUTOR"/>
                <w:alias w:val="RUN1_EXECUTO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必须是未来真实交付者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模拟事实负责人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1_FACT_OWNER"/>
                <w:alias w:val="RUN1_FACT_OWN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另一名真人；不得自问自答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开始时间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1_START"/>
                <w:alias w:val="RUN1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精确到分钟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素材封包编号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1_MATERIAL"/>
                <w:alias w:val="RUN1_MATERIAL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执行前不得查看答案或控制脚本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旅程与范围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1_SCOPE"/>
                <w:alias w:val="RUN1_SCOP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1个顾客旅程；≤2类静态材料；≤4,000日文字符；≤8屏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</w:pPr>
      <w:r>
        <w:t>逐段计时记录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80"/>
        <w:gridCol w:w="3500"/>
        <w:gridCol w:w="900"/>
        <w:gridCol w:w="1350"/>
        <w:gridCol w:w="1350"/>
        <w:gridCol w:w="1780"/>
      </w:tblGrid>
      <w:tr>
        <w:trPr>
          <w:tblHeader w:val="true"/>
          <w:cantSplit w:val="true"/>
        </w:trPr>
        <w:tc>
          <w:tcPr>
            <w:tcW w:type="dxa" w:w="48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#</w:t>
            </w:r>
          </w:p>
        </w:tc>
        <w:tc>
          <w:tcPr>
            <w:tcW w:type="dxa" w:w="35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阶段</w:t>
            </w:r>
          </w:p>
        </w:tc>
        <w:tc>
          <w:tcPr>
            <w:tcW w:type="dxa" w:w="9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上限/分</w:t>
            </w:r>
          </w:p>
        </w:tc>
        <w:tc>
          <w:tcPr>
            <w:tcW w:type="dxa" w:w="135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开始</w:t>
            </w:r>
          </w:p>
        </w:tc>
        <w:tc>
          <w:tcPr>
            <w:tcW w:type="dxa" w:w="135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结束</w:t>
            </w:r>
          </w:p>
        </w:tc>
        <w:tc>
          <w:tcPr>
            <w:tcW w:type="dxa" w:w="178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实耗/分</w:t>
            </w:r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1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预检、范围锁定、文件结构与工具设置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30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1_START"/>
                <w:alias w:val="R1_S1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1_END"/>
                <w:alias w:val="R1_S1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1_S1_MIN"/>
                <w:alias w:val="R1_S1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2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真人日语模拟访谈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45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2_START"/>
                <w:alias w:val="R1_S2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2_END"/>
                <w:alias w:val="R1_S2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1_S2_MIN"/>
                <w:alias w:val="R1_S2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3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访谈事实分层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15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3_START"/>
                <w:alias w:val="R1_S3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3_END"/>
                <w:alias w:val="R1_S3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1_S3_MIN"/>
                <w:alias w:val="R1_S3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4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材料检查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60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4_START"/>
                <w:alias w:val="R1_S4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4_END"/>
                <w:alias w:val="R1_S4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1_S4_MIN"/>
                <w:alias w:val="R1_S4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5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合并诊断报告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65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5_START"/>
                <w:alias w:val="R1_S5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5_END"/>
                <w:alias w:val="R1_S5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1_S5_MIN"/>
                <w:alias w:val="R1_S5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6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口头交接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20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6_START"/>
                <w:alias w:val="R1_S6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6_END"/>
                <w:alias w:val="R1_S6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1_S6_MIN"/>
                <w:alias w:val="R1_S6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7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一轮事实纠正、版本交付与结项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35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7_START"/>
                <w:alias w:val="R1_S7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S7_END"/>
                <w:alias w:val="R1_S7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1_S7_MIN"/>
                <w:alias w:val="R1_S7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000"/>
        <w:gridCol w:w="42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汇总</w:t>
            </w:r>
          </w:p>
        </w:tc>
        <w:tc>
          <w:tcPr>
            <w:tcW w:type="dxa" w:w="30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42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生产人工时间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PRODUCTION"/>
                <w:alias w:val="R1_PRODUCTIO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必须≤270分钟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工具等待时间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WAIT"/>
                <w:alias w:val="R1_WAI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单列，不可隐藏人工操作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缓冲使用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BUFFER"/>
                <w:alias w:val="R1_BUFF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最多30分钟；不得扩大范围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结束时间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END"/>
                <w:alias w:val="R1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精确到分钟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本轮结果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RESULT"/>
                <w:alias w:val="R1_RESUL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通过／无效／缩小范围后重测／提价重算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</w:pPr>
      <w:r>
        <w:t>证据包检查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范围锁定表已保存，且素材未超出1个旅程、2类材料、4,000日文字符和8屏。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日语问答记录、事实分层表和带来源发现已保存。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诊断最多3个优先问题；每项区分已确认事实、待确认项和建议。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诊断 v1、20分钟交接记录、事实纠正记录和 v2 已保存。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文件名、版本、开始／结束时间和修改记录连续可追溯。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没有把AI处理秒数当作真人生产工时，也没有事后凭印象补时。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没有把本次模拟称为客户、案例、业绩或真实用户测试。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2600"/>
        <w:gridCol w:w="41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验收项</w:t>
            </w:r>
          </w:p>
        </w:tc>
        <w:tc>
          <w:tcPr>
            <w:tcW w:type="dxa" w:w="26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41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失败后的动作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素材是否未见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UNSEEN"/>
                <w:alias w:val="R1_UNSEE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否＝本轮无效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是否另一名真人参与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HUMAN"/>
                <w:alias w:val="R1_HUMA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否＝不能证明访谈能力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生产人工时间≤270分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TIME_PASS"/>
                <w:alias w:val="R1_TIME_PAS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否＝缩小范围或提价重测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范围／证据是否完整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EVIDENCE_PASS"/>
                <w:alias w:val="R1_EVIDENCE_PAS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否＝本轮无效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独立审计意见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1_AUDIT"/>
                <w:alias w:val="R1_AUDI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不得由执行者自行判定通过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运行 2｜连续真人计时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FF7D6"/>
            <w:tcBorders>
              <w:top w:val="single" w:sz="10" w:color="F2C94C"/>
              <w:left w:val="single" w:sz="10" w:color="F2C94C"/>
              <w:bottom w:val="single" w:sz="10" w:color="F2C94C"/>
              <w:right w:val="single" w:sz="10" w:color="F2C94C"/>
              <w:insideH w:val="single" w:sz="10" w:color="F2C94C"/>
              <w:insideV w:val="single" w:sz="10" w:color="F2C94C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21"/>
              </w:rPr>
              <w:t xml:space="preserve">本轮有效条件  </w:t>
            </w:r>
            <w:r>
              <w:rPr>
                <w:rFonts w:ascii="Calibri" w:hAnsi="Calibri" w:eastAsia="Microsoft YaHei"/>
                <w:b w:val="0"/>
                <w:i w:val="0"/>
                <w:color w:val="20252B"/>
                <w:sz w:val="21"/>
              </w:rPr>
              <w:t>执行者第一次打开未见素材前开始计时。阅读、提示准备、工具设置、人工检查、沟通、修改、文件命名和交付都计入人工时间。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700"/>
        <w:gridCol w:w="48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字段</w:t>
            </w:r>
          </w:p>
        </w:tc>
        <w:tc>
          <w:tcPr>
            <w:tcW w:type="dxa" w:w="27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48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硬门说明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运行编号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2_ID"/>
                <w:alias w:val="RUN2_I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例：SIM-2026MMDD-01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执行者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2_EXECUTOR"/>
                <w:alias w:val="RUN2_EXECUTO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必须是未来真实交付者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模拟事实负责人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2_FACT_OWNER"/>
                <w:alias w:val="RUN2_FACT_OWN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另一名真人；不得自问自答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开始时间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2_START"/>
                <w:alias w:val="RUN2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精确到分钟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素材封包编号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2_MATERIAL"/>
                <w:alias w:val="RUN2_MATERIAL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执行前不得查看答案或控制脚本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旅程与范围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UN2_SCOPE"/>
                <w:alias w:val="RUN2_SCOP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1个顾客旅程；≤2类静态材料；≤4,000日文字符；≤8屏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</w:pPr>
      <w:r>
        <w:t>逐段计时记录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80"/>
        <w:gridCol w:w="3500"/>
        <w:gridCol w:w="900"/>
        <w:gridCol w:w="1350"/>
        <w:gridCol w:w="1350"/>
        <w:gridCol w:w="1780"/>
      </w:tblGrid>
      <w:tr>
        <w:trPr>
          <w:tblHeader w:val="true"/>
          <w:cantSplit w:val="true"/>
        </w:trPr>
        <w:tc>
          <w:tcPr>
            <w:tcW w:type="dxa" w:w="48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#</w:t>
            </w:r>
          </w:p>
        </w:tc>
        <w:tc>
          <w:tcPr>
            <w:tcW w:type="dxa" w:w="35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阶段</w:t>
            </w:r>
          </w:p>
        </w:tc>
        <w:tc>
          <w:tcPr>
            <w:tcW w:type="dxa" w:w="9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上限/分</w:t>
            </w:r>
          </w:p>
        </w:tc>
        <w:tc>
          <w:tcPr>
            <w:tcW w:type="dxa" w:w="135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开始</w:t>
            </w:r>
          </w:p>
        </w:tc>
        <w:tc>
          <w:tcPr>
            <w:tcW w:type="dxa" w:w="135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结束</w:t>
            </w:r>
          </w:p>
        </w:tc>
        <w:tc>
          <w:tcPr>
            <w:tcW w:type="dxa" w:w="178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7"/>
              </w:rPr>
              <w:t>实耗/分</w:t>
            </w:r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1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预检、范围锁定、文件结构与工具设置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30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1_START"/>
                <w:alias w:val="R2_S1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1_END"/>
                <w:alias w:val="R2_S1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2_S1_MIN"/>
                <w:alias w:val="R2_S1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2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真人日语模拟访谈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45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2_START"/>
                <w:alias w:val="R2_S2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2_END"/>
                <w:alias w:val="R2_S2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2_S2_MIN"/>
                <w:alias w:val="R2_S2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3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访谈事实分层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15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3_START"/>
                <w:alias w:val="R2_S3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3_END"/>
                <w:alias w:val="R2_S3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2_S3_MIN"/>
                <w:alias w:val="R2_S3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4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材料检查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60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4_START"/>
                <w:alias w:val="R2_S4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4_END"/>
                <w:alias w:val="R2_S4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2_S4_MIN"/>
                <w:alias w:val="R2_S4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5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合并诊断报告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65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5_START"/>
                <w:alias w:val="R2_S5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5_END"/>
                <w:alias w:val="R2_S5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2_S5_MIN"/>
                <w:alias w:val="R2_S5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6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口头交接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20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6_START"/>
                <w:alias w:val="R2_S6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6_END"/>
                <w:alias w:val="R2_S6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2_S6_MIN"/>
                <w:alias w:val="R2_S6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4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7</w:t>
            </w:r>
          </w:p>
        </w:tc>
        <w:tc>
          <w:tcPr>
            <w:tcW w:type="dxa" w:w="3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一轮事实纠正、版本交付与结项</w:t>
            </w:r>
          </w:p>
        </w:tc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7"/>
              </w:rPr>
              <w:t>35</w:t>
            </w:r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7_START"/>
                <w:alias w:val="R2_S7_STAR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35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S7_END"/>
                <w:alias w:val="R2_S7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  <w:tc>
          <w:tcPr>
            <w:tcW w:type="dxa" w:w="178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sdt>
              <w:sdtPr>
                <w:tag w:val="R2_S7_MIN"/>
                <w:alias w:val="R2_S7_M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7"/>
                  </w:rPr>
                  <w:t>点击填写</w:t>
                </w:r>
              </w:sdtContent>
            </w:sdt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000"/>
        <w:gridCol w:w="42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汇总</w:t>
            </w:r>
          </w:p>
        </w:tc>
        <w:tc>
          <w:tcPr>
            <w:tcW w:type="dxa" w:w="30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42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生产人工时间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PRODUCTION"/>
                <w:alias w:val="R2_PRODUCTIO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必须≤270分钟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工具等待时间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WAIT"/>
                <w:alias w:val="R2_WAI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单列，不可隐藏人工操作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缓冲使用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BUFFER"/>
                <w:alias w:val="R2_BUFF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最多30分钟；不得扩大范围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结束时间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END"/>
                <w:alias w:val="R2_END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精确到分钟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本轮结果</w:t>
            </w:r>
          </w:p>
        </w:tc>
        <w:tc>
          <w:tcPr>
            <w:tcW w:type="dxa" w:w="30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RESULT"/>
                <w:alias w:val="R2_RESUL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2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通过／无效／缩小范围后重测／提价重算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</w:pPr>
      <w:r>
        <w:t>证据包检查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范围锁定表已保存，且素材未超出1个旅程、2类材料、4,000日文字符和8屏。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日语问答记录、事实分层表和带来源发现已保存。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诊断最多3个优先问题；每项区分已确认事实、待确认项和建议。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诊断 v1、20分钟交接记录、事实纠正记录和 v2 已保存。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文件名、版本、开始／结束时间和修改记录连续可追溯。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没有把AI处理秒数当作真人生产工时，也没有事后凭印象补时。</w:t>
      </w:r>
    </w:p>
    <w:p>
      <w:pPr>
        <w:keepNext w:val="0"/>
        <w:spacing w:before="0" w:after="8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☐  </w:t>
      </w:r>
      <w:r>
        <w:rPr>
          <w:rFonts w:ascii="Calibri" w:hAnsi="Calibri" w:eastAsia="Microsoft YaHei"/>
          <w:b w:val="0"/>
          <w:i w:val="0"/>
          <w:color w:val="20252B"/>
          <w:sz w:val="21"/>
        </w:rPr>
        <w:t>没有把本次模拟称为客户、案例、业绩或真实用户测试。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2600"/>
        <w:gridCol w:w="41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验收项</w:t>
            </w:r>
          </w:p>
        </w:tc>
        <w:tc>
          <w:tcPr>
            <w:tcW w:type="dxa" w:w="26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41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失败后的动作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素材是否未见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UNSEEN"/>
                <w:alias w:val="R2_UNSEE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否＝本轮无效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是否另一名真人参与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HUMAN"/>
                <w:alias w:val="R2_HUMA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否＝不能证明访谈能力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生产人工时间≤270分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TIME_PASS"/>
                <w:alias w:val="R2_TIME_PAS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否＝缩小范围或提价重测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范围／证据是否完整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EVIDENCE_PASS"/>
                <w:alias w:val="R2_EVIDENCE_PAS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否＝本轮无效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独立审计意见</w:t>
            </w:r>
          </w:p>
        </w:tc>
        <w:tc>
          <w:tcPr>
            <w:tcW w:type="dxa" w:w="2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2_AUDIT"/>
                <w:alias w:val="R2_AUDIT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41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不得由执行者自行判定通过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双轮汇总与价格门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2700"/>
        <w:gridCol w:w="3560"/>
      </w:tblGrid>
      <w:tr>
        <w:trPr>
          <w:tblHeader w:val="true"/>
          <w:cantSplit w:val="true"/>
        </w:trPr>
        <w:tc>
          <w:tcPr>
            <w:tcW w:type="dxa" w:w="31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证据</w:t>
            </w:r>
          </w:p>
        </w:tc>
        <w:tc>
          <w:tcPr>
            <w:tcW w:type="dxa" w:w="27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35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运行1生产人工时间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INAL_R1_TIME"/>
                <w:alias w:val="FINAL_R1_TIM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≤270分钟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运行2生产人工时间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INAL_R2_TIME"/>
                <w:alias w:val="FINAL_R2_TIM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≤270分钟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两轮范围一致且证据完整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INAL_REPEATABLE"/>
                <w:alias w:val="FINAL_REPEATABL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必须为是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现金成本状态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CASH_COST_STATUS"/>
                <w:alias w:val="CASH_COST_STATU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有真实估算或有书面依据为0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现金贡献率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CASH_MARGIN"/>
                <w:alias w:val="CASH_MARG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≥65%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经济贡献率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ECON_MARGIN"/>
                <w:alias w:val="ECON_MARGI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≥50%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订金覆盖外部现金成本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DEPOSIT_COVER"/>
                <w:alias w:val="DEPOSIT_COV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必须为是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10次真实访谈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INTERVIEWS"/>
                <w:alias w:val="INTERVIEW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完成数；不可用模拟替代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同一问题重复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REPEATED_PROBLEM"/>
                <w:alias w:val="REPEATED_PROBLEM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至少3次</w:t>
            </w:r>
          </w:p>
        </w:tc>
      </w:tr>
      <w:tr>
        <w:trPr>
          <w:cantSplit w:val="true"/>
        </w:trPr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最终状态</w:t>
            </w:r>
          </w:p>
        </w:tc>
        <w:tc>
          <w:tcPr>
            <w:tcW w:type="dxa" w:w="2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INAL_STATUS"/>
                <w:alias w:val="FINAL_STATUS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继续暂停／允许准备一名客户私下测试报价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</w:pPr>
      <w:r>
        <w:t>价格证据阶梯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500"/>
        <w:gridCol w:w="56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阶段</w:t>
            </w:r>
          </w:p>
        </w:tc>
        <w:tc>
          <w:tcPr>
            <w:tcW w:type="dxa" w:w="25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允许表达</w:t>
            </w:r>
          </w:p>
        </w:tc>
        <w:tc>
          <w:tcPr>
            <w:tcW w:type="dxa" w:w="56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必要证据</w:t>
            </w:r>
          </w:p>
        </w:tc>
      </w:tr>
      <w:tr>
        <w:trPr>
          <w:cantSplit w:val="true"/>
        </w:trPr>
        <w:tc>
          <w:tcPr>
            <w:tcW w:type="dxa" w:w="12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当前</w:t>
            </w:r>
          </w:p>
        </w:tc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内部压力测试价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不可报价；网站不显示50,000日元</w:t>
            </w:r>
          </w:p>
        </w:tc>
      </w:tr>
      <w:tr>
        <w:trPr>
          <w:cantSplit w:val="true"/>
        </w:trPr>
        <w:tc>
          <w:tcPr>
            <w:tcW w:type="dxa" w:w="12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第一层</w:t>
            </w:r>
          </w:p>
        </w:tc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一名客户私下固定范围测试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双轮计时、成本硬门、10次访谈与3次重复问题均通过，并逐项获批</w:t>
            </w:r>
          </w:p>
        </w:tc>
      </w:tr>
      <w:tr>
        <w:trPr>
          <w:cantSplit w:val="true"/>
        </w:trPr>
        <w:tc>
          <w:tcPr>
            <w:tcW w:type="dxa" w:w="12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第二层</w:t>
            </w:r>
          </w:p>
        </w:tc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网站限量试行价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完成1个真实付费测试，实际≤5小时、到账、经济性和客户验收通过；专业口径与发布批准齐全</w:t>
            </w:r>
          </w:p>
        </w:tc>
      </w:tr>
      <w:tr>
        <w:trPr>
          <w:cantSplit w:val="true"/>
        </w:trPr>
        <w:tc>
          <w:tcPr>
            <w:tcW w:type="dxa" w:w="12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第三层</w:t>
            </w:r>
          </w:p>
        </w:tc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标准公开价格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至少2个同范围真实付费测试可重复，输入、步骤、验收和经济性持续过线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DECEC"/>
            <w:tcBorders>
              <w:top w:val="single" w:sz="10" w:color="F2C94C"/>
              <w:left w:val="single" w:sz="10" w:color="F2C94C"/>
              <w:bottom w:val="single" w:sz="10" w:color="F2C94C"/>
              <w:right w:val="single" w:sz="10" w:color="F2C94C"/>
              <w:insideH w:val="single" w:sz="10" w:color="F2C94C"/>
              <w:insideV w:val="single" w:sz="10" w:color="F2C94C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 xml:space="preserve">停止规则  </w:t>
            </w:r>
            <w:r>
              <w:rPr>
                <w:rFonts w:ascii="Calibri" w:hAnsi="Calibri" w:eastAsia="Microsoft YaHei"/>
                <w:b w:val="0"/>
                <w:i w:val="0"/>
                <w:color w:val="20252B"/>
                <w:sz w:val="21"/>
              </w:rPr>
              <w:t>任一轮超时、泄题、证据不可追溯、成本未知、贡献率未过线，或10次访谈中同一问题不足3次，都不得继续使用50,000日元假设。应缩小范围、重测、提价重算或更换客户段。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</w:pPr>
      <w:r>
        <w:t>签署与独立审计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100"/>
        <w:gridCol w:w="39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角色</w:t>
            </w:r>
          </w:p>
        </w:tc>
        <w:tc>
          <w:tcPr>
            <w:tcW w:type="dxa" w:w="310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填写</w:t>
            </w:r>
          </w:p>
        </w:tc>
        <w:tc>
          <w:tcPr>
            <w:tcW w:type="dxa" w:w="3960"/>
            <w:shd w:fill="E8EEF5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C3D"/>
                <w:sz w:val="18"/>
              </w:rPr>
              <w:t>日期／决定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执行者确认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EXECUTOR_SIGN"/>
                <w:alias w:val="EXECUTOR_SIG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9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日期：</w:t>
            </w:r>
            <w:sdt>
              <w:sdtPr>
                <w:tag w:val="EXECUTOR_DATE"/>
                <w:alias w:val="EXECUTOR_DAT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模拟事实负责人确认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ACT_OWNER_SIGN"/>
                <w:alias w:val="FACT_OWNER_SIG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9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日期：</w:t>
            </w:r>
            <w:sdt>
              <w:sdtPr>
                <w:tag w:val="FACT_OWNER_DATE"/>
                <w:alias w:val="FACT_OWNER_DAT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独立审计人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AUDITOR_SIGN"/>
                <w:alias w:val="AUDITOR_SIG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9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日期：</w:t>
            </w:r>
            <w:sdt>
              <w:sdtPr>
                <w:tag w:val="AUDITOR_DATE"/>
                <w:alias w:val="AUDITOR_DAT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创始人决定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sdt>
              <w:sdtPr>
                <w:tag w:val="FOUNDER_DECISION"/>
                <w:alias w:val="FOUNDER_DECISION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0252B"/>
                    <w:sz w:val="18"/>
                  </w:rPr>
                  <w:t>点击填写</w:t>
                </w:r>
              </w:sdtContent>
            </w:sdt>
          </w:p>
        </w:tc>
        <w:tc>
          <w:tcPr>
            <w:tcW w:type="dxa" w:w="39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52B"/>
                <w:sz w:val="18"/>
              </w:rPr>
              <w:t>继续暂停／缩小重测／准备私下测试报价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160" w:after="0" w:line="276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记录说明：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把本表、计时证据和输出文件保存在不公开的证据目录。客户名称、材料、评价或结果只有获得书面授权后才能公开。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>版本 v1 · 2026-08-22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O-01 真人验证工具包</w:t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  ·   仅供内部模拟，不得作为案例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O-01 真人计时与验收表 v1</dc:title>
  <dc:subject>O-01 50,000日元试行价的真人计时、成本与价格证据门</dc:subject>
  <dc:creator/>
  <cp:keywords/>
  <dc:description>内部模拟工具；不得作为客户案例或能力证明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