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864FA5" w14:textId="77777777" w:rsidR="00607BA8" w:rsidRDefault="00F91478">
      <w:pPr>
        <w:spacing w:before="2000" w:after="120" w:line="324" w:lineRule="auto"/>
        <w:jc w:val="center"/>
      </w:pPr>
      <w:r>
        <w:rPr>
          <w:color w:val="000000"/>
          <w:sz w:val="34"/>
        </w:rPr>
        <w:t>研究论文</w:t>
      </w:r>
    </w:p>
    <w:p w14:paraId="59AA2DE7" w14:textId="77777777" w:rsidR="00607BA8" w:rsidRDefault="00F91478">
      <w:pPr>
        <w:pStyle w:val="aa"/>
        <w:pBdr>
          <w:top w:val="nil"/>
          <w:left w:val="nil"/>
          <w:bottom w:val="nil"/>
          <w:right w:val="nil"/>
        </w:pBdr>
        <w:spacing w:before="900" w:after="120" w:line="384" w:lineRule="auto"/>
        <w:jc w:val="center"/>
      </w:pPr>
      <w:r>
        <w:rPr>
          <w:rFonts w:ascii="Times New Roman" w:eastAsia="黑体" w:hAnsi="Times New Roman"/>
          <w:b/>
          <w:sz w:val="46"/>
        </w:rPr>
        <w:t>基于机器学习的</w:t>
      </w:r>
      <w:r>
        <w:rPr>
          <w:rFonts w:ascii="Times New Roman" w:eastAsia="黑体" w:hAnsi="Times New Roman"/>
          <w:b/>
          <w:sz w:val="46"/>
        </w:rPr>
        <w:t>TFT-LCD</w:t>
      </w:r>
      <w:r>
        <w:rPr>
          <w:rFonts w:ascii="Times New Roman" w:eastAsia="黑体" w:hAnsi="Times New Roman"/>
          <w:b/>
          <w:sz w:val="46"/>
        </w:rPr>
        <w:br/>
      </w:r>
      <w:r>
        <w:rPr>
          <w:rFonts w:ascii="Times New Roman" w:eastAsia="黑体" w:hAnsi="Times New Roman"/>
          <w:b/>
          <w:sz w:val="46"/>
        </w:rPr>
        <w:t>多工序质量特性预测研究</w:t>
      </w:r>
    </w:p>
    <w:p w14:paraId="70AFE343" w14:textId="77777777" w:rsidR="00607BA8" w:rsidRDefault="00607BA8">
      <w:pPr>
        <w:sectPr w:rsidR="00607BA8">
          <w:pgSz w:w="11906" w:h="16838"/>
          <w:pgMar w:top="1361" w:right="1587" w:bottom="1304" w:left="1587" w:header="624" w:footer="567" w:gutter="0"/>
          <w:cols w:space="720"/>
          <w:docGrid w:linePitch="360"/>
        </w:sectPr>
      </w:pPr>
    </w:p>
    <w:p w14:paraId="26AE7435" w14:textId="77777777" w:rsidR="00607BA8" w:rsidRDefault="00F91478">
      <w:pPr>
        <w:pStyle w:val="1"/>
        <w:spacing w:before="0" w:after="160"/>
      </w:pPr>
      <w:bookmarkStart w:id="0" w:name="_Toc240186975"/>
      <w:r>
        <w:rPr>
          <w:rFonts w:ascii="Times New Roman" w:eastAsia="黑体" w:hAnsi="Times New Roman"/>
          <w:sz w:val="32"/>
        </w:rPr>
        <w:lastRenderedPageBreak/>
        <w:t>摘要</w:t>
      </w:r>
      <w:bookmarkEnd w:id="0"/>
    </w:p>
    <w:p w14:paraId="0DACDA44" w14:textId="77777777" w:rsidR="00607BA8" w:rsidRDefault="00F91478">
      <w:pPr>
        <w:spacing w:after="120" w:line="324" w:lineRule="auto"/>
        <w:ind w:firstLine="480"/>
        <w:jc w:val="both"/>
      </w:pPr>
      <w:r>
        <w:rPr>
          <w:color w:val="000000"/>
        </w:rPr>
        <w:t>TFT-LCD</w:t>
      </w:r>
      <w:r>
        <w:rPr>
          <w:color w:val="000000"/>
        </w:rPr>
        <w:t>生产涉及多道工序，生产参数具有维度高、量纲不一致、缺失与冗余并存等特点。面向多工序生产数据的连续质量特性预测任务，本文构建以折内特征处理、特征分支比较和集成回归为核心的机器学习研究流程，围绕生产参数与质量特性之间的统计关系开展数据分析、模型构建与预测评价。</w:t>
      </w:r>
    </w:p>
    <w:p w14:paraId="3B3E2158" w14:textId="77777777" w:rsidR="00607BA8" w:rsidRDefault="00F91478">
      <w:pPr>
        <w:spacing w:after="120" w:line="324" w:lineRule="auto"/>
        <w:ind w:firstLine="480"/>
        <w:jc w:val="both"/>
      </w:pPr>
      <w:r>
        <w:rPr>
          <w:color w:val="000000"/>
        </w:rPr>
        <w:t>研究使用</w:t>
      </w:r>
      <w:r>
        <w:rPr>
          <w:color w:val="000000"/>
        </w:rPr>
        <w:t>800</w:t>
      </w:r>
      <w:r>
        <w:rPr>
          <w:color w:val="000000"/>
        </w:rPr>
        <w:t>条训练记录、</w:t>
      </w:r>
      <w:r>
        <w:rPr>
          <w:color w:val="000000"/>
        </w:rPr>
        <w:t>300</w:t>
      </w:r>
      <w:r>
        <w:rPr>
          <w:color w:val="000000"/>
        </w:rPr>
        <w:t>条测试</w:t>
      </w:r>
      <w:r>
        <w:rPr>
          <w:color w:val="000000"/>
        </w:rPr>
        <w:t>A</w:t>
      </w:r>
      <w:r>
        <w:rPr>
          <w:color w:val="000000"/>
        </w:rPr>
        <w:t>记录和</w:t>
      </w:r>
      <w:r>
        <w:rPr>
          <w:color w:val="000000"/>
        </w:rPr>
        <w:t>412</w:t>
      </w:r>
      <w:r>
        <w:rPr>
          <w:color w:val="000000"/>
        </w:rPr>
        <w:t>条测试</w:t>
      </w:r>
      <w:r>
        <w:rPr>
          <w:color w:val="000000"/>
        </w:rPr>
        <w:t>B</w:t>
      </w:r>
      <w:r>
        <w:rPr>
          <w:color w:val="000000"/>
        </w:rPr>
        <w:t>记录，输入包含</w:t>
      </w:r>
      <w:r>
        <w:rPr>
          <w:color w:val="000000"/>
        </w:rPr>
        <w:t>5952</w:t>
      </w:r>
      <w:r>
        <w:rPr>
          <w:color w:val="000000"/>
        </w:rPr>
        <w:t>个字段。首先进行字段类型识别、缺失统计与相关记录分组，在训练折内完成设备条件填充、缺失指示、类别编码和监督特征筛选，并构造工序统计与时间代理特征。将基础、基础加工序、基础加时间及组合表示分别与树深</w:t>
      </w:r>
      <w:r>
        <w:rPr>
          <w:color w:val="000000"/>
        </w:rPr>
        <w:t>2</w:t>
      </w:r>
      <w:r>
        <w:rPr>
          <w:color w:val="000000"/>
        </w:rPr>
        <w:t>和</w:t>
      </w:r>
      <w:r>
        <w:rPr>
          <w:color w:val="000000"/>
        </w:rPr>
        <w:t>3</w:t>
      </w:r>
      <w:r>
        <w:rPr>
          <w:color w:val="000000"/>
        </w:rPr>
        <w:t>组合，形成八个</w:t>
      </w:r>
      <w:r>
        <w:rPr>
          <w:color w:val="000000"/>
        </w:rPr>
        <w:t>XGBoost</w:t>
      </w:r>
      <w:r>
        <w:rPr>
          <w:color w:val="000000"/>
        </w:rPr>
        <w:t>候选配置，各采用三个固定随机种子的等权集成。通过嵌套时间代理窗口完成配置选择与外层评价，同时设置多类回归算法对照、特征消融及统一候选预算实验，结合关联组重采样、区间校准与逐样本残差分析呈现预测结果。</w:t>
      </w:r>
    </w:p>
    <w:p w14:paraId="5992011D" w14:textId="77777777" w:rsidR="00607BA8" w:rsidRDefault="00F91478">
      <w:pPr>
        <w:spacing w:after="120" w:line="324" w:lineRule="auto"/>
        <w:ind w:firstLine="480"/>
        <w:jc w:val="both"/>
      </w:pPr>
      <w:r>
        <w:rPr>
          <w:color w:val="000000"/>
        </w:rPr>
        <w:t>实验结果表明，在相同</w:t>
      </w:r>
      <w:r>
        <w:rPr>
          <w:color w:val="000000"/>
        </w:rPr>
        <w:t>300</w:t>
      </w:r>
      <w:r>
        <w:rPr>
          <w:color w:val="000000"/>
        </w:rPr>
        <w:t>条外层记录上，基础加时间特征的深度</w:t>
      </w:r>
      <w:r>
        <w:rPr>
          <w:color w:val="000000"/>
        </w:rPr>
        <w:t>2</w:t>
      </w:r>
      <w:r>
        <w:rPr>
          <w:color w:val="000000"/>
        </w:rPr>
        <w:t>模型</w:t>
      </w:r>
      <w:r>
        <w:rPr>
          <w:color w:val="000000"/>
        </w:rPr>
        <w:t>MSE</w:t>
      </w:r>
      <w:r>
        <w:rPr>
          <w:color w:val="000000"/>
        </w:rPr>
        <w:t>为</w:t>
      </w:r>
      <w:r>
        <w:rPr>
          <w:color w:val="000000"/>
        </w:rPr>
        <w:t>0.022162</w:t>
      </w:r>
      <w:r>
        <w:rPr>
          <w:color w:val="000000"/>
        </w:rPr>
        <w:t>，较基础特征模型的</w:t>
      </w:r>
      <w:r>
        <w:rPr>
          <w:color w:val="000000"/>
        </w:rPr>
        <w:t>0.024533</w:t>
      </w:r>
      <w:r>
        <w:rPr>
          <w:color w:val="000000"/>
        </w:rPr>
        <w:t>降低约</w:t>
      </w:r>
      <w:r>
        <w:rPr>
          <w:color w:val="000000"/>
        </w:rPr>
        <w:t>9.66%</w:t>
      </w:r>
      <w:r>
        <w:rPr>
          <w:color w:val="000000"/>
        </w:rPr>
        <w:t>；八候选嵌套选择的外层</w:t>
      </w:r>
      <w:r>
        <w:rPr>
          <w:color w:val="000000"/>
        </w:rPr>
        <w:t>MSE</w:t>
      </w:r>
      <w:r>
        <w:rPr>
          <w:color w:val="000000"/>
        </w:rPr>
        <w:t>为</w:t>
      </w:r>
      <w:r>
        <w:rPr>
          <w:color w:val="000000"/>
        </w:rPr>
        <w:t>0.023242</w:t>
      </w:r>
      <w:r>
        <w:rPr>
          <w:color w:val="000000"/>
        </w:rPr>
        <w:t>。最终开发段选用基础加工序统计、树深</w:t>
      </w:r>
      <w:r>
        <w:rPr>
          <w:color w:val="000000"/>
        </w:rPr>
        <w:t>3</w:t>
      </w:r>
      <w:r>
        <w:rPr>
          <w:color w:val="000000"/>
        </w:rPr>
        <w:t>的配置，使用全部训练记录拟合后，</w:t>
      </w:r>
      <w:r>
        <w:rPr>
          <w:color w:val="000000"/>
        </w:rPr>
        <w:t>A</w:t>
      </w:r>
      <w:r>
        <w:rPr>
          <w:color w:val="000000"/>
        </w:rPr>
        <w:t>集回顾性评价</w:t>
      </w:r>
      <w:r>
        <w:rPr>
          <w:color w:val="000000"/>
        </w:rPr>
        <w:t>MSE</w:t>
      </w:r>
      <w:r>
        <w:rPr>
          <w:color w:val="000000"/>
        </w:rPr>
        <w:t>为</w:t>
      </w:r>
      <w:r>
        <w:rPr>
          <w:color w:val="000000"/>
        </w:rPr>
        <w:t>0.032528</w:t>
      </w:r>
      <w:r>
        <w:rPr>
          <w:color w:val="000000"/>
        </w:rPr>
        <w:t>。本文通过特征与算法对照展示不同建模选择的预测表现，形成涵盖数据审计、折内处理、集成预测、误差诊断及可视化的可复现流程，并生成符合比赛格式的</w:t>
      </w:r>
      <w:r>
        <w:rPr>
          <w:color w:val="000000"/>
        </w:rPr>
        <w:t>A/B</w:t>
      </w:r>
      <w:r>
        <w:rPr>
          <w:color w:val="000000"/>
        </w:rPr>
        <w:t>预测文件，为</w:t>
      </w:r>
      <w:r>
        <w:rPr>
          <w:color w:val="000000"/>
        </w:rPr>
        <w:t>TFT-LCD</w:t>
      </w:r>
      <w:r>
        <w:rPr>
          <w:color w:val="000000"/>
        </w:rPr>
        <w:t>生产数据的质量特性估计与模型比较提供实验参考。</w:t>
      </w:r>
    </w:p>
    <w:p w14:paraId="51418EB3" w14:textId="77777777" w:rsidR="00607BA8" w:rsidRDefault="00F91478">
      <w:pPr>
        <w:spacing w:after="120" w:line="324" w:lineRule="auto"/>
        <w:jc w:val="both"/>
      </w:pPr>
      <w:r>
        <w:rPr>
          <w:color w:val="000000"/>
        </w:rPr>
        <w:t>关键词：机器学习；</w:t>
      </w:r>
      <w:r>
        <w:rPr>
          <w:color w:val="000000"/>
        </w:rPr>
        <w:t>TFT-LCD</w:t>
      </w:r>
      <w:r>
        <w:rPr>
          <w:color w:val="000000"/>
        </w:rPr>
        <w:t>；质量预测；工序特征；集成学习</w:t>
      </w:r>
    </w:p>
    <w:p w14:paraId="5B0C48B6" w14:textId="77777777" w:rsidR="00607BA8" w:rsidRDefault="00F91478">
      <w:pPr>
        <w:pStyle w:val="1"/>
        <w:pageBreakBefore/>
        <w:spacing w:before="0" w:after="160"/>
      </w:pPr>
      <w:bookmarkStart w:id="1" w:name="_Toc240186976"/>
      <w:r>
        <w:rPr>
          <w:rFonts w:ascii="Times New Roman" w:eastAsia="黑体" w:hAnsi="Times New Roman"/>
          <w:sz w:val="32"/>
        </w:rPr>
        <w:lastRenderedPageBreak/>
        <w:t>Abstract</w:t>
      </w:r>
      <w:bookmarkEnd w:id="1"/>
    </w:p>
    <w:p w14:paraId="014E463D" w14:textId="77777777" w:rsidR="00607BA8" w:rsidRDefault="00F91478">
      <w:pPr>
        <w:spacing w:after="120" w:line="324" w:lineRule="auto"/>
        <w:jc w:val="both"/>
      </w:pPr>
      <w:r>
        <w:rPr>
          <w:color w:val="000000"/>
        </w:rPr>
        <w:t>TFT-LCD production generates high-dimensional data with heterogeneous scales, missing observations, and redundant variables. This study develops a machine learning workflow for predicting continuous quality characteristics from multistage production records. The workflow combines feature processing within training folds, feature-branch comparisons, and ensemble regression to examine predictive relationships between production parameters and quality characteristics.</w:t>
      </w:r>
    </w:p>
    <w:p w14:paraId="32E936A7" w14:textId="77777777" w:rsidR="00607BA8" w:rsidRDefault="00F91478">
      <w:pPr>
        <w:spacing w:after="120" w:line="324" w:lineRule="auto"/>
        <w:jc w:val="both"/>
      </w:pPr>
      <w:r>
        <w:rPr>
          <w:color w:val="000000"/>
        </w:rPr>
        <w:t>The dataset contains 800 training records, 300 test-A records, and 412 test-B records, with 5,952 input fields. Field identification, missingness analysis, and grouping of related records precede modeling. Tool-conditional imputation, missingness indicators, categorical encoding, and supervised feature selection are fitted within training folds, followed by process statistics and timestamp-proxy features. Four representations, comprising basic features, basic plus process statistics, basic plus timestamp pr</w:t>
      </w:r>
      <w:r>
        <w:rPr>
          <w:color w:val="000000"/>
        </w:rPr>
        <w:t>oxies, and their combination, are paired with tree depths two and three. Each of the eight XGBoost candidates averages predictions across three fixed random seeds. Nested windows ordered by timestamp proxies support configuration selection and outer evaluation. Regression baselines, feature ablations, and comparisons with a uniform candidate budget are evaluated alongside group-cluster resampling, interval calibration, and sample-level residual analysis.</w:t>
      </w:r>
    </w:p>
    <w:p w14:paraId="37E269C1" w14:textId="77777777" w:rsidR="00607BA8" w:rsidRDefault="00F91478">
      <w:pPr>
        <w:spacing w:after="120" w:line="324" w:lineRule="auto"/>
        <w:jc w:val="both"/>
      </w:pPr>
      <w:r>
        <w:rPr>
          <w:color w:val="000000"/>
        </w:rPr>
        <w:t>On the same 300 outer records, the depth-two model using basic features and timestamp proxies achieves an MSE of 0.022162, approximately 9.66% below the basic-feature MSE of 0.024533. Eight-candidate nested selection yields an outer MSE of 0.023242. Development selects basic features with process statistics and tree depth three; refitting this configuration on all training records yields a retrospective test-A MSE of 0.032528. The experiments characterize the predictive performance of alternative features a</w:t>
      </w:r>
      <w:r>
        <w:rPr>
          <w:color w:val="000000"/>
        </w:rPr>
        <w:t>nd algorithms. The resulting reproducible workflow covers data auditing, feature processing, ensemble prediction, error diagnosis, visualization, and competition-format A/B prediction files, providing an experimental reference for quality-characteristic estimation and model comparison using TFT-LCD production data.</w:t>
      </w:r>
    </w:p>
    <w:p w14:paraId="03FFE23A" w14:textId="77777777" w:rsidR="00607BA8" w:rsidRDefault="00F91478">
      <w:pPr>
        <w:spacing w:after="120" w:line="324" w:lineRule="auto"/>
        <w:jc w:val="both"/>
      </w:pPr>
      <w:r>
        <w:rPr>
          <w:color w:val="000000"/>
        </w:rPr>
        <w:t>Keywords: machine learning; TFT-LCD; quality prediction; process features; ensemble learning</w:t>
      </w:r>
    </w:p>
    <w:p w14:paraId="0A96836C" w14:textId="77777777" w:rsidR="00607BA8" w:rsidRDefault="00F91478">
      <w:pPr>
        <w:keepNext/>
        <w:pageBreakBefore/>
        <w:spacing w:after="120" w:line="324" w:lineRule="auto"/>
        <w:jc w:val="both"/>
      </w:pPr>
      <w:r>
        <w:rPr>
          <w:rFonts w:eastAsia="黑体"/>
          <w:b/>
          <w:color w:val="000000"/>
          <w:sz w:val="32"/>
        </w:rPr>
        <w:lastRenderedPageBreak/>
        <w:t>目录</w:t>
      </w:r>
    </w:p>
    <w:p w14:paraId="12B0D86B" w14:textId="272681A5" w:rsidR="00B8577D" w:rsidRPr="00B8577D" w:rsidRDefault="00F91478" w:rsidP="00B8577D">
      <w:pPr>
        <w:pStyle w:val="TOC1"/>
        <w:tabs>
          <w:tab w:val="right" w:leader="dot" w:pos="8722"/>
        </w:tabs>
        <w:spacing w:after="60" w:line="240" w:lineRule="auto"/>
        <w:rPr>
          <w:rFonts w:asciiTheme="minorHAnsi" w:eastAsiaTheme="minorEastAsia" w:hAnsiTheme="minorHAnsi" w:hint="eastAsia"/>
          <w:noProof/>
          <w:kern w:val="2"/>
          <w:sz w:val="21"/>
          <w:szCs w:val="24"/>
          <w:lang w:eastAsia="zh-CN"/>
          <w14:ligatures w14:val="standardContextual"/>
        </w:rPr>
      </w:pPr>
      <w:r w:rsidRPr="00B8577D">
        <w:rPr>
          <w:color w:val="000000"/>
          <w:sz w:val="21"/>
        </w:rPr>
        <w:fldChar w:fldCharType="begin"/>
      </w:r>
      <w:r w:rsidRPr="00B8577D">
        <w:rPr>
          <w:color w:val="000000"/>
          <w:sz w:val="21"/>
        </w:rPr>
        <w:instrText xml:space="preserve"> TOC \o "1-2" \h \z \u </w:instrText>
      </w:r>
      <w:r w:rsidRPr="00B8577D">
        <w:rPr>
          <w:color w:val="000000"/>
          <w:sz w:val="21"/>
        </w:rPr>
        <w:fldChar w:fldCharType="separate"/>
      </w:r>
      <w:hyperlink w:anchor="_Toc240186975" w:history="1">
        <w:r w:rsidR="00B8577D" w:rsidRPr="00B8577D">
          <w:rPr>
            <w:rStyle w:val="aff9"/>
            <w:rFonts w:eastAsia="黑体"/>
            <w:noProof/>
            <w:sz w:val="21"/>
          </w:rPr>
          <w:t>摘要</w:t>
        </w:r>
        <w:r w:rsidR="00B8577D" w:rsidRPr="00B8577D">
          <w:rPr>
            <w:rFonts w:hint="eastAsia"/>
            <w:noProof/>
            <w:webHidden/>
            <w:sz w:val="21"/>
          </w:rPr>
          <w:tab/>
        </w:r>
        <w:r w:rsidR="00B8577D" w:rsidRPr="00B8577D">
          <w:rPr>
            <w:rFonts w:hint="eastAsia"/>
            <w:noProof/>
            <w:webHidden/>
            <w:sz w:val="21"/>
          </w:rPr>
          <w:fldChar w:fldCharType="begin"/>
        </w:r>
        <w:r w:rsidR="00B8577D" w:rsidRPr="00B8577D">
          <w:rPr>
            <w:rFonts w:hint="eastAsia"/>
            <w:noProof/>
            <w:webHidden/>
            <w:sz w:val="21"/>
          </w:rPr>
          <w:instrText xml:space="preserve"> </w:instrText>
        </w:r>
        <w:r w:rsidR="00B8577D" w:rsidRPr="00B8577D">
          <w:rPr>
            <w:noProof/>
            <w:webHidden/>
            <w:sz w:val="21"/>
          </w:rPr>
          <w:instrText>PAGEREF _Toc240186975 \h</w:instrText>
        </w:r>
        <w:r w:rsidR="00B8577D" w:rsidRPr="00B8577D">
          <w:rPr>
            <w:rFonts w:hint="eastAsia"/>
            <w:noProof/>
            <w:webHidden/>
            <w:sz w:val="21"/>
          </w:rPr>
          <w:instrText xml:space="preserve"> </w:instrText>
        </w:r>
        <w:r w:rsidR="00B8577D" w:rsidRPr="00B8577D">
          <w:rPr>
            <w:rFonts w:hint="eastAsia"/>
            <w:noProof/>
            <w:webHidden/>
            <w:sz w:val="21"/>
          </w:rPr>
        </w:r>
        <w:r w:rsidR="00B8577D" w:rsidRPr="00B8577D">
          <w:rPr>
            <w:rFonts w:hint="eastAsia"/>
            <w:noProof/>
            <w:webHidden/>
            <w:sz w:val="21"/>
          </w:rPr>
          <w:fldChar w:fldCharType="separate"/>
        </w:r>
        <w:r w:rsidR="00B8577D">
          <w:rPr>
            <w:noProof/>
            <w:webHidden/>
            <w:sz w:val="21"/>
          </w:rPr>
          <w:t>I</w:t>
        </w:r>
        <w:r w:rsidR="00B8577D" w:rsidRPr="00B8577D">
          <w:rPr>
            <w:rFonts w:hint="eastAsia"/>
            <w:noProof/>
            <w:webHidden/>
            <w:sz w:val="21"/>
          </w:rPr>
          <w:fldChar w:fldCharType="end"/>
        </w:r>
      </w:hyperlink>
    </w:p>
    <w:p w14:paraId="256B3C71" w14:textId="74BF7E77" w:rsidR="00B8577D" w:rsidRPr="00B8577D" w:rsidRDefault="00B8577D" w:rsidP="00B8577D">
      <w:pPr>
        <w:pStyle w:val="TOC1"/>
        <w:tabs>
          <w:tab w:val="right" w:leader="dot" w:pos="8722"/>
        </w:tabs>
        <w:spacing w:after="60" w:line="240" w:lineRule="auto"/>
        <w:rPr>
          <w:rFonts w:asciiTheme="minorHAnsi" w:eastAsiaTheme="minorEastAsia" w:hAnsiTheme="minorHAnsi" w:hint="eastAsia"/>
          <w:noProof/>
          <w:kern w:val="2"/>
          <w:sz w:val="21"/>
          <w:szCs w:val="24"/>
          <w:lang w:eastAsia="zh-CN"/>
          <w14:ligatures w14:val="standardContextual"/>
        </w:rPr>
      </w:pPr>
      <w:hyperlink w:anchor="_Toc240186976" w:history="1">
        <w:r w:rsidRPr="00B8577D">
          <w:rPr>
            <w:rStyle w:val="aff9"/>
            <w:rFonts w:eastAsia="黑体"/>
            <w:noProof/>
            <w:sz w:val="21"/>
          </w:rPr>
          <w:t>Abstract</w:t>
        </w:r>
        <w:r w:rsidRPr="00B8577D">
          <w:rPr>
            <w:rFonts w:hint="eastAsia"/>
            <w:noProof/>
            <w:webHidden/>
            <w:sz w:val="21"/>
          </w:rPr>
          <w:tab/>
        </w:r>
        <w:r w:rsidRPr="00B8577D">
          <w:rPr>
            <w:rFonts w:hint="eastAsia"/>
            <w:noProof/>
            <w:webHidden/>
            <w:sz w:val="21"/>
          </w:rPr>
          <w:fldChar w:fldCharType="begin"/>
        </w:r>
        <w:r w:rsidRPr="00B8577D">
          <w:rPr>
            <w:rFonts w:hint="eastAsia"/>
            <w:noProof/>
            <w:webHidden/>
            <w:sz w:val="21"/>
          </w:rPr>
          <w:instrText xml:space="preserve"> </w:instrText>
        </w:r>
        <w:r w:rsidRPr="00B8577D">
          <w:rPr>
            <w:noProof/>
            <w:webHidden/>
            <w:sz w:val="21"/>
          </w:rPr>
          <w:instrText>PAGEREF _Toc240186976 \h</w:instrText>
        </w:r>
        <w:r w:rsidRPr="00B8577D">
          <w:rPr>
            <w:rFonts w:hint="eastAsia"/>
            <w:noProof/>
            <w:webHidden/>
            <w:sz w:val="21"/>
          </w:rPr>
          <w:instrText xml:space="preserve"> </w:instrText>
        </w:r>
        <w:r w:rsidRPr="00B8577D">
          <w:rPr>
            <w:rFonts w:hint="eastAsia"/>
            <w:noProof/>
            <w:webHidden/>
            <w:sz w:val="21"/>
          </w:rPr>
        </w:r>
        <w:r w:rsidRPr="00B8577D">
          <w:rPr>
            <w:rFonts w:hint="eastAsia"/>
            <w:noProof/>
            <w:webHidden/>
            <w:sz w:val="21"/>
          </w:rPr>
          <w:fldChar w:fldCharType="separate"/>
        </w:r>
        <w:r>
          <w:rPr>
            <w:noProof/>
            <w:webHidden/>
            <w:sz w:val="21"/>
          </w:rPr>
          <w:t>II</w:t>
        </w:r>
        <w:r w:rsidRPr="00B8577D">
          <w:rPr>
            <w:rFonts w:hint="eastAsia"/>
            <w:noProof/>
            <w:webHidden/>
            <w:sz w:val="21"/>
          </w:rPr>
          <w:fldChar w:fldCharType="end"/>
        </w:r>
      </w:hyperlink>
    </w:p>
    <w:p w14:paraId="1DFA7E0A" w14:textId="1201A919" w:rsidR="00B8577D" w:rsidRPr="00B8577D" w:rsidRDefault="00B8577D" w:rsidP="00B8577D">
      <w:pPr>
        <w:pStyle w:val="TOC1"/>
        <w:tabs>
          <w:tab w:val="right" w:leader="dot" w:pos="8722"/>
        </w:tabs>
        <w:spacing w:after="60" w:line="240" w:lineRule="auto"/>
        <w:rPr>
          <w:rFonts w:asciiTheme="minorHAnsi" w:eastAsiaTheme="minorEastAsia" w:hAnsiTheme="minorHAnsi" w:hint="eastAsia"/>
          <w:noProof/>
          <w:kern w:val="2"/>
          <w:sz w:val="21"/>
          <w:szCs w:val="24"/>
          <w:lang w:eastAsia="zh-CN"/>
          <w14:ligatures w14:val="standardContextual"/>
        </w:rPr>
      </w:pPr>
      <w:hyperlink w:anchor="_Toc240186977" w:history="1">
        <w:r w:rsidRPr="00B8577D">
          <w:rPr>
            <w:rStyle w:val="aff9"/>
            <w:rFonts w:eastAsia="黑体"/>
            <w:noProof/>
            <w:sz w:val="21"/>
          </w:rPr>
          <w:t xml:space="preserve">1 </w:t>
        </w:r>
        <w:r w:rsidRPr="00B8577D">
          <w:rPr>
            <w:rStyle w:val="aff9"/>
            <w:rFonts w:eastAsia="黑体"/>
            <w:noProof/>
            <w:sz w:val="21"/>
          </w:rPr>
          <w:t>绪论</w:t>
        </w:r>
        <w:r w:rsidRPr="00B8577D">
          <w:rPr>
            <w:rFonts w:hint="eastAsia"/>
            <w:noProof/>
            <w:webHidden/>
            <w:sz w:val="21"/>
          </w:rPr>
          <w:tab/>
        </w:r>
        <w:r w:rsidRPr="00B8577D">
          <w:rPr>
            <w:rFonts w:hint="eastAsia"/>
            <w:noProof/>
            <w:webHidden/>
            <w:sz w:val="21"/>
          </w:rPr>
          <w:fldChar w:fldCharType="begin"/>
        </w:r>
        <w:r w:rsidRPr="00B8577D">
          <w:rPr>
            <w:rFonts w:hint="eastAsia"/>
            <w:noProof/>
            <w:webHidden/>
            <w:sz w:val="21"/>
          </w:rPr>
          <w:instrText xml:space="preserve"> </w:instrText>
        </w:r>
        <w:r w:rsidRPr="00B8577D">
          <w:rPr>
            <w:noProof/>
            <w:webHidden/>
            <w:sz w:val="21"/>
          </w:rPr>
          <w:instrText>PAGEREF _Toc240186977 \h</w:instrText>
        </w:r>
        <w:r w:rsidRPr="00B8577D">
          <w:rPr>
            <w:rFonts w:hint="eastAsia"/>
            <w:noProof/>
            <w:webHidden/>
            <w:sz w:val="21"/>
          </w:rPr>
          <w:instrText xml:space="preserve"> </w:instrText>
        </w:r>
        <w:r w:rsidRPr="00B8577D">
          <w:rPr>
            <w:rFonts w:hint="eastAsia"/>
            <w:noProof/>
            <w:webHidden/>
            <w:sz w:val="21"/>
          </w:rPr>
        </w:r>
        <w:r w:rsidRPr="00B8577D">
          <w:rPr>
            <w:rFonts w:hint="eastAsia"/>
            <w:noProof/>
            <w:webHidden/>
            <w:sz w:val="21"/>
          </w:rPr>
          <w:fldChar w:fldCharType="separate"/>
        </w:r>
        <w:r>
          <w:rPr>
            <w:noProof/>
            <w:webHidden/>
            <w:sz w:val="21"/>
          </w:rPr>
          <w:t>1</w:t>
        </w:r>
        <w:r w:rsidRPr="00B8577D">
          <w:rPr>
            <w:rFonts w:hint="eastAsia"/>
            <w:noProof/>
            <w:webHidden/>
            <w:sz w:val="21"/>
          </w:rPr>
          <w:fldChar w:fldCharType="end"/>
        </w:r>
      </w:hyperlink>
    </w:p>
    <w:p w14:paraId="2DC207F2" w14:textId="53B02AEA" w:rsidR="00B8577D" w:rsidRPr="00B8577D" w:rsidRDefault="00B8577D" w:rsidP="00B8577D">
      <w:pPr>
        <w:pStyle w:val="TOC2"/>
        <w:tabs>
          <w:tab w:val="right" w:leader="dot" w:pos="8722"/>
        </w:tabs>
        <w:spacing w:after="60" w:line="240" w:lineRule="auto"/>
        <w:ind w:left="480"/>
        <w:rPr>
          <w:rFonts w:asciiTheme="minorHAnsi" w:eastAsiaTheme="minorEastAsia" w:hAnsiTheme="minorHAnsi" w:hint="eastAsia"/>
          <w:noProof/>
          <w:kern w:val="2"/>
          <w:sz w:val="21"/>
          <w:szCs w:val="24"/>
          <w:lang w:eastAsia="zh-CN"/>
          <w14:ligatures w14:val="standardContextual"/>
        </w:rPr>
      </w:pPr>
      <w:hyperlink w:anchor="_Toc240186978" w:history="1">
        <w:r w:rsidRPr="00B8577D">
          <w:rPr>
            <w:rStyle w:val="aff9"/>
            <w:rFonts w:eastAsia="黑体"/>
            <w:noProof/>
            <w:sz w:val="21"/>
          </w:rPr>
          <w:t xml:space="preserve">1.1 </w:t>
        </w:r>
        <w:r w:rsidRPr="00B8577D">
          <w:rPr>
            <w:rStyle w:val="aff9"/>
            <w:rFonts w:eastAsia="黑体"/>
            <w:noProof/>
            <w:sz w:val="21"/>
          </w:rPr>
          <w:t>研究背景</w:t>
        </w:r>
        <w:r w:rsidRPr="00B8577D">
          <w:rPr>
            <w:rFonts w:hint="eastAsia"/>
            <w:noProof/>
            <w:webHidden/>
            <w:sz w:val="21"/>
          </w:rPr>
          <w:tab/>
        </w:r>
        <w:r w:rsidRPr="00B8577D">
          <w:rPr>
            <w:rFonts w:hint="eastAsia"/>
            <w:noProof/>
            <w:webHidden/>
            <w:sz w:val="21"/>
          </w:rPr>
          <w:fldChar w:fldCharType="begin"/>
        </w:r>
        <w:r w:rsidRPr="00B8577D">
          <w:rPr>
            <w:rFonts w:hint="eastAsia"/>
            <w:noProof/>
            <w:webHidden/>
            <w:sz w:val="21"/>
          </w:rPr>
          <w:instrText xml:space="preserve"> </w:instrText>
        </w:r>
        <w:r w:rsidRPr="00B8577D">
          <w:rPr>
            <w:noProof/>
            <w:webHidden/>
            <w:sz w:val="21"/>
          </w:rPr>
          <w:instrText>PAGEREF _Toc240186978 \h</w:instrText>
        </w:r>
        <w:r w:rsidRPr="00B8577D">
          <w:rPr>
            <w:rFonts w:hint="eastAsia"/>
            <w:noProof/>
            <w:webHidden/>
            <w:sz w:val="21"/>
          </w:rPr>
          <w:instrText xml:space="preserve"> </w:instrText>
        </w:r>
        <w:r w:rsidRPr="00B8577D">
          <w:rPr>
            <w:rFonts w:hint="eastAsia"/>
            <w:noProof/>
            <w:webHidden/>
            <w:sz w:val="21"/>
          </w:rPr>
        </w:r>
        <w:r w:rsidRPr="00B8577D">
          <w:rPr>
            <w:rFonts w:hint="eastAsia"/>
            <w:noProof/>
            <w:webHidden/>
            <w:sz w:val="21"/>
          </w:rPr>
          <w:fldChar w:fldCharType="separate"/>
        </w:r>
        <w:r>
          <w:rPr>
            <w:noProof/>
            <w:webHidden/>
            <w:sz w:val="21"/>
          </w:rPr>
          <w:t>1</w:t>
        </w:r>
        <w:r w:rsidRPr="00B8577D">
          <w:rPr>
            <w:rFonts w:hint="eastAsia"/>
            <w:noProof/>
            <w:webHidden/>
            <w:sz w:val="21"/>
          </w:rPr>
          <w:fldChar w:fldCharType="end"/>
        </w:r>
      </w:hyperlink>
    </w:p>
    <w:p w14:paraId="07B79F3E" w14:textId="35A6AFD8" w:rsidR="00B8577D" w:rsidRPr="00B8577D" w:rsidRDefault="00B8577D" w:rsidP="00B8577D">
      <w:pPr>
        <w:pStyle w:val="TOC2"/>
        <w:tabs>
          <w:tab w:val="right" w:leader="dot" w:pos="8722"/>
        </w:tabs>
        <w:spacing w:after="60" w:line="240" w:lineRule="auto"/>
        <w:ind w:left="480"/>
        <w:rPr>
          <w:rFonts w:asciiTheme="minorHAnsi" w:eastAsiaTheme="minorEastAsia" w:hAnsiTheme="minorHAnsi" w:hint="eastAsia"/>
          <w:noProof/>
          <w:kern w:val="2"/>
          <w:sz w:val="21"/>
          <w:szCs w:val="24"/>
          <w:lang w:eastAsia="zh-CN"/>
          <w14:ligatures w14:val="standardContextual"/>
        </w:rPr>
      </w:pPr>
      <w:hyperlink w:anchor="_Toc240186979" w:history="1">
        <w:r w:rsidRPr="00B8577D">
          <w:rPr>
            <w:rStyle w:val="aff9"/>
            <w:rFonts w:eastAsia="黑体"/>
            <w:noProof/>
            <w:sz w:val="21"/>
          </w:rPr>
          <w:t xml:space="preserve">1.2 </w:t>
        </w:r>
        <w:r w:rsidRPr="00B8577D">
          <w:rPr>
            <w:rStyle w:val="aff9"/>
            <w:rFonts w:eastAsia="黑体"/>
            <w:noProof/>
            <w:sz w:val="21"/>
          </w:rPr>
          <w:t>研究目标与问题</w:t>
        </w:r>
        <w:r w:rsidRPr="00B8577D">
          <w:rPr>
            <w:rFonts w:hint="eastAsia"/>
            <w:noProof/>
            <w:webHidden/>
            <w:sz w:val="21"/>
          </w:rPr>
          <w:tab/>
        </w:r>
        <w:r w:rsidRPr="00B8577D">
          <w:rPr>
            <w:rFonts w:hint="eastAsia"/>
            <w:noProof/>
            <w:webHidden/>
            <w:sz w:val="21"/>
          </w:rPr>
          <w:fldChar w:fldCharType="begin"/>
        </w:r>
        <w:r w:rsidRPr="00B8577D">
          <w:rPr>
            <w:rFonts w:hint="eastAsia"/>
            <w:noProof/>
            <w:webHidden/>
            <w:sz w:val="21"/>
          </w:rPr>
          <w:instrText xml:space="preserve"> </w:instrText>
        </w:r>
        <w:r w:rsidRPr="00B8577D">
          <w:rPr>
            <w:noProof/>
            <w:webHidden/>
            <w:sz w:val="21"/>
          </w:rPr>
          <w:instrText>PAGEREF _Toc240186979 \h</w:instrText>
        </w:r>
        <w:r w:rsidRPr="00B8577D">
          <w:rPr>
            <w:rFonts w:hint="eastAsia"/>
            <w:noProof/>
            <w:webHidden/>
            <w:sz w:val="21"/>
          </w:rPr>
          <w:instrText xml:space="preserve"> </w:instrText>
        </w:r>
        <w:r w:rsidRPr="00B8577D">
          <w:rPr>
            <w:rFonts w:hint="eastAsia"/>
            <w:noProof/>
            <w:webHidden/>
            <w:sz w:val="21"/>
          </w:rPr>
        </w:r>
        <w:r w:rsidRPr="00B8577D">
          <w:rPr>
            <w:rFonts w:hint="eastAsia"/>
            <w:noProof/>
            <w:webHidden/>
            <w:sz w:val="21"/>
          </w:rPr>
          <w:fldChar w:fldCharType="separate"/>
        </w:r>
        <w:r>
          <w:rPr>
            <w:noProof/>
            <w:webHidden/>
            <w:sz w:val="21"/>
          </w:rPr>
          <w:t>1</w:t>
        </w:r>
        <w:r w:rsidRPr="00B8577D">
          <w:rPr>
            <w:rFonts w:hint="eastAsia"/>
            <w:noProof/>
            <w:webHidden/>
            <w:sz w:val="21"/>
          </w:rPr>
          <w:fldChar w:fldCharType="end"/>
        </w:r>
      </w:hyperlink>
    </w:p>
    <w:p w14:paraId="2A64B636" w14:textId="720D9A2D" w:rsidR="00B8577D" w:rsidRPr="00B8577D" w:rsidRDefault="00B8577D" w:rsidP="00B8577D">
      <w:pPr>
        <w:pStyle w:val="TOC2"/>
        <w:tabs>
          <w:tab w:val="right" w:leader="dot" w:pos="8722"/>
        </w:tabs>
        <w:spacing w:after="60" w:line="240" w:lineRule="auto"/>
        <w:ind w:left="480"/>
        <w:rPr>
          <w:rFonts w:asciiTheme="minorHAnsi" w:eastAsiaTheme="minorEastAsia" w:hAnsiTheme="minorHAnsi" w:hint="eastAsia"/>
          <w:noProof/>
          <w:kern w:val="2"/>
          <w:sz w:val="21"/>
          <w:szCs w:val="24"/>
          <w:lang w:eastAsia="zh-CN"/>
          <w14:ligatures w14:val="standardContextual"/>
        </w:rPr>
      </w:pPr>
      <w:hyperlink w:anchor="_Toc240186980" w:history="1">
        <w:r w:rsidRPr="00B8577D">
          <w:rPr>
            <w:rStyle w:val="aff9"/>
            <w:rFonts w:eastAsia="黑体"/>
            <w:noProof/>
            <w:sz w:val="21"/>
          </w:rPr>
          <w:t xml:space="preserve">1.3 </w:t>
        </w:r>
        <w:r w:rsidRPr="00B8577D">
          <w:rPr>
            <w:rStyle w:val="aff9"/>
            <w:rFonts w:eastAsia="黑体"/>
            <w:noProof/>
            <w:sz w:val="21"/>
          </w:rPr>
          <w:t>研究内容与技术路线</w:t>
        </w:r>
        <w:r w:rsidRPr="00B8577D">
          <w:rPr>
            <w:rFonts w:hint="eastAsia"/>
            <w:noProof/>
            <w:webHidden/>
            <w:sz w:val="21"/>
          </w:rPr>
          <w:tab/>
        </w:r>
        <w:r w:rsidRPr="00B8577D">
          <w:rPr>
            <w:rFonts w:hint="eastAsia"/>
            <w:noProof/>
            <w:webHidden/>
            <w:sz w:val="21"/>
          </w:rPr>
          <w:fldChar w:fldCharType="begin"/>
        </w:r>
        <w:r w:rsidRPr="00B8577D">
          <w:rPr>
            <w:rFonts w:hint="eastAsia"/>
            <w:noProof/>
            <w:webHidden/>
            <w:sz w:val="21"/>
          </w:rPr>
          <w:instrText xml:space="preserve"> </w:instrText>
        </w:r>
        <w:r w:rsidRPr="00B8577D">
          <w:rPr>
            <w:noProof/>
            <w:webHidden/>
            <w:sz w:val="21"/>
          </w:rPr>
          <w:instrText>PAGEREF _Toc240186980 \h</w:instrText>
        </w:r>
        <w:r w:rsidRPr="00B8577D">
          <w:rPr>
            <w:rFonts w:hint="eastAsia"/>
            <w:noProof/>
            <w:webHidden/>
            <w:sz w:val="21"/>
          </w:rPr>
          <w:instrText xml:space="preserve"> </w:instrText>
        </w:r>
        <w:r w:rsidRPr="00B8577D">
          <w:rPr>
            <w:rFonts w:hint="eastAsia"/>
            <w:noProof/>
            <w:webHidden/>
            <w:sz w:val="21"/>
          </w:rPr>
        </w:r>
        <w:r w:rsidRPr="00B8577D">
          <w:rPr>
            <w:rFonts w:hint="eastAsia"/>
            <w:noProof/>
            <w:webHidden/>
            <w:sz w:val="21"/>
          </w:rPr>
          <w:fldChar w:fldCharType="separate"/>
        </w:r>
        <w:r>
          <w:rPr>
            <w:noProof/>
            <w:webHidden/>
            <w:sz w:val="21"/>
          </w:rPr>
          <w:t>2</w:t>
        </w:r>
        <w:r w:rsidRPr="00B8577D">
          <w:rPr>
            <w:rFonts w:hint="eastAsia"/>
            <w:noProof/>
            <w:webHidden/>
            <w:sz w:val="21"/>
          </w:rPr>
          <w:fldChar w:fldCharType="end"/>
        </w:r>
      </w:hyperlink>
    </w:p>
    <w:p w14:paraId="74AF014B" w14:textId="5D0FE0E6" w:rsidR="00B8577D" w:rsidRPr="00B8577D" w:rsidRDefault="00B8577D" w:rsidP="00B8577D">
      <w:pPr>
        <w:pStyle w:val="TOC1"/>
        <w:tabs>
          <w:tab w:val="right" w:leader="dot" w:pos="8722"/>
        </w:tabs>
        <w:spacing w:after="60" w:line="240" w:lineRule="auto"/>
        <w:rPr>
          <w:rFonts w:asciiTheme="minorHAnsi" w:eastAsiaTheme="minorEastAsia" w:hAnsiTheme="minorHAnsi" w:hint="eastAsia"/>
          <w:noProof/>
          <w:kern w:val="2"/>
          <w:sz w:val="21"/>
          <w:szCs w:val="24"/>
          <w:lang w:eastAsia="zh-CN"/>
          <w14:ligatures w14:val="standardContextual"/>
        </w:rPr>
      </w:pPr>
      <w:hyperlink w:anchor="_Toc240186981" w:history="1">
        <w:r w:rsidRPr="00B8577D">
          <w:rPr>
            <w:rStyle w:val="aff9"/>
            <w:rFonts w:eastAsia="黑体"/>
            <w:noProof/>
            <w:sz w:val="21"/>
          </w:rPr>
          <w:t xml:space="preserve">2 </w:t>
        </w:r>
        <w:r w:rsidRPr="00B8577D">
          <w:rPr>
            <w:rStyle w:val="aff9"/>
            <w:rFonts w:eastAsia="黑体"/>
            <w:noProof/>
            <w:sz w:val="21"/>
          </w:rPr>
          <w:t>相关研究与方法基础</w:t>
        </w:r>
        <w:r w:rsidRPr="00B8577D">
          <w:rPr>
            <w:rFonts w:hint="eastAsia"/>
            <w:noProof/>
            <w:webHidden/>
            <w:sz w:val="21"/>
          </w:rPr>
          <w:tab/>
        </w:r>
        <w:r w:rsidRPr="00B8577D">
          <w:rPr>
            <w:rFonts w:hint="eastAsia"/>
            <w:noProof/>
            <w:webHidden/>
            <w:sz w:val="21"/>
          </w:rPr>
          <w:fldChar w:fldCharType="begin"/>
        </w:r>
        <w:r w:rsidRPr="00B8577D">
          <w:rPr>
            <w:rFonts w:hint="eastAsia"/>
            <w:noProof/>
            <w:webHidden/>
            <w:sz w:val="21"/>
          </w:rPr>
          <w:instrText xml:space="preserve"> </w:instrText>
        </w:r>
        <w:r w:rsidRPr="00B8577D">
          <w:rPr>
            <w:noProof/>
            <w:webHidden/>
            <w:sz w:val="21"/>
          </w:rPr>
          <w:instrText>PAGEREF _Toc240186981 \h</w:instrText>
        </w:r>
        <w:r w:rsidRPr="00B8577D">
          <w:rPr>
            <w:rFonts w:hint="eastAsia"/>
            <w:noProof/>
            <w:webHidden/>
            <w:sz w:val="21"/>
          </w:rPr>
          <w:instrText xml:space="preserve"> </w:instrText>
        </w:r>
        <w:r w:rsidRPr="00B8577D">
          <w:rPr>
            <w:rFonts w:hint="eastAsia"/>
            <w:noProof/>
            <w:webHidden/>
            <w:sz w:val="21"/>
          </w:rPr>
        </w:r>
        <w:r w:rsidRPr="00B8577D">
          <w:rPr>
            <w:rFonts w:hint="eastAsia"/>
            <w:noProof/>
            <w:webHidden/>
            <w:sz w:val="21"/>
          </w:rPr>
          <w:fldChar w:fldCharType="separate"/>
        </w:r>
        <w:r>
          <w:rPr>
            <w:noProof/>
            <w:webHidden/>
            <w:sz w:val="21"/>
          </w:rPr>
          <w:t>3</w:t>
        </w:r>
        <w:r w:rsidRPr="00B8577D">
          <w:rPr>
            <w:rFonts w:hint="eastAsia"/>
            <w:noProof/>
            <w:webHidden/>
            <w:sz w:val="21"/>
          </w:rPr>
          <w:fldChar w:fldCharType="end"/>
        </w:r>
      </w:hyperlink>
    </w:p>
    <w:p w14:paraId="78D1859D" w14:textId="6DC1437D" w:rsidR="00B8577D" w:rsidRPr="00B8577D" w:rsidRDefault="00B8577D" w:rsidP="00B8577D">
      <w:pPr>
        <w:pStyle w:val="TOC2"/>
        <w:tabs>
          <w:tab w:val="right" w:leader="dot" w:pos="8722"/>
        </w:tabs>
        <w:spacing w:after="60" w:line="240" w:lineRule="auto"/>
        <w:ind w:left="480"/>
        <w:rPr>
          <w:rFonts w:asciiTheme="minorHAnsi" w:eastAsiaTheme="minorEastAsia" w:hAnsiTheme="minorHAnsi" w:hint="eastAsia"/>
          <w:noProof/>
          <w:kern w:val="2"/>
          <w:sz w:val="21"/>
          <w:szCs w:val="24"/>
          <w:lang w:eastAsia="zh-CN"/>
          <w14:ligatures w14:val="standardContextual"/>
        </w:rPr>
      </w:pPr>
      <w:hyperlink w:anchor="_Toc240186982" w:history="1">
        <w:r w:rsidRPr="00B8577D">
          <w:rPr>
            <w:rStyle w:val="aff9"/>
            <w:rFonts w:eastAsia="黑体"/>
            <w:noProof/>
            <w:sz w:val="21"/>
          </w:rPr>
          <w:t xml:space="preserve">2.1 </w:t>
        </w:r>
        <w:r w:rsidRPr="00B8577D">
          <w:rPr>
            <w:rStyle w:val="aff9"/>
            <w:rFonts w:eastAsia="黑体"/>
            <w:noProof/>
            <w:sz w:val="21"/>
          </w:rPr>
          <w:t>制造质量预测研究</w:t>
        </w:r>
        <w:r w:rsidRPr="00B8577D">
          <w:rPr>
            <w:rFonts w:hint="eastAsia"/>
            <w:noProof/>
            <w:webHidden/>
            <w:sz w:val="21"/>
          </w:rPr>
          <w:tab/>
        </w:r>
        <w:r w:rsidRPr="00B8577D">
          <w:rPr>
            <w:rFonts w:hint="eastAsia"/>
            <w:noProof/>
            <w:webHidden/>
            <w:sz w:val="21"/>
          </w:rPr>
          <w:fldChar w:fldCharType="begin"/>
        </w:r>
        <w:r w:rsidRPr="00B8577D">
          <w:rPr>
            <w:rFonts w:hint="eastAsia"/>
            <w:noProof/>
            <w:webHidden/>
            <w:sz w:val="21"/>
          </w:rPr>
          <w:instrText xml:space="preserve"> </w:instrText>
        </w:r>
        <w:r w:rsidRPr="00B8577D">
          <w:rPr>
            <w:noProof/>
            <w:webHidden/>
            <w:sz w:val="21"/>
          </w:rPr>
          <w:instrText>PAGEREF _Toc240186982 \h</w:instrText>
        </w:r>
        <w:r w:rsidRPr="00B8577D">
          <w:rPr>
            <w:rFonts w:hint="eastAsia"/>
            <w:noProof/>
            <w:webHidden/>
            <w:sz w:val="21"/>
          </w:rPr>
          <w:instrText xml:space="preserve"> </w:instrText>
        </w:r>
        <w:r w:rsidRPr="00B8577D">
          <w:rPr>
            <w:rFonts w:hint="eastAsia"/>
            <w:noProof/>
            <w:webHidden/>
            <w:sz w:val="21"/>
          </w:rPr>
        </w:r>
        <w:r w:rsidRPr="00B8577D">
          <w:rPr>
            <w:rFonts w:hint="eastAsia"/>
            <w:noProof/>
            <w:webHidden/>
            <w:sz w:val="21"/>
          </w:rPr>
          <w:fldChar w:fldCharType="separate"/>
        </w:r>
        <w:r>
          <w:rPr>
            <w:noProof/>
            <w:webHidden/>
            <w:sz w:val="21"/>
          </w:rPr>
          <w:t>3</w:t>
        </w:r>
        <w:r w:rsidRPr="00B8577D">
          <w:rPr>
            <w:rFonts w:hint="eastAsia"/>
            <w:noProof/>
            <w:webHidden/>
            <w:sz w:val="21"/>
          </w:rPr>
          <w:fldChar w:fldCharType="end"/>
        </w:r>
      </w:hyperlink>
    </w:p>
    <w:p w14:paraId="18FFE37B" w14:textId="7EE1F969" w:rsidR="00B8577D" w:rsidRPr="00B8577D" w:rsidRDefault="00B8577D" w:rsidP="00B8577D">
      <w:pPr>
        <w:pStyle w:val="TOC2"/>
        <w:tabs>
          <w:tab w:val="right" w:leader="dot" w:pos="8722"/>
        </w:tabs>
        <w:spacing w:after="60" w:line="240" w:lineRule="auto"/>
        <w:ind w:left="480"/>
        <w:rPr>
          <w:rFonts w:asciiTheme="minorHAnsi" w:eastAsiaTheme="minorEastAsia" w:hAnsiTheme="minorHAnsi" w:hint="eastAsia"/>
          <w:noProof/>
          <w:kern w:val="2"/>
          <w:sz w:val="21"/>
          <w:szCs w:val="24"/>
          <w:lang w:eastAsia="zh-CN"/>
          <w14:ligatures w14:val="standardContextual"/>
        </w:rPr>
      </w:pPr>
      <w:hyperlink w:anchor="_Toc240186983" w:history="1">
        <w:r w:rsidRPr="00B8577D">
          <w:rPr>
            <w:rStyle w:val="aff9"/>
            <w:rFonts w:eastAsia="黑体"/>
            <w:noProof/>
            <w:sz w:val="21"/>
          </w:rPr>
          <w:t xml:space="preserve">2.2 </w:t>
        </w:r>
        <w:r w:rsidRPr="00B8577D">
          <w:rPr>
            <w:rStyle w:val="aff9"/>
            <w:rFonts w:eastAsia="黑体"/>
            <w:noProof/>
            <w:sz w:val="21"/>
          </w:rPr>
          <w:t>树模型与集成学习</w:t>
        </w:r>
        <w:r w:rsidRPr="00B8577D">
          <w:rPr>
            <w:rFonts w:hint="eastAsia"/>
            <w:noProof/>
            <w:webHidden/>
            <w:sz w:val="21"/>
          </w:rPr>
          <w:tab/>
        </w:r>
        <w:r w:rsidRPr="00B8577D">
          <w:rPr>
            <w:rFonts w:hint="eastAsia"/>
            <w:noProof/>
            <w:webHidden/>
            <w:sz w:val="21"/>
          </w:rPr>
          <w:fldChar w:fldCharType="begin"/>
        </w:r>
        <w:r w:rsidRPr="00B8577D">
          <w:rPr>
            <w:rFonts w:hint="eastAsia"/>
            <w:noProof/>
            <w:webHidden/>
            <w:sz w:val="21"/>
          </w:rPr>
          <w:instrText xml:space="preserve"> </w:instrText>
        </w:r>
        <w:r w:rsidRPr="00B8577D">
          <w:rPr>
            <w:noProof/>
            <w:webHidden/>
            <w:sz w:val="21"/>
          </w:rPr>
          <w:instrText>PAGEREF _Toc240186983 \h</w:instrText>
        </w:r>
        <w:r w:rsidRPr="00B8577D">
          <w:rPr>
            <w:rFonts w:hint="eastAsia"/>
            <w:noProof/>
            <w:webHidden/>
            <w:sz w:val="21"/>
          </w:rPr>
          <w:instrText xml:space="preserve"> </w:instrText>
        </w:r>
        <w:r w:rsidRPr="00B8577D">
          <w:rPr>
            <w:rFonts w:hint="eastAsia"/>
            <w:noProof/>
            <w:webHidden/>
            <w:sz w:val="21"/>
          </w:rPr>
        </w:r>
        <w:r w:rsidRPr="00B8577D">
          <w:rPr>
            <w:rFonts w:hint="eastAsia"/>
            <w:noProof/>
            <w:webHidden/>
            <w:sz w:val="21"/>
          </w:rPr>
          <w:fldChar w:fldCharType="separate"/>
        </w:r>
        <w:r>
          <w:rPr>
            <w:noProof/>
            <w:webHidden/>
            <w:sz w:val="21"/>
          </w:rPr>
          <w:t>3</w:t>
        </w:r>
        <w:r w:rsidRPr="00B8577D">
          <w:rPr>
            <w:rFonts w:hint="eastAsia"/>
            <w:noProof/>
            <w:webHidden/>
            <w:sz w:val="21"/>
          </w:rPr>
          <w:fldChar w:fldCharType="end"/>
        </w:r>
      </w:hyperlink>
    </w:p>
    <w:p w14:paraId="2BC69A82" w14:textId="7069BB0B" w:rsidR="00B8577D" w:rsidRPr="00B8577D" w:rsidRDefault="00B8577D" w:rsidP="00B8577D">
      <w:pPr>
        <w:pStyle w:val="TOC2"/>
        <w:tabs>
          <w:tab w:val="right" w:leader="dot" w:pos="8722"/>
        </w:tabs>
        <w:spacing w:after="60" w:line="240" w:lineRule="auto"/>
        <w:ind w:left="480"/>
        <w:rPr>
          <w:rFonts w:asciiTheme="minorHAnsi" w:eastAsiaTheme="minorEastAsia" w:hAnsiTheme="minorHAnsi" w:hint="eastAsia"/>
          <w:noProof/>
          <w:kern w:val="2"/>
          <w:sz w:val="21"/>
          <w:szCs w:val="24"/>
          <w:lang w:eastAsia="zh-CN"/>
          <w14:ligatures w14:val="standardContextual"/>
        </w:rPr>
      </w:pPr>
      <w:hyperlink w:anchor="_Toc240186984" w:history="1">
        <w:r w:rsidRPr="00B8577D">
          <w:rPr>
            <w:rStyle w:val="aff9"/>
            <w:rFonts w:eastAsia="黑体"/>
            <w:noProof/>
            <w:sz w:val="21"/>
          </w:rPr>
          <w:t xml:space="preserve">2.3 </w:t>
        </w:r>
        <w:r w:rsidRPr="00B8577D">
          <w:rPr>
            <w:rStyle w:val="aff9"/>
            <w:rFonts w:eastAsia="黑体"/>
            <w:noProof/>
            <w:sz w:val="21"/>
          </w:rPr>
          <w:t>高维数据与特征表示</w:t>
        </w:r>
        <w:r w:rsidRPr="00B8577D">
          <w:rPr>
            <w:rFonts w:hint="eastAsia"/>
            <w:noProof/>
            <w:webHidden/>
            <w:sz w:val="21"/>
          </w:rPr>
          <w:tab/>
        </w:r>
        <w:r w:rsidRPr="00B8577D">
          <w:rPr>
            <w:rFonts w:hint="eastAsia"/>
            <w:noProof/>
            <w:webHidden/>
            <w:sz w:val="21"/>
          </w:rPr>
          <w:fldChar w:fldCharType="begin"/>
        </w:r>
        <w:r w:rsidRPr="00B8577D">
          <w:rPr>
            <w:rFonts w:hint="eastAsia"/>
            <w:noProof/>
            <w:webHidden/>
            <w:sz w:val="21"/>
          </w:rPr>
          <w:instrText xml:space="preserve"> </w:instrText>
        </w:r>
        <w:r w:rsidRPr="00B8577D">
          <w:rPr>
            <w:noProof/>
            <w:webHidden/>
            <w:sz w:val="21"/>
          </w:rPr>
          <w:instrText>PAGEREF _Toc240186984 \h</w:instrText>
        </w:r>
        <w:r w:rsidRPr="00B8577D">
          <w:rPr>
            <w:rFonts w:hint="eastAsia"/>
            <w:noProof/>
            <w:webHidden/>
            <w:sz w:val="21"/>
          </w:rPr>
          <w:instrText xml:space="preserve"> </w:instrText>
        </w:r>
        <w:r w:rsidRPr="00B8577D">
          <w:rPr>
            <w:rFonts w:hint="eastAsia"/>
            <w:noProof/>
            <w:webHidden/>
            <w:sz w:val="21"/>
          </w:rPr>
        </w:r>
        <w:r w:rsidRPr="00B8577D">
          <w:rPr>
            <w:rFonts w:hint="eastAsia"/>
            <w:noProof/>
            <w:webHidden/>
            <w:sz w:val="21"/>
          </w:rPr>
          <w:fldChar w:fldCharType="separate"/>
        </w:r>
        <w:r>
          <w:rPr>
            <w:noProof/>
            <w:webHidden/>
            <w:sz w:val="21"/>
          </w:rPr>
          <w:t>3</w:t>
        </w:r>
        <w:r w:rsidRPr="00B8577D">
          <w:rPr>
            <w:rFonts w:hint="eastAsia"/>
            <w:noProof/>
            <w:webHidden/>
            <w:sz w:val="21"/>
          </w:rPr>
          <w:fldChar w:fldCharType="end"/>
        </w:r>
      </w:hyperlink>
    </w:p>
    <w:p w14:paraId="7D22493C" w14:textId="721DC2DB" w:rsidR="00B8577D" w:rsidRPr="00B8577D" w:rsidRDefault="00B8577D" w:rsidP="00B8577D">
      <w:pPr>
        <w:pStyle w:val="TOC2"/>
        <w:tabs>
          <w:tab w:val="right" w:leader="dot" w:pos="8722"/>
        </w:tabs>
        <w:spacing w:after="60" w:line="240" w:lineRule="auto"/>
        <w:ind w:left="480"/>
        <w:rPr>
          <w:rFonts w:asciiTheme="minorHAnsi" w:eastAsiaTheme="minorEastAsia" w:hAnsiTheme="minorHAnsi" w:hint="eastAsia"/>
          <w:noProof/>
          <w:kern w:val="2"/>
          <w:sz w:val="21"/>
          <w:szCs w:val="24"/>
          <w:lang w:eastAsia="zh-CN"/>
          <w14:ligatures w14:val="standardContextual"/>
        </w:rPr>
      </w:pPr>
      <w:hyperlink w:anchor="_Toc240186985" w:history="1">
        <w:r w:rsidRPr="00B8577D">
          <w:rPr>
            <w:rStyle w:val="aff9"/>
            <w:rFonts w:eastAsia="黑体"/>
            <w:noProof/>
            <w:sz w:val="21"/>
          </w:rPr>
          <w:t xml:space="preserve">2.4 </w:t>
        </w:r>
        <w:r w:rsidRPr="00B8577D">
          <w:rPr>
            <w:rStyle w:val="aff9"/>
            <w:rFonts w:eastAsia="黑体"/>
            <w:noProof/>
            <w:sz w:val="21"/>
          </w:rPr>
          <w:t>缺失数据与预测评价</w:t>
        </w:r>
        <w:r w:rsidRPr="00B8577D">
          <w:rPr>
            <w:rFonts w:hint="eastAsia"/>
            <w:noProof/>
            <w:webHidden/>
            <w:sz w:val="21"/>
          </w:rPr>
          <w:tab/>
        </w:r>
        <w:r w:rsidRPr="00B8577D">
          <w:rPr>
            <w:rFonts w:hint="eastAsia"/>
            <w:noProof/>
            <w:webHidden/>
            <w:sz w:val="21"/>
          </w:rPr>
          <w:fldChar w:fldCharType="begin"/>
        </w:r>
        <w:r w:rsidRPr="00B8577D">
          <w:rPr>
            <w:rFonts w:hint="eastAsia"/>
            <w:noProof/>
            <w:webHidden/>
            <w:sz w:val="21"/>
          </w:rPr>
          <w:instrText xml:space="preserve"> </w:instrText>
        </w:r>
        <w:r w:rsidRPr="00B8577D">
          <w:rPr>
            <w:noProof/>
            <w:webHidden/>
            <w:sz w:val="21"/>
          </w:rPr>
          <w:instrText>PAGEREF _Toc240186985 \h</w:instrText>
        </w:r>
        <w:r w:rsidRPr="00B8577D">
          <w:rPr>
            <w:rFonts w:hint="eastAsia"/>
            <w:noProof/>
            <w:webHidden/>
            <w:sz w:val="21"/>
          </w:rPr>
          <w:instrText xml:space="preserve"> </w:instrText>
        </w:r>
        <w:r w:rsidRPr="00B8577D">
          <w:rPr>
            <w:rFonts w:hint="eastAsia"/>
            <w:noProof/>
            <w:webHidden/>
            <w:sz w:val="21"/>
          </w:rPr>
        </w:r>
        <w:r w:rsidRPr="00B8577D">
          <w:rPr>
            <w:rFonts w:hint="eastAsia"/>
            <w:noProof/>
            <w:webHidden/>
            <w:sz w:val="21"/>
          </w:rPr>
          <w:fldChar w:fldCharType="separate"/>
        </w:r>
        <w:r>
          <w:rPr>
            <w:noProof/>
            <w:webHidden/>
            <w:sz w:val="21"/>
          </w:rPr>
          <w:t>4</w:t>
        </w:r>
        <w:r w:rsidRPr="00B8577D">
          <w:rPr>
            <w:rFonts w:hint="eastAsia"/>
            <w:noProof/>
            <w:webHidden/>
            <w:sz w:val="21"/>
          </w:rPr>
          <w:fldChar w:fldCharType="end"/>
        </w:r>
      </w:hyperlink>
    </w:p>
    <w:p w14:paraId="27608519" w14:textId="16EAEF7C" w:rsidR="00B8577D" w:rsidRPr="00B8577D" w:rsidRDefault="00B8577D" w:rsidP="00B8577D">
      <w:pPr>
        <w:pStyle w:val="TOC1"/>
        <w:tabs>
          <w:tab w:val="right" w:leader="dot" w:pos="8722"/>
        </w:tabs>
        <w:spacing w:after="60" w:line="240" w:lineRule="auto"/>
        <w:rPr>
          <w:rFonts w:asciiTheme="minorHAnsi" w:eastAsiaTheme="minorEastAsia" w:hAnsiTheme="minorHAnsi" w:hint="eastAsia"/>
          <w:noProof/>
          <w:kern w:val="2"/>
          <w:sz w:val="21"/>
          <w:szCs w:val="24"/>
          <w:lang w:eastAsia="zh-CN"/>
          <w14:ligatures w14:val="standardContextual"/>
        </w:rPr>
      </w:pPr>
      <w:hyperlink w:anchor="_Toc240186986" w:history="1">
        <w:r w:rsidRPr="00B8577D">
          <w:rPr>
            <w:rStyle w:val="aff9"/>
            <w:rFonts w:eastAsia="黑体"/>
            <w:noProof/>
            <w:sz w:val="21"/>
          </w:rPr>
          <w:t xml:space="preserve">3 </w:t>
        </w:r>
        <w:r w:rsidRPr="00B8577D">
          <w:rPr>
            <w:rStyle w:val="aff9"/>
            <w:rFonts w:eastAsia="黑体"/>
            <w:noProof/>
            <w:sz w:val="21"/>
          </w:rPr>
          <w:t>数据分析与特征工程</w:t>
        </w:r>
        <w:r w:rsidRPr="00B8577D">
          <w:rPr>
            <w:rFonts w:hint="eastAsia"/>
            <w:noProof/>
            <w:webHidden/>
            <w:sz w:val="21"/>
          </w:rPr>
          <w:tab/>
        </w:r>
        <w:r w:rsidRPr="00B8577D">
          <w:rPr>
            <w:rFonts w:hint="eastAsia"/>
            <w:noProof/>
            <w:webHidden/>
            <w:sz w:val="21"/>
          </w:rPr>
          <w:fldChar w:fldCharType="begin"/>
        </w:r>
        <w:r w:rsidRPr="00B8577D">
          <w:rPr>
            <w:rFonts w:hint="eastAsia"/>
            <w:noProof/>
            <w:webHidden/>
            <w:sz w:val="21"/>
          </w:rPr>
          <w:instrText xml:space="preserve"> </w:instrText>
        </w:r>
        <w:r w:rsidRPr="00B8577D">
          <w:rPr>
            <w:noProof/>
            <w:webHidden/>
            <w:sz w:val="21"/>
          </w:rPr>
          <w:instrText>PAGEREF _Toc240186986 \h</w:instrText>
        </w:r>
        <w:r w:rsidRPr="00B8577D">
          <w:rPr>
            <w:rFonts w:hint="eastAsia"/>
            <w:noProof/>
            <w:webHidden/>
            <w:sz w:val="21"/>
          </w:rPr>
          <w:instrText xml:space="preserve"> </w:instrText>
        </w:r>
        <w:r w:rsidRPr="00B8577D">
          <w:rPr>
            <w:rFonts w:hint="eastAsia"/>
            <w:noProof/>
            <w:webHidden/>
            <w:sz w:val="21"/>
          </w:rPr>
        </w:r>
        <w:r w:rsidRPr="00B8577D">
          <w:rPr>
            <w:rFonts w:hint="eastAsia"/>
            <w:noProof/>
            <w:webHidden/>
            <w:sz w:val="21"/>
          </w:rPr>
          <w:fldChar w:fldCharType="separate"/>
        </w:r>
        <w:r>
          <w:rPr>
            <w:noProof/>
            <w:webHidden/>
            <w:sz w:val="21"/>
          </w:rPr>
          <w:t>5</w:t>
        </w:r>
        <w:r w:rsidRPr="00B8577D">
          <w:rPr>
            <w:rFonts w:hint="eastAsia"/>
            <w:noProof/>
            <w:webHidden/>
            <w:sz w:val="21"/>
          </w:rPr>
          <w:fldChar w:fldCharType="end"/>
        </w:r>
      </w:hyperlink>
    </w:p>
    <w:p w14:paraId="3CDEE520" w14:textId="5D2AA8EF" w:rsidR="00B8577D" w:rsidRPr="00B8577D" w:rsidRDefault="00B8577D" w:rsidP="00B8577D">
      <w:pPr>
        <w:pStyle w:val="TOC2"/>
        <w:tabs>
          <w:tab w:val="right" w:leader="dot" w:pos="8722"/>
        </w:tabs>
        <w:spacing w:after="60" w:line="240" w:lineRule="auto"/>
        <w:ind w:left="480"/>
        <w:rPr>
          <w:rFonts w:asciiTheme="minorHAnsi" w:eastAsiaTheme="minorEastAsia" w:hAnsiTheme="minorHAnsi" w:hint="eastAsia"/>
          <w:noProof/>
          <w:kern w:val="2"/>
          <w:sz w:val="21"/>
          <w:szCs w:val="24"/>
          <w:lang w:eastAsia="zh-CN"/>
          <w14:ligatures w14:val="standardContextual"/>
        </w:rPr>
      </w:pPr>
      <w:hyperlink w:anchor="_Toc240186987" w:history="1">
        <w:r w:rsidRPr="00B8577D">
          <w:rPr>
            <w:rStyle w:val="aff9"/>
            <w:rFonts w:eastAsia="黑体"/>
            <w:noProof/>
            <w:sz w:val="21"/>
          </w:rPr>
          <w:t xml:space="preserve">3.1 </w:t>
        </w:r>
        <w:r w:rsidRPr="00B8577D">
          <w:rPr>
            <w:rStyle w:val="aff9"/>
            <w:rFonts w:eastAsia="黑体"/>
            <w:noProof/>
            <w:sz w:val="21"/>
          </w:rPr>
          <w:t>数据来源与结构</w:t>
        </w:r>
        <w:r w:rsidRPr="00B8577D">
          <w:rPr>
            <w:rFonts w:hint="eastAsia"/>
            <w:noProof/>
            <w:webHidden/>
            <w:sz w:val="21"/>
          </w:rPr>
          <w:tab/>
        </w:r>
        <w:r w:rsidRPr="00B8577D">
          <w:rPr>
            <w:rFonts w:hint="eastAsia"/>
            <w:noProof/>
            <w:webHidden/>
            <w:sz w:val="21"/>
          </w:rPr>
          <w:fldChar w:fldCharType="begin"/>
        </w:r>
        <w:r w:rsidRPr="00B8577D">
          <w:rPr>
            <w:rFonts w:hint="eastAsia"/>
            <w:noProof/>
            <w:webHidden/>
            <w:sz w:val="21"/>
          </w:rPr>
          <w:instrText xml:space="preserve"> </w:instrText>
        </w:r>
        <w:r w:rsidRPr="00B8577D">
          <w:rPr>
            <w:noProof/>
            <w:webHidden/>
            <w:sz w:val="21"/>
          </w:rPr>
          <w:instrText>PAGEREF _Toc240186987 \h</w:instrText>
        </w:r>
        <w:r w:rsidRPr="00B8577D">
          <w:rPr>
            <w:rFonts w:hint="eastAsia"/>
            <w:noProof/>
            <w:webHidden/>
            <w:sz w:val="21"/>
          </w:rPr>
          <w:instrText xml:space="preserve"> </w:instrText>
        </w:r>
        <w:r w:rsidRPr="00B8577D">
          <w:rPr>
            <w:rFonts w:hint="eastAsia"/>
            <w:noProof/>
            <w:webHidden/>
            <w:sz w:val="21"/>
          </w:rPr>
        </w:r>
        <w:r w:rsidRPr="00B8577D">
          <w:rPr>
            <w:rFonts w:hint="eastAsia"/>
            <w:noProof/>
            <w:webHidden/>
            <w:sz w:val="21"/>
          </w:rPr>
          <w:fldChar w:fldCharType="separate"/>
        </w:r>
        <w:r>
          <w:rPr>
            <w:noProof/>
            <w:webHidden/>
            <w:sz w:val="21"/>
          </w:rPr>
          <w:t>5</w:t>
        </w:r>
        <w:r w:rsidRPr="00B8577D">
          <w:rPr>
            <w:rFonts w:hint="eastAsia"/>
            <w:noProof/>
            <w:webHidden/>
            <w:sz w:val="21"/>
          </w:rPr>
          <w:fldChar w:fldCharType="end"/>
        </w:r>
      </w:hyperlink>
    </w:p>
    <w:p w14:paraId="4E08DCAF" w14:textId="357888AF" w:rsidR="00B8577D" w:rsidRPr="00B8577D" w:rsidRDefault="00B8577D" w:rsidP="00B8577D">
      <w:pPr>
        <w:pStyle w:val="TOC2"/>
        <w:tabs>
          <w:tab w:val="right" w:leader="dot" w:pos="8722"/>
        </w:tabs>
        <w:spacing w:after="60" w:line="240" w:lineRule="auto"/>
        <w:ind w:left="480"/>
        <w:rPr>
          <w:rFonts w:asciiTheme="minorHAnsi" w:eastAsiaTheme="minorEastAsia" w:hAnsiTheme="minorHAnsi" w:hint="eastAsia"/>
          <w:noProof/>
          <w:kern w:val="2"/>
          <w:sz w:val="21"/>
          <w:szCs w:val="24"/>
          <w:lang w:eastAsia="zh-CN"/>
          <w14:ligatures w14:val="standardContextual"/>
        </w:rPr>
      </w:pPr>
      <w:hyperlink w:anchor="_Toc240186988" w:history="1">
        <w:r w:rsidRPr="00B8577D">
          <w:rPr>
            <w:rStyle w:val="aff9"/>
            <w:rFonts w:eastAsia="黑体"/>
            <w:noProof/>
            <w:sz w:val="21"/>
          </w:rPr>
          <w:t xml:space="preserve">3.2 </w:t>
        </w:r>
        <w:r w:rsidRPr="00B8577D">
          <w:rPr>
            <w:rStyle w:val="aff9"/>
            <w:rFonts w:eastAsia="黑体"/>
            <w:noProof/>
            <w:sz w:val="21"/>
          </w:rPr>
          <w:t>缺失分布与数据清理</w:t>
        </w:r>
        <w:r w:rsidRPr="00B8577D">
          <w:rPr>
            <w:rFonts w:hint="eastAsia"/>
            <w:noProof/>
            <w:webHidden/>
            <w:sz w:val="21"/>
          </w:rPr>
          <w:tab/>
        </w:r>
        <w:r w:rsidRPr="00B8577D">
          <w:rPr>
            <w:rFonts w:hint="eastAsia"/>
            <w:noProof/>
            <w:webHidden/>
            <w:sz w:val="21"/>
          </w:rPr>
          <w:fldChar w:fldCharType="begin"/>
        </w:r>
        <w:r w:rsidRPr="00B8577D">
          <w:rPr>
            <w:rFonts w:hint="eastAsia"/>
            <w:noProof/>
            <w:webHidden/>
            <w:sz w:val="21"/>
          </w:rPr>
          <w:instrText xml:space="preserve"> </w:instrText>
        </w:r>
        <w:r w:rsidRPr="00B8577D">
          <w:rPr>
            <w:noProof/>
            <w:webHidden/>
            <w:sz w:val="21"/>
          </w:rPr>
          <w:instrText>PAGEREF _Toc240186988 \h</w:instrText>
        </w:r>
        <w:r w:rsidRPr="00B8577D">
          <w:rPr>
            <w:rFonts w:hint="eastAsia"/>
            <w:noProof/>
            <w:webHidden/>
            <w:sz w:val="21"/>
          </w:rPr>
          <w:instrText xml:space="preserve"> </w:instrText>
        </w:r>
        <w:r w:rsidRPr="00B8577D">
          <w:rPr>
            <w:rFonts w:hint="eastAsia"/>
            <w:noProof/>
            <w:webHidden/>
            <w:sz w:val="21"/>
          </w:rPr>
        </w:r>
        <w:r w:rsidRPr="00B8577D">
          <w:rPr>
            <w:rFonts w:hint="eastAsia"/>
            <w:noProof/>
            <w:webHidden/>
            <w:sz w:val="21"/>
          </w:rPr>
          <w:fldChar w:fldCharType="separate"/>
        </w:r>
        <w:r>
          <w:rPr>
            <w:noProof/>
            <w:webHidden/>
            <w:sz w:val="21"/>
          </w:rPr>
          <w:t>5</w:t>
        </w:r>
        <w:r w:rsidRPr="00B8577D">
          <w:rPr>
            <w:rFonts w:hint="eastAsia"/>
            <w:noProof/>
            <w:webHidden/>
            <w:sz w:val="21"/>
          </w:rPr>
          <w:fldChar w:fldCharType="end"/>
        </w:r>
      </w:hyperlink>
    </w:p>
    <w:p w14:paraId="4506FA2B" w14:textId="3422EF14" w:rsidR="00B8577D" w:rsidRPr="00B8577D" w:rsidRDefault="00B8577D" w:rsidP="00B8577D">
      <w:pPr>
        <w:pStyle w:val="TOC2"/>
        <w:tabs>
          <w:tab w:val="right" w:leader="dot" w:pos="8722"/>
        </w:tabs>
        <w:spacing w:after="60" w:line="240" w:lineRule="auto"/>
        <w:ind w:left="480"/>
        <w:rPr>
          <w:rFonts w:asciiTheme="minorHAnsi" w:eastAsiaTheme="minorEastAsia" w:hAnsiTheme="minorHAnsi" w:hint="eastAsia"/>
          <w:noProof/>
          <w:kern w:val="2"/>
          <w:sz w:val="21"/>
          <w:szCs w:val="24"/>
          <w:lang w:eastAsia="zh-CN"/>
          <w14:ligatures w14:val="standardContextual"/>
        </w:rPr>
      </w:pPr>
      <w:hyperlink w:anchor="_Toc240186989" w:history="1">
        <w:r w:rsidRPr="00B8577D">
          <w:rPr>
            <w:rStyle w:val="aff9"/>
            <w:rFonts w:eastAsia="黑体"/>
            <w:noProof/>
            <w:sz w:val="21"/>
          </w:rPr>
          <w:t xml:space="preserve">3.3 </w:t>
        </w:r>
        <w:r w:rsidRPr="00B8577D">
          <w:rPr>
            <w:rStyle w:val="aff9"/>
            <w:rFonts w:eastAsia="黑体"/>
            <w:noProof/>
            <w:sz w:val="21"/>
          </w:rPr>
          <w:t>相关记录与时间分布</w:t>
        </w:r>
        <w:r w:rsidRPr="00B8577D">
          <w:rPr>
            <w:rFonts w:hint="eastAsia"/>
            <w:noProof/>
            <w:webHidden/>
            <w:sz w:val="21"/>
          </w:rPr>
          <w:tab/>
        </w:r>
        <w:r w:rsidRPr="00B8577D">
          <w:rPr>
            <w:rFonts w:hint="eastAsia"/>
            <w:noProof/>
            <w:webHidden/>
            <w:sz w:val="21"/>
          </w:rPr>
          <w:fldChar w:fldCharType="begin"/>
        </w:r>
        <w:r w:rsidRPr="00B8577D">
          <w:rPr>
            <w:rFonts w:hint="eastAsia"/>
            <w:noProof/>
            <w:webHidden/>
            <w:sz w:val="21"/>
          </w:rPr>
          <w:instrText xml:space="preserve"> </w:instrText>
        </w:r>
        <w:r w:rsidRPr="00B8577D">
          <w:rPr>
            <w:noProof/>
            <w:webHidden/>
            <w:sz w:val="21"/>
          </w:rPr>
          <w:instrText>PAGEREF _Toc240186989 \h</w:instrText>
        </w:r>
        <w:r w:rsidRPr="00B8577D">
          <w:rPr>
            <w:rFonts w:hint="eastAsia"/>
            <w:noProof/>
            <w:webHidden/>
            <w:sz w:val="21"/>
          </w:rPr>
          <w:instrText xml:space="preserve"> </w:instrText>
        </w:r>
        <w:r w:rsidRPr="00B8577D">
          <w:rPr>
            <w:rFonts w:hint="eastAsia"/>
            <w:noProof/>
            <w:webHidden/>
            <w:sz w:val="21"/>
          </w:rPr>
        </w:r>
        <w:r w:rsidRPr="00B8577D">
          <w:rPr>
            <w:rFonts w:hint="eastAsia"/>
            <w:noProof/>
            <w:webHidden/>
            <w:sz w:val="21"/>
          </w:rPr>
          <w:fldChar w:fldCharType="separate"/>
        </w:r>
        <w:r>
          <w:rPr>
            <w:noProof/>
            <w:webHidden/>
            <w:sz w:val="21"/>
          </w:rPr>
          <w:t>6</w:t>
        </w:r>
        <w:r w:rsidRPr="00B8577D">
          <w:rPr>
            <w:rFonts w:hint="eastAsia"/>
            <w:noProof/>
            <w:webHidden/>
            <w:sz w:val="21"/>
          </w:rPr>
          <w:fldChar w:fldCharType="end"/>
        </w:r>
      </w:hyperlink>
    </w:p>
    <w:p w14:paraId="37B8203C" w14:textId="543161C2" w:rsidR="00B8577D" w:rsidRPr="00B8577D" w:rsidRDefault="00B8577D" w:rsidP="00B8577D">
      <w:pPr>
        <w:pStyle w:val="TOC2"/>
        <w:tabs>
          <w:tab w:val="right" w:leader="dot" w:pos="8722"/>
        </w:tabs>
        <w:spacing w:after="60" w:line="240" w:lineRule="auto"/>
        <w:ind w:left="480"/>
        <w:rPr>
          <w:rFonts w:asciiTheme="minorHAnsi" w:eastAsiaTheme="minorEastAsia" w:hAnsiTheme="minorHAnsi" w:hint="eastAsia"/>
          <w:noProof/>
          <w:kern w:val="2"/>
          <w:sz w:val="21"/>
          <w:szCs w:val="24"/>
          <w:lang w:eastAsia="zh-CN"/>
          <w14:ligatures w14:val="standardContextual"/>
        </w:rPr>
      </w:pPr>
      <w:hyperlink w:anchor="_Toc240186990" w:history="1">
        <w:r w:rsidRPr="00B8577D">
          <w:rPr>
            <w:rStyle w:val="aff9"/>
            <w:rFonts w:eastAsia="黑体"/>
            <w:noProof/>
            <w:sz w:val="21"/>
          </w:rPr>
          <w:t xml:space="preserve">3.4 </w:t>
        </w:r>
        <w:r w:rsidRPr="00B8577D">
          <w:rPr>
            <w:rStyle w:val="aff9"/>
            <w:rFonts w:eastAsia="黑体"/>
            <w:noProof/>
            <w:sz w:val="21"/>
          </w:rPr>
          <w:t>折内预处理</w:t>
        </w:r>
        <w:r w:rsidRPr="00B8577D">
          <w:rPr>
            <w:rFonts w:hint="eastAsia"/>
            <w:noProof/>
            <w:webHidden/>
            <w:sz w:val="21"/>
          </w:rPr>
          <w:tab/>
        </w:r>
        <w:r w:rsidRPr="00B8577D">
          <w:rPr>
            <w:rFonts w:hint="eastAsia"/>
            <w:noProof/>
            <w:webHidden/>
            <w:sz w:val="21"/>
          </w:rPr>
          <w:fldChar w:fldCharType="begin"/>
        </w:r>
        <w:r w:rsidRPr="00B8577D">
          <w:rPr>
            <w:rFonts w:hint="eastAsia"/>
            <w:noProof/>
            <w:webHidden/>
            <w:sz w:val="21"/>
          </w:rPr>
          <w:instrText xml:space="preserve"> </w:instrText>
        </w:r>
        <w:r w:rsidRPr="00B8577D">
          <w:rPr>
            <w:noProof/>
            <w:webHidden/>
            <w:sz w:val="21"/>
          </w:rPr>
          <w:instrText>PAGEREF _Toc240186990 \h</w:instrText>
        </w:r>
        <w:r w:rsidRPr="00B8577D">
          <w:rPr>
            <w:rFonts w:hint="eastAsia"/>
            <w:noProof/>
            <w:webHidden/>
            <w:sz w:val="21"/>
          </w:rPr>
          <w:instrText xml:space="preserve"> </w:instrText>
        </w:r>
        <w:r w:rsidRPr="00B8577D">
          <w:rPr>
            <w:rFonts w:hint="eastAsia"/>
            <w:noProof/>
            <w:webHidden/>
            <w:sz w:val="21"/>
          </w:rPr>
        </w:r>
        <w:r w:rsidRPr="00B8577D">
          <w:rPr>
            <w:rFonts w:hint="eastAsia"/>
            <w:noProof/>
            <w:webHidden/>
            <w:sz w:val="21"/>
          </w:rPr>
          <w:fldChar w:fldCharType="separate"/>
        </w:r>
        <w:r>
          <w:rPr>
            <w:noProof/>
            <w:webHidden/>
            <w:sz w:val="21"/>
          </w:rPr>
          <w:t>7</w:t>
        </w:r>
        <w:r w:rsidRPr="00B8577D">
          <w:rPr>
            <w:rFonts w:hint="eastAsia"/>
            <w:noProof/>
            <w:webHidden/>
            <w:sz w:val="21"/>
          </w:rPr>
          <w:fldChar w:fldCharType="end"/>
        </w:r>
      </w:hyperlink>
    </w:p>
    <w:p w14:paraId="2DB964C1" w14:textId="1FF4A327" w:rsidR="00B8577D" w:rsidRPr="00B8577D" w:rsidRDefault="00B8577D" w:rsidP="00B8577D">
      <w:pPr>
        <w:pStyle w:val="TOC2"/>
        <w:tabs>
          <w:tab w:val="right" w:leader="dot" w:pos="8722"/>
        </w:tabs>
        <w:spacing w:after="60" w:line="240" w:lineRule="auto"/>
        <w:ind w:left="480"/>
        <w:rPr>
          <w:rFonts w:asciiTheme="minorHAnsi" w:eastAsiaTheme="minorEastAsia" w:hAnsiTheme="minorHAnsi" w:hint="eastAsia"/>
          <w:noProof/>
          <w:kern w:val="2"/>
          <w:sz w:val="21"/>
          <w:szCs w:val="24"/>
          <w:lang w:eastAsia="zh-CN"/>
          <w14:ligatures w14:val="standardContextual"/>
        </w:rPr>
      </w:pPr>
      <w:hyperlink w:anchor="_Toc240186991" w:history="1">
        <w:r w:rsidRPr="00B8577D">
          <w:rPr>
            <w:rStyle w:val="aff9"/>
            <w:rFonts w:eastAsia="黑体"/>
            <w:noProof/>
            <w:sz w:val="21"/>
          </w:rPr>
          <w:t xml:space="preserve">3.5 </w:t>
        </w:r>
        <w:r w:rsidRPr="00B8577D">
          <w:rPr>
            <w:rStyle w:val="aff9"/>
            <w:rFonts w:eastAsia="黑体"/>
            <w:noProof/>
            <w:sz w:val="21"/>
          </w:rPr>
          <w:t>稳健工序特征</w:t>
        </w:r>
        <w:r w:rsidRPr="00B8577D">
          <w:rPr>
            <w:rFonts w:hint="eastAsia"/>
            <w:noProof/>
            <w:webHidden/>
            <w:sz w:val="21"/>
          </w:rPr>
          <w:tab/>
        </w:r>
        <w:r w:rsidRPr="00B8577D">
          <w:rPr>
            <w:rFonts w:hint="eastAsia"/>
            <w:noProof/>
            <w:webHidden/>
            <w:sz w:val="21"/>
          </w:rPr>
          <w:fldChar w:fldCharType="begin"/>
        </w:r>
        <w:r w:rsidRPr="00B8577D">
          <w:rPr>
            <w:rFonts w:hint="eastAsia"/>
            <w:noProof/>
            <w:webHidden/>
            <w:sz w:val="21"/>
          </w:rPr>
          <w:instrText xml:space="preserve"> </w:instrText>
        </w:r>
        <w:r w:rsidRPr="00B8577D">
          <w:rPr>
            <w:noProof/>
            <w:webHidden/>
            <w:sz w:val="21"/>
          </w:rPr>
          <w:instrText>PAGEREF _Toc240186991 \h</w:instrText>
        </w:r>
        <w:r w:rsidRPr="00B8577D">
          <w:rPr>
            <w:rFonts w:hint="eastAsia"/>
            <w:noProof/>
            <w:webHidden/>
            <w:sz w:val="21"/>
          </w:rPr>
          <w:instrText xml:space="preserve"> </w:instrText>
        </w:r>
        <w:r w:rsidRPr="00B8577D">
          <w:rPr>
            <w:rFonts w:hint="eastAsia"/>
            <w:noProof/>
            <w:webHidden/>
            <w:sz w:val="21"/>
          </w:rPr>
        </w:r>
        <w:r w:rsidRPr="00B8577D">
          <w:rPr>
            <w:rFonts w:hint="eastAsia"/>
            <w:noProof/>
            <w:webHidden/>
            <w:sz w:val="21"/>
          </w:rPr>
          <w:fldChar w:fldCharType="separate"/>
        </w:r>
        <w:r>
          <w:rPr>
            <w:noProof/>
            <w:webHidden/>
            <w:sz w:val="21"/>
          </w:rPr>
          <w:t>8</w:t>
        </w:r>
        <w:r w:rsidRPr="00B8577D">
          <w:rPr>
            <w:rFonts w:hint="eastAsia"/>
            <w:noProof/>
            <w:webHidden/>
            <w:sz w:val="21"/>
          </w:rPr>
          <w:fldChar w:fldCharType="end"/>
        </w:r>
      </w:hyperlink>
    </w:p>
    <w:p w14:paraId="3C5B1A7A" w14:textId="04DA63FE" w:rsidR="00B8577D" w:rsidRPr="00B8577D" w:rsidRDefault="00B8577D" w:rsidP="00B8577D">
      <w:pPr>
        <w:pStyle w:val="TOC2"/>
        <w:tabs>
          <w:tab w:val="right" w:leader="dot" w:pos="8722"/>
        </w:tabs>
        <w:spacing w:after="60" w:line="240" w:lineRule="auto"/>
        <w:ind w:left="480"/>
        <w:rPr>
          <w:rFonts w:asciiTheme="minorHAnsi" w:eastAsiaTheme="minorEastAsia" w:hAnsiTheme="minorHAnsi" w:hint="eastAsia"/>
          <w:noProof/>
          <w:kern w:val="2"/>
          <w:sz w:val="21"/>
          <w:szCs w:val="24"/>
          <w:lang w:eastAsia="zh-CN"/>
          <w14:ligatures w14:val="standardContextual"/>
        </w:rPr>
      </w:pPr>
      <w:hyperlink w:anchor="_Toc240186992" w:history="1">
        <w:r w:rsidRPr="00B8577D">
          <w:rPr>
            <w:rStyle w:val="aff9"/>
            <w:rFonts w:eastAsia="黑体"/>
            <w:noProof/>
            <w:sz w:val="21"/>
          </w:rPr>
          <w:t xml:space="preserve">3.6 </w:t>
        </w:r>
        <w:r w:rsidRPr="00B8577D">
          <w:rPr>
            <w:rStyle w:val="aff9"/>
            <w:rFonts w:eastAsia="黑体"/>
            <w:noProof/>
            <w:sz w:val="21"/>
          </w:rPr>
          <w:t>特征筛选与表示方式</w:t>
        </w:r>
        <w:r w:rsidRPr="00B8577D">
          <w:rPr>
            <w:rFonts w:hint="eastAsia"/>
            <w:noProof/>
            <w:webHidden/>
            <w:sz w:val="21"/>
          </w:rPr>
          <w:tab/>
        </w:r>
        <w:r w:rsidRPr="00B8577D">
          <w:rPr>
            <w:rFonts w:hint="eastAsia"/>
            <w:noProof/>
            <w:webHidden/>
            <w:sz w:val="21"/>
          </w:rPr>
          <w:fldChar w:fldCharType="begin"/>
        </w:r>
        <w:r w:rsidRPr="00B8577D">
          <w:rPr>
            <w:rFonts w:hint="eastAsia"/>
            <w:noProof/>
            <w:webHidden/>
            <w:sz w:val="21"/>
          </w:rPr>
          <w:instrText xml:space="preserve"> </w:instrText>
        </w:r>
        <w:r w:rsidRPr="00B8577D">
          <w:rPr>
            <w:noProof/>
            <w:webHidden/>
            <w:sz w:val="21"/>
          </w:rPr>
          <w:instrText>PAGEREF _Toc240186992 \h</w:instrText>
        </w:r>
        <w:r w:rsidRPr="00B8577D">
          <w:rPr>
            <w:rFonts w:hint="eastAsia"/>
            <w:noProof/>
            <w:webHidden/>
            <w:sz w:val="21"/>
          </w:rPr>
          <w:instrText xml:space="preserve"> </w:instrText>
        </w:r>
        <w:r w:rsidRPr="00B8577D">
          <w:rPr>
            <w:rFonts w:hint="eastAsia"/>
            <w:noProof/>
            <w:webHidden/>
            <w:sz w:val="21"/>
          </w:rPr>
        </w:r>
        <w:r w:rsidRPr="00B8577D">
          <w:rPr>
            <w:rFonts w:hint="eastAsia"/>
            <w:noProof/>
            <w:webHidden/>
            <w:sz w:val="21"/>
          </w:rPr>
          <w:fldChar w:fldCharType="separate"/>
        </w:r>
        <w:r>
          <w:rPr>
            <w:noProof/>
            <w:webHidden/>
            <w:sz w:val="21"/>
          </w:rPr>
          <w:t>8</w:t>
        </w:r>
        <w:r w:rsidRPr="00B8577D">
          <w:rPr>
            <w:rFonts w:hint="eastAsia"/>
            <w:noProof/>
            <w:webHidden/>
            <w:sz w:val="21"/>
          </w:rPr>
          <w:fldChar w:fldCharType="end"/>
        </w:r>
      </w:hyperlink>
    </w:p>
    <w:p w14:paraId="0E139669" w14:textId="6D71658A" w:rsidR="00B8577D" w:rsidRPr="00B8577D" w:rsidRDefault="00B8577D" w:rsidP="00B8577D">
      <w:pPr>
        <w:pStyle w:val="TOC1"/>
        <w:tabs>
          <w:tab w:val="right" w:leader="dot" w:pos="8722"/>
        </w:tabs>
        <w:spacing w:after="60" w:line="240" w:lineRule="auto"/>
        <w:rPr>
          <w:rFonts w:asciiTheme="minorHAnsi" w:eastAsiaTheme="minorEastAsia" w:hAnsiTheme="minorHAnsi" w:hint="eastAsia"/>
          <w:noProof/>
          <w:kern w:val="2"/>
          <w:sz w:val="21"/>
          <w:szCs w:val="24"/>
          <w:lang w:eastAsia="zh-CN"/>
          <w14:ligatures w14:val="standardContextual"/>
        </w:rPr>
      </w:pPr>
      <w:hyperlink w:anchor="_Toc240186993" w:history="1">
        <w:r w:rsidRPr="00B8577D">
          <w:rPr>
            <w:rStyle w:val="aff9"/>
            <w:rFonts w:eastAsia="黑体"/>
            <w:noProof/>
            <w:sz w:val="21"/>
          </w:rPr>
          <w:t xml:space="preserve">4 </w:t>
        </w:r>
        <w:r w:rsidRPr="00B8577D">
          <w:rPr>
            <w:rStyle w:val="aff9"/>
            <w:rFonts w:eastAsia="黑体"/>
            <w:noProof/>
            <w:sz w:val="21"/>
          </w:rPr>
          <w:t>预测模型与实验设计</w:t>
        </w:r>
        <w:r w:rsidRPr="00B8577D">
          <w:rPr>
            <w:rFonts w:hint="eastAsia"/>
            <w:noProof/>
            <w:webHidden/>
            <w:sz w:val="21"/>
          </w:rPr>
          <w:tab/>
        </w:r>
        <w:r w:rsidRPr="00B8577D">
          <w:rPr>
            <w:rFonts w:hint="eastAsia"/>
            <w:noProof/>
            <w:webHidden/>
            <w:sz w:val="21"/>
          </w:rPr>
          <w:fldChar w:fldCharType="begin"/>
        </w:r>
        <w:r w:rsidRPr="00B8577D">
          <w:rPr>
            <w:rFonts w:hint="eastAsia"/>
            <w:noProof/>
            <w:webHidden/>
            <w:sz w:val="21"/>
          </w:rPr>
          <w:instrText xml:space="preserve"> </w:instrText>
        </w:r>
        <w:r w:rsidRPr="00B8577D">
          <w:rPr>
            <w:noProof/>
            <w:webHidden/>
            <w:sz w:val="21"/>
          </w:rPr>
          <w:instrText>PAGEREF _Toc240186993 \h</w:instrText>
        </w:r>
        <w:r w:rsidRPr="00B8577D">
          <w:rPr>
            <w:rFonts w:hint="eastAsia"/>
            <w:noProof/>
            <w:webHidden/>
            <w:sz w:val="21"/>
          </w:rPr>
          <w:instrText xml:space="preserve"> </w:instrText>
        </w:r>
        <w:r w:rsidRPr="00B8577D">
          <w:rPr>
            <w:rFonts w:hint="eastAsia"/>
            <w:noProof/>
            <w:webHidden/>
            <w:sz w:val="21"/>
          </w:rPr>
        </w:r>
        <w:r w:rsidRPr="00B8577D">
          <w:rPr>
            <w:rFonts w:hint="eastAsia"/>
            <w:noProof/>
            <w:webHidden/>
            <w:sz w:val="21"/>
          </w:rPr>
          <w:fldChar w:fldCharType="separate"/>
        </w:r>
        <w:r>
          <w:rPr>
            <w:noProof/>
            <w:webHidden/>
            <w:sz w:val="21"/>
          </w:rPr>
          <w:t>9</w:t>
        </w:r>
        <w:r w:rsidRPr="00B8577D">
          <w:rPr>
            <w:rFonts w:hint="eastAsia"/>
            <w:noProof/>
            <w:webHidden/>
            <w:sz w:val="21"/>
          </w:rPr>
          <w:fldChar w:fldCharType="end"/>
        </w:r>
      </w:hyperlink>
    </w:p>
    <w:p w14:paraId="207DF6B0" w14:textId="756A4781" w:rsidR="00B8577D" w:rsidRPr="00B8577D" w:rsidRDefault="00B8577D" w:rsidP="00B8577D">
      <w:pPr>
        <w:pStyle w:val="TOC2"/>
        <w:tabs>
          <w:tab w:val="right" w:leader="dot" w:pos="8722"/>
        </w:tabs>
        <w:spacing w:after="60" w:line="240" w:lineRule="auto"/>
        <w:ind w:left="480"/>
        <w:rPr>
          <w:rFonts w:asciiTheme="minorHAnsi" w:eastAsiaTheme="minorEastAsia" w:hAnsiTheme="minorHAnsi" w:hint="eastAsia"/>
          <w:noProof/>
          <w:kern w:val="2"/>
          <w:sz w:val="21"/>
          <w:szCs w:val="24"/>
          <w:lang w:eastAsia="zh-CN"/>
          <w14:ligatures w14:val="standardContextual"/>
        </w:rPr>
      </w:pPr>
      <w:hyperlink w:anchor="_Toc240186994" w:history="1">
        <w:r w:rsidRPr="00B8577D">
          <w:rPr>
            <w:rStyle w:val="aff9"/>
            <w:rFonts w:eastAsia="黑体"/>
            <w:noProof/>
            <w:sz w:val="21"/>
          </w:rPr>
          <w:t xml:space="preserve">4.1 </w:t>
        </w:r>
        <w:r w:rsidRPr="00B8577D">
          <w:rPr>
            <w:rStyle w:val="aff9"/>
            <w:rFonts w:eastAsia="黑体"/>
            <w:noProof/>
            <w:sz w:val="21"/>
          </w:rPr>
          <w:t>评价指标</w:t>
        </w:r>
        <w:r w:rsidRPr="00B8577D">
          <w:rPr>
            <w:rFonts w:hint="eastAsia"/>
            <w:noProof/>
            <w:webHidden/>
            <w:sz w:val="21"/>
          </w:rPr>
          <w:tab/>
        </w:r>
        <w:r w:rsidRPr="00B8577D">
          <w:rPr>
            <w:rFonts w:hint="eastAsia"/>
            <w:noProof/>
            <w:webHidden/>
            <w:sz w:val="21"/>
          </w:rPr>
          <w:fldChar w:fldCharType="begin"/>
        </w:r>
        <w:r w:rsidRPr="00B8577D">
          <w:rPr>
            <w:rFonts w:hint="eastAsia"/>
            <w:noProof/>
            <w:webHidden/>
            <w:sz w:val="21"/>
          </w:rPr>
          <w:instrText xml:space="preserve"> </w:instrText>
        </w:r>
        <w:r w:rsidRPr="00B8577D">
          <w:rPr>
            <w:noProof/>
            <w:webHidden/>
            <w:sz w:val="21"/>
          </w:rPr>
          <w:instrText>PAGEREF _Toc240186994 \h</w:instrText>
        </w:r>
        <w:r w:rsidRPr="00B8577D">
          <w:rPr>
            <w:rFonts w:hint="eastAsia"/>
            <w:noProof/>
            <w:webHidden/>
            <w:sz w:val="21"/>
          </w:rPr>
          <w:instrText xml:space="preserve"> </w:instrText>
        </w:r>
        <w:r w:rsidRPr="00B8577D">
          <w:rPr>
            <w:rFonts w:hint="eastAsia"/>
            <w:noProof/>
            <w:webHidden/>
            <w:sz w:val="21"/>
          </w:rPr>
        </w:r>
        <w:r w:rsidRPr="00B8577D">
          <w:rPr>
            <w:rFonts w:hint="eastAsia"/>
            <w:noProof/>
            <w:webHidden/>
            <w:sz w:val="21"/>
          </w:rPr>
          <w:fldChar w:fldCharType="separate"/>
        </w:r>
        <w:r>
          <w:rPr>
            <w:noProof/>
            <w:webHidden/>
            <w:sz w:val="21"/>
          </w:rPr>
          <w:t>9</w:t>
        </w:r>
        <w:r w:rsidRPr="00B8577D">
          <w:rPr>
            <w:rFonts w:hint="eastAsia"/>
            <w:noProof/>
            <w:webHidden/>
            <w:sz w:val="21"/>
          </w:rPr>
          <w:fldChar w:fldCharType="end"/>
        </w:r>
      </w:hyperlink>
    </w:p>
    <w:p w14:paraId="1B6D8ECA" w14:textId="62A219FD" w:rsidR="00B8577D" w:rsidRPr="00B8577D" w:rsidRDefault="00B8577D" w:rsidP="00B8577D">
      <w:pPr>
        <w:pStyle w:val="TOC2"/>
        <w:tabs>
          <w:tab w:val="right" w:leader="dot" w:pos="8722"/>
        </w:tabs>
        <w:spacing w:after="60" w:line="240" w:lineRule="auto"/>
        <w:ind w:left="480"/>
        <w:rPr>
          <w:rFonts w:asciiTheme="minorHAnsi" w:eastAsiaTheme="minorEastAsia" w:hAnsiTheme="minorHAnsi" w:hint="eastAsia"/>
          <w:noProof/>
          <w:kern w:val="2"/>
          <w:sz w:val="21"/>
          <w:szCs w:val="24"/>
          <w:lang w:eastAsia="zh-CN"/>
          <w14:ligatures w14:val="standardContextual"/>
        </w:rPr>
      </w:pPr>
      <w:hyperlink w:anchor="_Toc240186995" w:history="1">
        <w:r w:rsidRPr="00B8577D">
          <w:rPr>
            <w:rStyle w:val="aff9"/>
            <w:rFonts w:eastAsia="黑体"/>
            <w:noProof/>
            <w:sz w:val="21"/>
          </w:rPr>
          <w:t xml:space="preserve">4.2 </w:t>
        </w:r>
        <w:r w:rsidRPr="00B8577D">
          <w:rPr>
            <w:rStyle w:val="aff9"/>
            <w:rFonts w:eastAsia="黑体"/>
            <w:noProof/>
            <w:sz w:val="21"/>
          </w:rPr>
          <w:t>嵌套窗口与数据用途</w:t>
        </w:r>
        <w:r w:rsidRPr="00B8577D">
          <w:rPr>
            <w:rFonts w:hint="eastAsia"/>
            <w:noProof/>
            <w:webHidden/>
            <w:sz w:val="21"/>
          </w:rPr>
          <w:tab/>
        </w:r>
        <w:r w:rsidRPr="00B8577D">
          <w:rPr>
            <w:rFonts w:hint="eastAsia"/>
            <w:noProof/>
            <w:webHidden/>
            <w:sz w:val="21"/>
          </w:rPr>
          <w:fldChar w:fldCharType="begin"/>
        </w:r>
        <w:r w:rsidRPr="00B8577D">
          <w:rPr>
            <w:rFonts w:hint="eastAsia"/>
            <w:noProof/>
            <w:webHidden/>
            <w:sz w:val="21"/>
          </w:rPr>
          <w:instrText xml:space="preserve"> </w:instrText>
        </w:r>
        <w:r w:rsidRPr="00B8577D">
          <w:rPr>
            <w:noProof/>
            <w:webHidden/>
            <w:sz w:val="21"/>
          </w:rPr>
          <w:instrText>PAGEREF _Toc240186995 \h</w:instrText>
        </w:r>
        <w:r w:rsidRPr="00B8577D">
          <w:rPr>
            <w:rFonts w:hint="eastAsia"/>
            <w:noProof/>
            <w:webHidden/>
            <w:sz w:val="21"/>
          </w:rPr>
          <w:instrText xml:space="preserve"> </w:instrText>
        </w:r>
        <w:r w:rsidRPr="00B8577D">
          <w:rPr>
            <w:rFonts w:hint="eastAsia"/>
            <w:noProof/>
            <w:webHidden/>
            <w:sz w:val="21"/>
          </w:rPr>
        </w:r>
        <w:r w:rsidRPr="00B8577D">
          <w:rPr>
            <w:rFonts w:hint="eastAsia"/>
            <w:noProof/>
            <w:webHidden/>
            <w:sz w:val="21"/>
          </w:rPr>
          <w:fldChar w:fldCharType="separate"/>
        </w:r>
        <w:r>
          <w:rPr>
            <w:noProof/>
            <w:webHidden/>
            <w:sz w:val="21"/>
          </w:rPr>
          <w:t>9</w:t>
        </w:r>
        <w:r w:rsidRPr="00B8577D">
          <w:rPr>
            <w:rFonts w:hint="eastAsia"/>
            <w:noProof/>
            <w:webHidden/>
            <w:sz w:val="21"/>
          </w:rPr>
          <w:fldChar w:fldCharType="end"/>
        </w:r>
      </w:hyperlink>
    </w:p>
    <w:p w14:paraId="550B8E7C" w14:textId="4A66AE00" w:rsidR="00B8577D" w:rsidRPr="00B8577D" w:rsidRDefault="00B8577D" w:rsidP="00B8577D">
      <w:pPr>
        <w:pStyle w:val="TOC2"/>
        <w:tabs>
          <w:tab w:val="right" w:leader="dot" w:pos="8722"/>
        </w:tabs>
        <w:spacing w:after="60" w:line="240" w:lineRule="auto"/>
        <w:ind w:left="480"/>
        <w:rPr>
          <w:rFonts w:asciiTheme="minorHAnsi" w:eastAsiaTheme="minorEastAsia" w:hAnsiTheme="minorHAnsi" w:hint="eastAsia"/>
          <w:noProof/>
          <w:kern w:val="2"/>
          <w:sz w:val="21"/>
          <w:szCs w:val="24"/>
          <w:lang w:eastAsia="zh-CN"/>
          <w14:ligatures w14:val="standardContextual"/>
        </w:rPr>
      </w:pPr>
      <w:hyperlink w:anchor="_Toc240186996" w:history="1">
        <w:r w:rsidRPr="00B8577D">
          <w:rPr>
            <w:rStyle w:val="aff9"/>
            <w:rFonts w:eastAsia="黑体"/>
            <w:noProof/>
            <w:sz w:val="21"/>
          </w:rPr>
          <w:t>4.3 XGBoost</w:t>
        </w:r>
        <w:r w:rsidRPr="00B8577D">
          <w:rPr>
            <w:rStyle w:val="aff9"/>
            <w:rFonts w:eastAsia="黑体"/>
            <w:noProof/>
            <w:sz w:val="21"/>
          </w:rPr>
          <w:t>集成与参数设置</w:t>
        </w:r>
        <w:r w:rsidRPr="00B8577D">
          <w:rPr>
            <w:rFonts w:hint="eastAsia"/>
            <w:noProof/>
            <w:webHidden/>
            <w:sz w:val="21"/>
          </w:rPr>
          <w:tab/>
        </w:r>
        <w:r w:rsidRPr="00B8577D">
          <w:rPr>
            <w:rFonts w:hint="eastAsia"/>
            <w:noProof/>
            <w:webHidden/>
            <w:sz w:val="21"/>
          </w:rPr>
          <w:fldChar w:fldCharType="begin"/>
        </w:r>
        <w:r w:rsidRPr="00B8577D">
          <w:rPr>
            <w:rFonts w:hint="eastAsia"/>
            <w:noProof/>
            <w:webHidden/>
            <w:sz w:val="21"/>
          </w:rPr>
          <w:instrText xml:space="preserve"> </w:instrText>
        </w:r>
        <w:r w:rsidRPr="00B8577D">
          <w:rPr>
            <w:noProof/>
            <w:webHidden/>
            <w:sz w:val="21"/>
          </w:rPr>
          <w:instrText>PAGEREF _Toc240186996 \h</w:instrText>
        </w:r>
        <w:r w:rsidRPr="00B8577D">
          <w:rPr>
            <w:rFonts w:hint="eastAsia"/>
            <w:noProof/>
            <w:webHidden/>
            <w:sz w:val="21"/>
          </w:rPr>
          <w:instrText xml:space="preserve"> </w:instrText>
        </w:r>
        <w:r w:rsidRPr="00B8577D">
          <w:rPr>
            <w:rFonts w:hint="eastAsia"/>
            <w:noProof/>
            <w:webHidden/>
            <w:sz w:val="21"/>
          </w:rPr>
        </w:r>
        <w:r w:rsidRPr="00B8577D">
          <w:rPr>
            <w:rFonts w:hint="eastAsia"/>
            <w:noProof/>
            <w:webHidden/>
            <w:sz w:val="21"/>
          </w:rPr>
          <w:fldChar w:fldCharType="separate"/>
        </w:r>
        <w:r>
          <w:rPr>
            <w:noProof/>
            <w:webHidden/>
            <w:sz w:val="21"/>
          </w:rPr>
          <w:t>10</w:t>
        </w:r>
        <w:r w:rsidRPr="00B8577D">
          <w:rPr>
            <w:rFonts w:hint="eastAsia"/>
            <w:noProof/>
            <w:webHidden/>
            <w:sz w:val="21"/>
          </w:rPr>
          <w:fldChar w:fldCharType="end"/>
        </w:r>
      </w:hyperlink>
    </w:p>
    <w:p w14:paraId="3766003E" w14:textId="6108C973" w:rsidR="00B8577D" w:rsidRPr="00B8577D" w:rsidRDefault="00B8577D" w:rsidP="00B8577D">
      <w:pPr>
        <w:pStyle w:val="TOC2"/>
        <w:tabs>
          <w:tab w:val="right" w:leader="dot" w:pos="8722"/>
        </w:tabs>
        <w:spacing w:after="60" w:line="240" w:lineRule="auto"/>
        <w:ind w:left="480"/>
        <w:rPr>
          <w:rFonts w:asciiTheme="minorHAnsi" w:eastAsiaTheme="minorEastAsia" w:hAnsiTheme="minorHAnsi" w:hint="eastAsia"/>
          <w:noProof/>
          <w:kern w:val="2"/>
          <w:sz w:val="21"/>
          <w:szCs w:val="24"/>
          <w:lang w:eastAsia="zh-CN"/>
          <w14:ligatures w14:val="standardContextual"/>
        </w:rPr>
      </w:pPr>
      <w:hyperlink w:anchor="_Toc240186997" w:history="1">
        <w:r w:rsidRPr="00B8577D">
          <w:rPr>
            <w:rStyle w:val="aff9"/>
            <w:rFonts w:eastAsia="黑体"/>
            <w:noProof/>
            <w:sz w:val="21"/>
          </w:rPr>
          <w:t xml:space="preserve">4.4 </w:t>
        </w:r>
        <w:r w:rsidRPr="00B8577D">
          <w:rPr>
            <w:rStyle w:val="aff9"/>
            <w:rFonts w:eastAsia="黑体"/>
            <w:noProof/>
            <w:sz w:val="21"/>
          </w:rPr>
          <w:t>预测区间构建</w:t>
        </w:r>
        <w:r w:rsidRPr="00B8577D">
          <w:rPr>
            <w:rFonts w:hint="eastAsia"/>
            <w:noProof/>
            <w:webHidden/>
            <w:sz w:val="21"/>
          </w:rPr>
          <w:tab/>
        </w:r>
        <w:r w:rsidRPr="00B8577D">
          <w:rPr>
            <w:rFonts w:hint="eastAsia"/>
            <w:noProof/>
            <w:webHidden/>
            <w:sz w:val="21"/>
          </w:rPr>
          <w:fldChar w:fldCharType="begin"/>
        </w:r>
        <w:r w:rsidRPr="00B8577D">
          <w:rPr>
            <w:rFonts w:hint="eastAsia"/>
            <w:noProof/>
            <w:webHidden/>
            <w:sz w:val="21"/>
          </w:rPr>
          <w:instrText xml:space="preserve"> </w:instrText>
        </w:r>
        <w:r w:rsidRPr="00B8577D">
          <w:rPr>
            <w:noProof/>
            <w:webHidden/>
            <w:sz w:val="21"/>
          </w:rPr>
          <w:instrText>PAGEREF _Toc240186997 \h</w:instrText>
        </w:r>
        <w:r w:rsidRPr="00B8577D">
          <w:rPr>
            <w:rFonts w:hint="eastAsia"/>
            <w:noProof/>
            <w:webHidden/>
            <w:sz w:val="21"/>
          </w:rPr>
          <w:instrText xml:space="preserve"> </w:instrText>
        </w:r>
        <w:r w:rsidRPr="00B8577D">
          <w:rPr>
            <w:rFonts w:hint="eastAsia"/>
            <w:noProof/>
            <w:webHidden/>
            <w:sz w:val="21"/>
          </w:rPr>
        </w:r>
        <w:r w:rsidRPr="00B8577D">
          <w:rPr>
            <w:rFonts w:hint="eastAsia"/>
            <w:noProof/>
            <w:webHidden/>
            <w:sz w:val="21"/>
          </w:rPr>
          <w:fldChar w:fldCharType="separate"/>
        </w:r>
        <w:r>
          <w:rPr>
            <w:noProof/>
            <w:webHidden/>
            <w:sz w:val="21"/>
          </w:rPr>
          <w:t>11</w:t>
        </w:r>
        <w:r w:rsidRPr="00B8577D">
          <w:rPr>
            <w:rFonts w:hint="eastAsia"/>
            <w:noProof/>
            <w:webHidden/>
            <w:sz w:val="21"/>
          </w:rPr>
          <w:fldChar w:fldCharType="end"/>
        </w:r>
      </w:hyperlink>
    </w:p>
    <w:p w14:paraId="5F241227" w14:textId="1271CEEE" w:rsidR="00B8577D" w:rsidRPr="00B8577D" w:rsidRDefault="00B8577D" w:rsidP="00B8577D">
      <w:pPr>
        <w:pStyle w:val="TOC2"/>
        <w:tabs>
          <w:tab w:val="right" w:leader="dot" w:pos="8722"/>
        </w:tabs>
        <w:spacing w:after="60" w:line="240" w:lineRule="auto"/>
        <w:ind w:left="480"/>
        <w:rPr>
          <w:rFonts w:asciiTheme="minorHAnsi" w:eastAsiaTheme="minorEastAsia" w:hAnsiTheme="minorHAnsi" w:hint="eastAsia"/>
          <w:noProof/>
          <w:kern w:val="2"/>
          <w:sz w:val="21"/>
          <w:szCs w:val="24"/>
          <w:lang w:eastAsia="zh-CN"/>
          <w14:ligatures w14:val="standardContextual"/>
        </w:rPr>
      </w:pPr>
      <w:hyperlink w:anchor="_Toc240186998" w:history="1">
        <w:r w:rsidRPr="00B8577D">
          <w:rPr>
            <w:rStyle w:val="aff9"/>
            <w:rFonts w:eastAsia="黑体"/>
            <w:noProof/>
            <w:sz w:val="21"/>
          </w:rPr>
          <w:t xml:space="preserve">4.5 </w:t>
        </w:r>
        <w:r w:rsidRPr="00B8577D">
          <w:rPr>
            <w:rStyle w:val="aff9"/>
            <w:rFonts w:eastAsia="黑体"/>
            <w:noProof/>
            <w:sz w:val="21"/>
          </w:rPr>
          <w:t>实验实施与结果保存</w:t>
        </w:r>
        <w:r w:rsidRPr="00B8577D">
          <w:rPr>
            <w:rFonts w:hint="eastAsia"/>
            <w:noProof/>
            <w:webHidden/>
            <w:sz w:val="21"/>
          </w:rPr>
          <w:tab/>
        </w:r>
        <w:r w:rsidRPr="00B8577D">
          <w:rPr>
            <w:rFonts w:hint="eastAsia"/>
            <w:noProof/>
            <w:webHidden/>
            <w:sz w:val="21"/>
          </w:rPr>
          <w:fldChar w:fldCharType="begin"/>
        </w:r>
        <w:r w:rsidRPr="00B8577D">
          <w:rPr>
            <w:rFonts w:hint="eastAsia"/>
            <w:noProof/>
            <w:webHidden/>
            <w:sz w:val="21"/>
          </w:rPr>
          <w:instrText xml:space="preserve"> </w:instrText>
        </w:r>
        <w:r w:rsidRPr="00B8577D">
          <w:rPr>
            <w:noProof/>
            <w:webHidden/>
            <w:sz w:val="21"/>
          </w:rPr>
          <w:instrText>PAGEREF _Toc240186998 \h</w:instrText>
        </w:r>
        <w:r w:rsidRPr="00B8577D">
          <w:rPr>
            <w:rFonts w:hint="eastAsia"/>
            <w:noProof/>
            <w:webHidden/>
            <w:sz w:val="21"/>
          </w:rPr>
          <w:instrText xml:space="preserve"> </w:instrText>
        </w:r>
        <w:r w:rsidRPr="00B8577D">
          <w:rPr>
            <w:rFonts w:hint="eastAsia"/>
            <w:noProof/>
            <w:webHidden/>
            <w:sz w:val="21"/>
          </w:rPr>
        </w:r>
        <w:r w:rsidRPr="00B8577D">
          <w:rPr>
            <w:rFonts w:hint="eastAsia"/>
            <w:noProof/>
            <w:webHidden/>
            <w:sz w:val="21"/>
          </w:rPr>
          <w:fldChar w:fldCharType="separate"/>
        </w:r>
        <w:r>
          <w:rPr>
            <w:noProof/>
            <w:webHidden/>
            <w:sz w:val="21"/>
          </w:rPr>
          <w:t>12</w:t>
        </w:r>
        <w:r w:rsidRPr="00B8577D">
          <w:rPr>
            <w:rFonts w:hint="eastAsia"/>
            <w:noProof/>
            <w:webHidden/>
            <w:sz w:val="21"/>
          </w:rPr>
          <w:fldChar w:fldCharType="end"/>
        </w:r>
      </w:hyperlink>
    </w:p>
    <w:p w14:paraId="05D954E3" w14:textId="5F9EE637" w:rsidR="00B8577D" w:rsidRPr="00B8577D" w:rsidRDefault="00B8577D" w:rsidP="00B8577D">
      <w:pPr>
        <w:pStyle w:val="TOC1"/>
        <w:tabs>
          <w:tab w:val="right" w:leader="dot" w:pos="8722"/>
        </w:tabs>
        <w:spacing w:after="60" w:line="240" w:lineRule="auto"/>
        <w:rPr>
          <w:rFonts w:asciiTheme="minorHAnsi" w:eastAsiaTheme="minorEastAsia" w:hAnsiTheme="minorHAnsi" w:hint="eastAsia"/>
          <w:noProof/>
          <w:kern w:val="2"/>
          <w:sz w:val="21"/>
          <w:szCs w:val="24"/>
          <w:lang w:eastAsia="zh-CN"/>
          <w14:ligatures w14:val="standardContextual"/>
        </w:rPr>
      </w:pPr>
      <w:hyperlink w:anchor="_Toc240186999" w:history="1">
        <w:r w:rsidRPr="00B8577D">
          <w:rPr>
            <w:rStyle w:val="aff9"/>
            <w:rFonts w:eastAsia="黑体"/>
            <w:noProof/>
            <w:sz w:val="21"/>
          </w:rPr>
          <w:t xml:space="preserve">5 </w:t>
        </w:r>
        <w:r w:rsidRPr="00B8577D">
          <w:rPr>
            <w:rStyle w:val="aff9"/>
            <w:rFonts w:eastAsia="黑体"/>
            <w:noProof/>
            <w:sz w:val="21"/>
          </w:rPr>
          <w:t>实验结果与分析</w:t>
        </w:r>
        <w:r w:rsidRPr="00B8577D">
          <w:rPr>
            <w:rFonts w:hint="eastAsia"/>
            <w:noProof/>
            <w:webHidden/>
            <w:sz w:val="21"/>
          </w:rPr>
          <w:tab/>
        </w:r>
        <w:r w:rsidRPr="00B8577D">
          <w:rPr>
            <w:rFonts w:hint="eastAsia"/>
            <w:noProof/>
            <w:webHidden/>
            <w:sz w:val="21"/>
          </w:rPr>
          <w:fldChar w:fldCharType="begin"/>
        </w:r>
        <w:r w:rsidRPr="00B8577D">
          <w:rPr>
            <w:rFonts w:hint="eastAsia"/>
            <w:noProof/>
            <w:webHidden/>
            <w:sz w:val="21"/>
          </w:rPr>
          <w:instrText xml:space="preserve"> </w:instrText>
        </w:r>
        <w:r w:rsidRPr="00B8577D">
          <w:rPr>
            <w:noProof/>
            <w:webHidden/>
            <w:sz w:val="21"/>
          </w:rPr>
          <w:instrText>PAGEREF _Toc240186999 \h</w:instrText>
        </w:r>
        <w:r w:rsidRPr="00B8577D">
          <w:rPr>
            <w:rFonts w:hint="eastAsia"/>
            <w:noProof/>
            <w:webHidden/>
            <w:sz w:val="21"/>
          </w:rPr>
          <w:instrText xml:space="preserve"> </w:instrText>
        </w:r>
        <w:r w:rsidRPr="00B8577D">
          <w:rPr>
            <w:rFonts w:hint="eastAsia"/>
            <w:noProof/>
            <w:webHidden/>
            <w:sz w:val="21"/>
          </w:rPr>
        </w:r>
        <w:r w:rsidRPr="00B8577D">
          <w:rPr>
            <w:rFonts w:hint="eastAsia"/>
            <w:noProof/>
            <w:webHidden/>
            <w:sz w:val="21"/>
          </w:rPr>
          <w:fldChar w:fldCharType="separate"/>
        </w:r>
        <w:r>
          <w:rPr>
            <w:noProof/>
            <w:webHidden/>
            <w:sz w:val="21"/>
          </w:rPr>
          <w:t>13</w:t>
        </w:r>
        <w:r w:rsidRPr="00B8577D">
          <w:rPr>
            <w:rFonts w:hint="eastAsia"/>
            <w:noProof/>
            <w:webHidden/>
            <w:sz w:val="21"/>
          </w:rPr>
          <w:fldChar w:fldCharType="end"/>
        </w:r>
      </w:hyperlink>
    </w:p>
    <w:p w14:paraId="7D9A3F75" w14:textId="131AA095" w:rsidR="00B8577D" w:rsidRPr="00B8577D" w:rsidRDefault="00B8577D" w:rsidP="00B8577D">
      <w:pPr>
        <w:pStyle w:val="TOC2"/>
        <w:tabs>
          <w:tab w:val="right" w:leader="dot" w:pos="8722"/>
        </w:tabs>
        <w:spacing w:after="60" w:line="240" w:lineRule="auto"/>
        <w:ind w:left="480"/>
        <w:rPr>
          <w:rFonts w:asciiTheme="minorHAnsi" w:eastAsiaTheme="minorEastAsia" w:hAnsiTheme="minorHAnsi" w:hint="eastAsia"/>
          <w:noProof/>
          <w:kern w:val="2"/>
          <w:sz w:val="21"/>
          <w:szCs w:val="24"/>
          <w:lang w:eastAsia="zh-CN"/>
          <w14:ligatures w14:val="standardContextual"/>
        </w:rPr>
      </w:pPr>
      <w:hyperlink w:anchor="_Toc240187000" w:history="1">
        <w:r w:rsidRPr="00B8577D">
          <w:rPr>
            <w:rStyle w:val="aff9"/>
            <w:rFonts w:eastAsia="黑体"/>
            <w:noProof/>
            <w:sz w:val="21"/>
          </w:rPr>
          <w:t xml:space="preserve">5.1 </w:t>
        </w:r>
        <w:r w:rsidRPr="00B8577D">
          <w:rPr>
            <w:rStyle w:val="aff9"/>
            <w:rFonts w:eastAsia="黑体"/>
            <w:noProof/>
            <w:sz w:val="21"/>
          </w:rPr>
          <w:t>特征对照与模型选择</w:t>
        </w:r>
        <w:r w:rsidRPr="00B8577D">
          <w:rPr>
            <w:rFonts w:hint="eastAsia"/>
            <w:noProof/>
            <w:webHidden/>
            <w:sz w:val="21"/>
          </w:rPr>
          <w:tab/>
        </w:r>
        <w:r w:rsidRPr="00B8577D">
          <w:rPr>
            <w:rFonts w:hint="eastAsia"/>
            <w:noProof/>
            <w:webHidden/>
            <w:sz w:val="21"/>
          </w:rPr>
          <w:fldChar w:fldCharType="begin"/>
        </w:r>
        <w:r w:rsidRPr="00B8577D">
          <w:rPr>
            <w:rFonts w:hint="eastAsia"/>
            <w:noProof/>
            <w:webHidden/>
            <w:sz w:val="21"/>
          </w:rPr>
          <w:instrText xml:space="preserve"> </w:instrText>
        </w:r>
        <w:r w:rsidRPr="00B8577D">
          <w:rPr>
            <w:noProof/>
            <w:webHidden/>
            <w:sz w:val="21"/>
          </w:rPr>
          <w:instrText>PAGEREF _Toc240187000 \h</w:instrText>
        </w:r>
        <w:r w:rsidRPr="00B8577D">
          <w:rPr>
            <w:rFonts w:hint="eastAsia"/>
            <w:noProof/>
            <w:webHidden/>
            <w:sz w:val="21"/>
          </w:rPr>
          <w:instrText xml:space="preserve"> </w:instrText>
        </w:r>
        <w:r w:rsidRPr="00B8577D">
          <w:rPr>
            <w:rFonts w:hint="eastAsia"/>
            <w:noProof/>
            <w:webHidden/>
            <w:sz w:val="21"/>
          </w:rPr>
        </w:r>
        <w:r w:rsidRPr="00B8577D">
          <w:rPr>
            <w:rFonts w:hint="eastAsia"/>
            <w:noProof/>
            <w:webHidden/>
            <w:sz w:val="21"/>
          </w:rPr>
          <w:fldChar w:fldCharType="separate"/>
        </w:r>
        <w:r>
          <w:rPr>
            <w:noProof/>
            <w:webHidden/>
            <w:sz w:val="21"/>
          </w:rPr>
          <w:t>13</w:t>
        </w:r>
        <w:r w:rsidRPr="00B8577D">
          <w:rPr>
            <w:rFonts w:hint="eastAsia"/>
            <w:noProof/>
            <w:webHidden/>
            <w:sz w:val="21"/>
          </w:rPr>
          <w:fldChar w:fldCharType="end"/>
        </w:r>
      </w:hyperlink>
    </w:p>
    <w:p w14:paraId="21817826" w14:textId="326231CF" w:rsidR="00B8577D" w:rsidRPr="00B8577D" w:rsidRDefault="00B8577D" w:rsidP="00B8577D">
      <w:pPr>
        <w:pStyle w:val="TOC2"/>
        <w:tabs>
          <w:tab w:val="right" w:leader="dot" w:pos="8722"/>
        </w:tabs>
        <w:spacing w:after="60" w:line="240" w:lineRule="auto"/>
        <w:ind w:left="480"/>
        <w:rPr>
          <w:rFonts w:asciiTheme="minorHAnsi" w:eastAsiaTheme="minorEastAsia" w:hAnsiTheme="minorHAnsi" w:hint="eastAsia"/>
          <w:noProof/>
          <w:kern w:val="2"/>
          <w:sz w:val="21"/>
          <w:szCs w:val="24"/>
          <w:lang w:eastAsia="zh-CN"/>
          <w14:ligatures w14:val="standardContextual"/>
        </w:rPr>
      </w:pPr>
      <w:hyperlink w:anchor="_Toc240187001" w:history="1">
        <w:r w:rsidRPr="00B8577D">
          <w:rPr>
            <w:rStyle w:val="aff9"/>
            <w:rFonts w:eastAsia="黑体"/>
            <w:noProof/>
            <w:sz w:val="21"/>
          </w:rPr>
          <w:t xml:space="preserve">5.2 </w:t>
        </w:r>
        <w:r w:rsidRPr="00B8577D">
          <w:rPr>
            <w:rStyle w:val="aff9"/>
            <w:rFonts w:eastAsia="黑体"/>
            <w:noProof/>
            <w:sz w:val="21"/>
          </w:rPr>
          <w:t>同样本算法对照</w:t>
        </w:r>
        <w:r w:rsidRPr="00B8577D">
          <w:rPr>
            <w:rFonts w:hint="eastAsia"/>
            <w:noProof/>
            <w:webHidden/>
            <w:sz w:val="21"/>
          </w:rPr>
          <w:tab/>
        </w:r>
        <w:r w:rsidRPr="00B8577D">
          <w:rPr>
            <w:rFonts w:hint="eastAsia"/>
            <w:noProof/>
            <w:webHidden/>
            <w:sz w:val="21"/>
          </w:rPr>
          <w:fldChar w:fldCharType="begin"/>
        </w:r>
        <w:r w:rsidRPr="00B8577D">
          <w:rPr>
            <w:rFonts w:hint="eastAsia"/>
            <w:noProof/>
            <w:webHidden/>
            <w:sz w:val="21"/>
          </w:rPr>
          <w:instrText xml:space="preserve"> </w:instrText>
        </w:r>
        <w:r w:rsidRPr="00B8577D">
          <w:rPr>
            <w:noProof/>
            <w:webHidden/>
            <w:sz w:val="21"/>
          </w:rPr>
          <w:instrText>PAGEREF _Toc240187001 \h</w:instrText>
        </w:r>
        <w:r w:rsidRPr="00B8577D">
          <w:rPr>
            <w:rFonts w:hint="eastAsia"/>
            <w:noProof/>
            <w:webHidden/>
            <w:sz w:val="21"/>
          </w:rPr>
          <w:instrText xml:space="preserve"> </w:instrText>
        </w:r>
        <w:r w:rsidRPr="00B8577D">
          <w:rPr>
            <w:rFonts w:hint="eastAsia"/>
            <w:noProof/>
            <w:webHidden/>
            <w:sz w:val="21"/>
          </w:rPr>
        </w:r>
        <w:r w:rsidRPr="00B8577D">
          <w:rPr>
            <w:rFonts w:hint="eastAsia"/>
            <w:noProof/>
            <w:webHidden/>
            <w:sz w:val="21"/>
          </w:rPr>
          <w:fldChar w:fldCharType="separate"/>
        </w:r>
        <w:r>
          <w:rPr>
            <w:noProof/>
            <w:webHidden/>
            <w:sz w:val="21"/>
          </w:rPr>
          <w:t>14</w:t>
        </w:r>
        <w:r w:rsidRPr="00B8577D">
          <w:rPr>
            <w:rFonts w:hint="eastAsia"/>
            <w:noProof/>
            <w:webHidden/>
            <w:sz w:val="21"/>
          </w:rPr>
          <w:fldChar w:fldCharType="end"/>
        </w:r>
      </w:hyperlink>
    </w:p>
    <w:p w14:paraId="7EEAFB07" w14:textId="179D617B" w:rsidR="00B8577D" w:rsidRPr="00B8577D" w:rsidRDefault="00B8577D" w:rsidP="00B8577D">
      <w:pPr>
        <w:pStyle w:val="TOC2"/>
        <w:tabs>
          <w:tab w:val="right" w:leader="dot" w:pos="8722"/>
        </w:tabs>
        <w:spacing w:after="60" w:line="240" w:lineRule="auto"/>
        <w:ind w:left="480"/>
        <w:rPr>
          <w:rFonts w:asciiTheme="minorHAnsi" w:eastAsiaTheme="minorEastAsia" w:hAnsiTheme="minorHAnsi" w:hint="eastAsia"/>
          <w:noProof/>
          <w:kern w:val="2"/>
          <w:sz w:val="21"/>
          <w:szCs w:val="24"/>
          <w:lang w:eastAsia="zh-CN"/>
          <w14:ligatures w14:val="standardContextual"/>
        </w:rPr>
      </w:pPr>
      <w:hyperlink w:anchor="_Toc240187002" w:history="1">
        <w:r w:rsidRPr="00B8577D">
          <w:rPr>
            <w:rStyle w:val="aff9"/>
            <w:rFonts w:eastAsia="黑体"/>
            <w:noProof/>
            <w:sz w:val="21"/>
          </w:rPr>
          <w:t xml:space="preserve">5.3 </w:t>
        </w:r>
        <w:r w:rsidRPr="00B8577D">
          <w:rPr>
            <w:rStyle w:val="aff9"/>
            <w:rFonts w:eastAsia="黑体"/>
            <w:noProof/>
            <w:sz w:val="21"/>
          </w:rPr>
          <w:t>特征分支与填充消融</w:t>
        </w:r>
        <w:r w:rsidRPr="00B8577D">
          <w:rPr>
            <w:rFonts w:hint="eastAsia"/>
            <w:noProof/>
            <w:webHidden/>
            <w:sz w:val="21"/>
          </w:rPr>
          <w:tab/>
        </w:r>
        <w:r w:rsidRPr="00B8577D">
          <w:rPr>
            <w:rFonts w:hint="eastAsia"/>
            <w:noProof/>
            <w:webHidden/>
            <w:sz w:val="21"/>
          </w:rPr>
          <w:fldChar w:fldCharType="begin"/>
        </w:r>
        <w:r w:rsidRPr="00B8577D">
          <w:rPr>
            <w:rFonts w:hint="eastAsia"/>
            <w:noProof/>
            <w:webHidden/>
            <w:sz w:val="21"/>
          </w:rPr>
          <w:instrText xml:space="preserve"> </w:instrText>
        </w:r>
        <w:r w:rsidRPr="00B8577D">
          <w:rPr>
            <w:noProof/>
            <w:webHidden/>
            <w:sz w:val="21"/>
          </w:rPr>
          <w:instrText>PAGEREF _Toc240187002 \h</w:instrText>
        </w:r>
        <w:r w:rsidRPr="00B8577D">
          <w:rPr>
            <w:rFonts w:hint="eastAsia"/>
            <w:noProof/>
            <w:webHidden/>
            <w:sz w:val="21"/>
          </w:rPr>
          <w:instrText xml:space="preserve"> </w:instrText>
        </w:r>
        <w:r w:rsidRPr="00B8577D">
          <w:rPr>
            <w:rFonts w:hint="eastAsia"/>
            <w:noProof/>
            <w:webHidden/>
            <w:sz w:val="21"/>
          </w:rPr>
        </w:r>
        <w:r w:rsidRPr="00B8577D">
          <w:rPr>
            <w:rFonts w:hint="eastAsia"/>
            <w:noProof/>
            <w:webHidden/>
            <w:sz w:val="21"/>
          </w:rPr>
          <w:fldChar w:fldCharType="separate"/>
        </w:r>
        <w:r>
          <w:rPr>
            <w:noProof/>
            <w:webHidden/>
            <w:sz w:val="21"/>
          </w:rPr>
          <w:t>16</w:t>
        </w:r>
        <w:r w:rsidRPr="00B8577D">
          <w:rPr>
            <w:rFonts w:hint="eastAsia"/>
            <w:noProof/>
            <w:webHidden/>
            <w:sz w:val="21"/>
          </w:rPr>
          <w:fldChar w:fldCharType="end"/>
        </w:r>
      </w:hyperlink>
    </w:p>
    <w:p w14:paraId="17AD48B6" w14:textId="32EC47E8" w:rsidR="00B8577D" w:rsidRPr="00B8577D" w:rsidRDefault="00B8577D" w:rsidP="00B8577D">
      <w:pPr>
        <w:pStyle w:val="TOC2"/>
        <w:tabs>
          <w:tab w:val="right" w:leader="dot" w:pos="8722"/>
        </w:tabs>
        <w:spacing w:after="60" w:line="240" w:lineRule="auto"/>
        <w:ind w:left="480"/>
        <w:rPr>
          <w:rFonts w:asciiTheme="minorHAnsi" w:eastAsiaTheme="minorEastAsia" w:hAnsiTheme="minorHAnsi" w:hint="eastAsia"/>
          <w:noProof/>
          <w:kern w:val="2"/>
          <w:sz w:val="21"/>
          <w:szCs w:val="24"/>
          <w:lang w:eastAsia="zh-CN"/>
          <w14:ligatures w14:val="standardContextual"/>
        </w:rPr>
      </w:pPr>
      <w:hyperlink w:anchor="_Toc240187003" w:history="1">
        <w:r w:rsidRPr="00B8577D">
          <w:rPr>
            <w:rStyle w:val="aff9"/>
            <w:rFonts w:eastAsia="黑体"/>
            <w:noProof/>
            <w:sz w:val="21"/>
          </w:rPr>
          <w:t xml:space="preserve">5.4 </w:t>
        </w:r>
        <w:r w:rsidRPr="00B8577D">
          <w:rPr>
            <w:rStyle w:val="aff9"/>
            <w:rFonts w:eastAsia="黑体"/>
            <w:noProof/>
            <w:sz w:val="21"/>
          </w:rPr>
          <w:t>参数选择与筛选稳定性</w:t>
        </w:r>
        <w:r w:rsidRPr="00B8577D">
          <w:rPr>
            <w:rFonts w:hint="eastAsia"/>
            <w:noProof/>
            <w:webHidden/>
            <w:sz w:val="21"/>
          </w:rPr>
          <w:tab/>
        </w:r>
        <w:r w:rsidRPr="00B8577D">
          <w:rPr>
            <w:rFonts w:hint="eastAsia"/>
            <w:noProof/>
            <w:webHidden/>
            <w:sz w:val="21"/>
          </w:rPr>
          <w:fldChar w:fldCharType="begin"/>
        </w:r>
        <w:r w:rsidRPr="00B8577D">
          <w:rPr>
            <w:rFonts w:hint="eastAsia"/>
            <w:noProof/>
            <w:webHidden/>
            <w:sz w:val="21"/>
          </w:rPr>
          <w:instrText xml:space="preserve"> </w:instrText>
        </w:r>
        <w:r w:rsidRPr="00B8577D">
          <w:rPr>
            <w:noProof/>
            <w:webHidden/>
            <w:sz w:val="21"/>
          </w:rPr>
          <w:instrText>PAGEREF _Toc240187003 \h</w:instrText>
        </w:r>
        <w:r w:rsidRPr="00B8577D">
          <w:rPr>
            <w:rFonts w:hint="eastAsia"/>
            <w:noProof/>
            <w:webHidden/>
            <w:sz w:val="21"/>
          </w:rPr>
          <w:instrText xml:space="preserve"> </w:instrText>
        </w:r>
        <w:r w:rsidRPr="00B8577D">
          <w:rPr>
            <w:rFonts w:hint="eastAsia"/>
            <w:noProof/>
            <w:webHidden/>
            <w:sz w:val="21"/>
          </w:rPr>
        </w:r>
        <w:r w:rsidRPr="00B8577D">
          <w:rPr>
            <w:rFonts w:hint="eastAsia"/>
            <w:noProof/>
            <w:webHidden/>
            <w:sz w:val="21"/>
          </w:rPr>
          <w:fldChar w:fldCharType="separate"/>
        </w:r>
        <w:r>
          <w:rPr>
            <w:noProof/>
            <w:webHidden/>
            <w:sz w:val="21"/>
          </w:rPr>
          <w:t>18</w:t>
        </w:r>
        <w:r w:rsidRPr="00B8577D">
          <w:rPr>
            <w:rFonts w:hint="eastAsia"/>
            <w:noProof/>
            <w:webHidden/>
            <w:sz w:val="21"/>
          </w:rPr>
          <w:fldChar w:fldCharType="end"/>
        </w:r>
      </w:hyperlink>
    </w:p>
    <w:p w14:paraId="6DCB29AF" w14:textId="703F6D43" w:rsidR="00B8577D" w:rsidRPr="00B8577D" w:rsidRDefault="00B8577D" w:rsidP="00B8577D">
      <w:pPr>
        <w:pStyle w:val="TOC2"/>
        <w:tabs>
          <w:tab w:val="right" w:leader="dot" w:pos="8722"/>
        </w:tabs>
        <w:spacing w:after="60" w:line="240" w:lineRule="auto"/>
        <w:ind w:left="480"/>
        <w:rPr>
          <w:rFonts w:asciiTheme="minorHAnsi" w:eastAsiaTheme="minorEastAsia" w:hAnsiTheme="minorHAnsi" w:hint="eastAsia"/>
          <w:noProof/>
          <w:kern w:val="2"/>
          <w:sz w:val="21"/>
          <w:szCs w:val="24"/>
          <w:lang w:eastAsia="zh-CN"/>
          <w14:ligatures w14:val="standardContextual"/>
        </w:rPr>
      </w:pPr>
      <w:hyperlink w:anchor="_Toc240187004" w:history="1">
        <w:r w:rsidRPr="00B8577D">
          <w:rPr>
            <w:rStyle w:val="aff9"/>
            <w:rFonts w:eastAsia="黑体"/>
            <w:noProof/>
            <w:sz w:val="21"/>
          </w:rPr>
          <w:t xml:space="preserve">5.5 </w:t>
        </w:r>
        <w:r w:rsidRPr="00B8577D">
          <w:rPr>
            <w:rStyle w:val="aff9"/>
            <w:rFonts w:eastAsia="黑体"/>
            <w:noProof/>
            <w:sz w:val="21"/>
          </w:rPr>
          <w:t>时间方向与输入可用性</w:t>
        </w:r>
        <w:r w:rsidRPr="00B8577D">
          <w:rPr>
            <w:rFonts w:hint="eastAsia"/>
            <w:noProof/>
            <w:webHidden/>
            <w:sz w:val="21"/>
          </w:rPr>
          <w:tab/>
        </w:r>
        <w:r w:rsidRPr="00B8577D">
          <w:rPr>
            <w:rFonts w:hint="eastAsia"/>
            <w:noProof/>
            <w:webHidden/>
            <w:sz w:val="21"/>
          </w:rPr>
          <w:fldChar w:fldCharType="begin"/>
        </w:r>
        <w:r w:rsidRPr="00B8577D">
          <w:rPr>
            <w:rFonts w:hint="eastAsia"/>
            <w:noProof/>
            <w:webHidden/>
            <w:sz w:val="21"/>
          </w:rPr>
          <w:instrText xml:space="preserve"> </w:instrText>
        </w:r>
        <w:r w:rsidRPr="00B8577D">
          <w:rPr>
            <w:noProof/>
            <w:webHidden/>
            <w:sz w:val="21"/>
          </w:rPr>
          <w:instrText>PAGEREF _Toc240187004 \h</w:instrText>
        </w:r>
        <w:r w:rsidRPr="00B8577D">
          <w:rPr>
            <w:rFonts w:hint="eastAsia"/>
            <w:noProof/>
            <w:webHidden/>
            <w:sz w:val="21"/>
          </w:rPr>
          <w:instrText xml:space="preserve"> </w:instrText>
        </w:r>
        <w:r w:rsidRPr="00B8577D">
          <w:rPr>
            <w:rFonts w:hint="eastAsia"/>
            <w:noProof/>
            <w:webHidden/>
            <w:sz w:val="21"/>
          </w:rPr>
        </w:r>
        <w:r w:rsidRPr="00B8577D">
          <w:rPr>
            <w:rFonts w:hint="eastAsia"/>
            <w:noProof/>
            <w:webHidden/>
            <w:sz w:val="21"/>
          </w:rPr>
          <w:fldChar w:fldCharType="separate"/>
        </w:r>
        <w:r>
          <w:rPr>
            <w:noProof/>
            <w:webHidden/>
            <w:sz w:val="21"/>
          </w:rPr>
          <w:t>20</w:t>
        </w:r>
        <w:r w:rsidRPr="00B8577D">
          <w:rPr>
            <w:rFonts w:hint="eastAsia"/>
            <w:noProof/>
            <w:webHidden/>
            <w:sz w:val="21"/>
          </w:rPr>
          <w:fldChar w:fldCharType="end"/>
        </w:r>
      </w:hyperlink>
    </w:p>
    <w:p w14:paraId="260B07ED" w14:textId="22B5861D" w:rsidR="00B8577D" w:rsidRPr="00B8577D" w:rsidRDefault="00B8577D" w:rsidP="00B8577D">
      <w:pPr>
        <w:pStyle w:val="TOC2"/>
        <w:tabs>
          <w:tab w:val="right" w:leader="dot" w:pos="8722"/>
        </w:tabs>
        <w:spacing w:after="60" w:line="240" w:lineRule="auto"/>
        <w:ind w:left="480"/>
        <w:rPr>
          <w:rFonts w:asciiTheme="minorHAnsi" w:eastAsiaTheme="minorEastAsia" w:hAnsiTheme="minorHAnsi" w:hint="eastAsia"/>
          <w:noProof/>
          <w:kern w:val="2"/>
          <w:sz w:val="21"/>
          <w:szCs w:val="24"/>
          <w:lang w:eastAsia="zh-CN"/>
          <w14:ligatures w14:val="standardContextual"/>
        </w:rPr>
      </w:pPr>
      <w:hyperlink w:anchor="_Toc240187005" w:history="1">
        <w:r w:rsidRPr="00B8577D">
          <w:rPr>
            <w:rStyle w:val="aff9"/>
            <w:rFonts w:eastAsia="黑体"/>
            <w:noProof/>
            <w:sz w:val="21"/>
          </w:rPr>
          <w:t xml:space="preserve">5.6 </w:t>
        </w:r>
        <w:r w:rsidRPr="00B8577D">
          <w:rPr>
            <w:rStyle w:val="aff9"/>
            <w:rFonts w:eastAsia="黑体"/>
            <w:noProof/>
            <w:sz w:val="21"/>
          </w:rPr>
          <w:t>尾段预测与区间覆盖</w:t>
        </w:r>
        <w:r w:rsidRPr="00B8577D">
          <w:rPr>
            <w:rFonts w:hint="eastAsia"/>
            <w:noProof/>
            <w:webHidden/>
            <w:sz w:val="21"/>
          </w:rPr>
          <w:tab/>
        </w:r>
        <w:r w:rsidRPr="00B8577D">
          <w:rPr>
            <w:rFonts w:hint="eastAsia"/>
            <w:noProof/>
            <w:webHidden/>
            <w:sz w:val="21"/>
          </w:rPr>
          <w:fldChar w:fldCharType="begin"/>
        </w:r>
        <w:r w:rsidRPr="00B8577D">
          <w:rPr>
            <w:rFonts w:hint="eastAsia"/>
            <w:noProof/>
            <w:webHidden/>
            <w:sz w:val="21"/>
          </w:rPr>
          <w:instrText xml:space="preserve"> </w:instrText>
        </w:r>
        <w:r w:rsidRPr="00B8577D">
          <w:rPr>
            <w:noProof/>
            <w:webHidden/>
            <w:sz w:val="21"/>
          </w:rPr>
          <w:instrText>PAGEREF _Toc240187005 \h</w:instrText>
        </w:r>
        <w:r w:rsidRPr="00B8577D">
          <w:rPr>
            <w:rFonts w:hint="eastAsia"/>
            <w:noProof/>
            <w:webHidden/>
            <w:sz w:val="21"/>
          </w:rPr>
          <w:instrText xml:space="preserve"> </w:instrText>
        </w:r>
        <w:r w:rsidRPr="00B8577D">
          <w:rPr>
            <w:rFonts w:hint="eastAsia"/>
            <w:noProof/>
            <w:webHidden/>
            <w:sz w:val="21"/>
          </w:rPr>
        </w:r>
        <w:r w:rsidRPr="00B8577D">
          <w:rPr>
            <w:rFonts w:hint="eastAsia"/>
            <w:noProof/>
            <w:webHidden/>
            <w:sz w:val="21"/>
          </w:rPr>
          <w:fldChar w:fldCharType="separate"/>
        </w:r>
        <w:r>
          <w:rPr>
            <w:noProof/>
            <w:webHidden/>
            <w:sz w:val="21"/>
          </w:rPr>
          <w:t>21</w:t>
        </w:r>
        <w:r w:rsidRPr="00B8577D">
          <w:rPr>
            <w:rFonts w:hint="eastAsia"/>
            <w:noProof/>
            <w:webHidden/>
            <w:sz w:val="21"/>
          </w:rPr>
          <w:fldChar w:fldCharType="end"/>
        </w:r>
      </w:hyperlink>
    </w:p>
    <w:p w14:paraId="103BD190" w14:textId="37246F22" w:rsidR="00B8577D" w:rsidRPr="00B8577D" w:rsidRDefault="00B8577D" w:rsidP="00B8577D">
      <w:pPr>
        <w:pStyle w:val="TOC2"/>
        <w:tabs>
          <w:tab w:val="right" w:leader="dot" w:pos="8722"/>
        </w:tabs>
        <w:spacing w:after="60" w:line="240" w:lineRule="auto"/>
        <w:ind w:left="480"/>
        <w:rPr>
          <w:rFonts w:asciiTheme="minorHAnsi" w:eastAsiaTheme="minorEastAsia" w:hAnsiTheme="minorHAnsi" w:hint="eastAsia"/>
          <w:noProof/>
          <w:kern w:val="2"/>
          <w:sz w:val="21"/>
          <w:szCs w:val="24"/>
          <w:lang w:eastAsia="zh-CN"/>
          <w14:ligatures w14:val="standardContextual"/>
        </w:rPr>
      </w:pPr>
      <w:hyperlink w:anchor="_Toc240187006" w:history="1">
        <w:r w:rsidRPr="00B8577D">
          <w:rPr>
            <w:rStyle w:val="aff9"/>
            <w:rFonts w:eastAsia="黑体"/>
            <w:noProof/>
            <w:sz w:val="21"/>
          </w:rPr>
          <w:t xml:space="preserve">5.7 </w:t>
        </w:r>
        <w:r w:rsidRPr="00B8577D">
          <w:rPr>
            <w:rStyle w:val="aff9"/>
            <w:rFonts w:eastAsia="黑体"/>
            <w:noProof/>
            <w:sz w:val="21"/>
          </w:rPr>
          <w:t>残差分析与低值样本</w:t>
        </w:r>
        <w:r w:rsidRPr="00B8577D">
          <w:rPr>
            <w:rFonts w:hint="eastAsia"/>
            <w:noProof/>
            <w:webHidden/>
            <w:sz w:val="21"/>
          </w:rPr>
          <w:tab/>
        </w:r>
        <w:r w:rsidRPr="00B8577D">
          <w:rPr>
            <w:rFonts w:hint="eastAsia"/>
            <w:noProof/>
            <w:webHidden/>
            <w:sz w:val="21"/>
          </w:rPr>
          <w:fldChar w:fldCharType="begin"/>
        </w:r>
        <w:r w:rsidRPr="00B8577D">
          <w:rPr>
            <w:rFonts w:hint="eastAsia"/>
            <w:noProof/>
            <w:webHidden/>
            <w:sz w:val="21"/>
          </w:rPr>
          <w:instrText xml:space="preserve"> </w:instrText>
        </w:r>
        <w:r w:rsidRPr="00B8577D">
          <w:rPr>
            <w:noProof/>
            <w:webHidden/>
            <w:sz w:val="21"/>
          </w:rPr>
          <w:instrText>PAGEREF _Toc240187006 \h</w:instrText>
        </w:r>
        <w:r w:rsidRPr="00B8577D">
          <w:rPr>
            <w:rFonts w:hint="eastAsia"/>
            <w:noProof/>
            <w:webHidden/>
            <w:sz w:val="21"/>
          </w:rPr>
          <w:instrText xml:space="preserve"> </w:instrText>
        </w:r>
        <w:r w:rsidRPr="00B8577D">
          <w:rPr>
            <w:rFonts w:hint="eastAsia"/>
            <w:noProof/>
            <w:webHidden/>
            <w:sz w:val="21"/>
          </w:rPr>
        </w:r>
        <w:r w:rsidRPr="00B8577D">
          <w:rPr>
            <w:rFonts w:hint="eastAsia"/>
            <w:noProof/>
            <w:webHidden/>
            <w:sz w:val="21"/>
          </w:rPr>
          <w:fldChar w:fldCharType="separate"/>
        </w:r>
        <w:r>
          <w:rPr>
            <w:noProof/>
            <w:webHidden/>
            <w:sz w:val="21"/>
          </w:rPr>
          <w:t>23</w:t>
        </w:r>
        <w:r w:rsidRPr="00B8577D">
          <w:rPr>
            <w:rFonts w:hint="eastAsia"/>
            <w:noProof/>
            <w:webHidden/>
            <w:sz w:val="21"/>
          </w:rPr>
          <w:fldChar w:fldCharType="end"/>
        </w:r>
      </w:hyperlink>
    </w:p>
    <w:p w14:paraId="61E33935" w14:textId="1B10B1A0" w:rsidR="00B8577D" w:rsidRPr="00B8577D" w:rsidRDefault="00B8577D" w:rsidP="00B8577D">
      <w:pPr>
        <w:pStyle w:val="TOC2"/>
        <w:tabs>
          <w:tab w:val="right" w:leader="dot" w:pos="8722"/>
        </w:tabs>
        <w:spacing w:after="60" w:line="240" w:lineRule="auto"/>
        <w:ind w:left="480"/>
        <w:rPr>
          <w:rFonts w:asciiTheme="minorHAnsi" w:eastAsiaTheme="minorEastAsia" w:hAnsiTheme="minorHAnsi" w:hint="eastAsia"/>
          <w:noProof/>
          <w:kern w:val="2"/>
          <w:sz w:val="21"/>
          <w:szCs w:val="24"/>
          <w:lang w:eastAsia="zh-CN"/>
          <w14:ligatures w14:val="standardContextual"/>
        </w:rPr>
      </w:pPr>
      <w:hyperlink w:anchor="_Toc240187007" w:history="1">
        <w:r w:rsidRPr="00B8577D">
          <w:rPr>
            <w:rStyle w:val="aff9"/>
            <w:rFonts w:eastAsia="黑体"/>
            <w:noProof/>
            <w:sz w:val="21"/>
          </w:rPr>
          <w:t>5.8 A</w:t>
        </w:r>
        <w:r w:rsidRPr="00B8577D">
          <w:rPr>
            <w:rStyle w:val="aff9"/>
            <w:rFonts w:eastAsia="黑体"/>
            <w:noProof/>
            <w:sz w:val="21"/>
          </w:rPr>
          <w:t>集评价与</w:t>
        </w:r>
        <w:r w:rsidRPr="00B8577D">
          <w:rPr>
            <w:rStyle w:val="aff9"/>
            <w:rFonts w:eastAsia="黑体"/>
            <w:noProof/>
            <w:sz w:val="21"/>
          </w:rPr>
          <w:t>B</w:t>
        </w:r>
        <w:r w:rsidRPr="00B8577D">
          <w:rPr>
            <w:rStyle w:val="aff9"/>
            <w:rFonts w:eastAsia="黑体"/>
            <w:noProof/>
            <w:sz w:val="21"/>
          </w:rPr>
          <w:t>集预测</w:t>
        </w:r>
        <w:r w:rsidRPr="00B8577D">
          <w:rPr>
            <w:rFonts w:hint="eastAsia"/>
            <w:noProof/>
            <w:webHidden/>
            <w:sz w:val="21"/>
          </w:rPr>
          <w:tab/>
        </w:r>
        <w:r w:rsidRPr="00B8577D">
          <w:rPr>
            <w:rFonts w:hint="eastAsia"/>
            <w:noProof/>
            <w:webHidden/>
            <w:sz w:val="21"/>
          </w:rPr>
          <w:fldChar w:fldCharType="begin"/>
        </w:r>
        <w:r w:rsidRPr="00B8577D">
          <w:rPr>
            <w:rFonts w:hint="eastAsia"/>
            <w:noProof/>
            <w:webHidden/>
            <w:sz w:val="21"/>
          </w:rPr>
          <w:instrText xml:space="preserve"> </w:instrText>
        </w:r>
        <w:r w:rsidRPr="00B8577D">
          <w:rPr>
            <w:noProof/>
            <w:webHidden/>
            <w:sz w:val="21"/>
          </w:rPr>
          <w:instrText>PAGEREF _Toc240187007 \h</w:instrText>
        </w:r>
        <w:r w:rsidRPr="00B8577D">
          <w:rPr>
            <w:rFonts w:hint="eastAsia"/>
            <w:noProof/>
            <w:webHidden/>
            <w:sz w:val="21"/>
          </w:rPr>
          <w:instrText xml:space="preserve"> </w:instrText>
        </w:r>
        <w:r w:rsidRPr="00B8577D">
          <w:rPr>
            <w:rFonts w:hint="eastAsia"/>
            <w:noProof/>
            <w:webHidden/>
            <w:sz w:val="21"/>
          </w:rPr>
        </w:r>
        <w:r w:rsidRPr="00B8577D">
          <w:rPr>
            <w:rFonts w:hint="eastAsia"/>
            <w:noProof/>
            <w:webHidden/>
            <w:sz w:val="21"/>
          </w:rPr>
          <w:fldChar w:fldCharType="separate"/>
        </w:r>
        <w:r>
          <w:rPr>
            <w:noProof/>
            <w:webHidden/>
            <w:sz w:val="21"/>
          </w:rPr>
          <w:t>24</w:t>
        </w:r>
        <w:r w:rsidRPr="00B8577D">
          <w:rPr>
            <w:rFonts w:hint="eastAsia"/>
            <w:noProof/>
            <w:webHidden/>
            <w:sz w:val="21"/>
          </w:rPr>
          <w:fldChar w:fldCharType="end"/>
        </w:r>
      </w:hyperlink>
    </w:p>
    <w:p w14:paraId="6516936C" w14:textId="0C2BC944" w:rsidR="00B8577D" w:rsidRPr="00B8577D" w:rsidRDefault="00B8577D" w:rsidP="00B8577D">
      <w:pPr>
        <w:pStyle w:val="TOC2"/>
        <w:tabs>
          <w:tab w:val="right" w:leader="dot" w:pos="8722"/>
        </w:tabs>
        <w:spacing w:after="60" w:line="240" w:lineRule="auto"/>
        <w:ind w:left="480"/>
        <w:rPr>
          <w:rFonts w:asciiTheme="minorHAnsi" w:eastAsiaTheme="minorEastAsia" w:hAnsiTheme="minorHAnsi" w:hint="eastAsia"/>
          <w:noProof/>
          <w:kern w:val="2"/>
          <w:sz w:val="21"/>
          <w:szCs w:val="24"/>
          <w:lang w:eastAsia="zh-CN"/>
          <w14:ligatures w14:val="standardContextual"/>
        </w:rPr>
      </w:pPr>
      <w:hyperlink w:anchor="_Toc240187008" w:history="1">
        <w:r w:rsidRPr="00B8577D">
          <w:rPr>
            <w:rStyle w:val="aff9"/>
            <w:rFonts w:eastAsia="黑体"/>
            <w:noProof/>
            <w:sz w:val="21"/>
          </w:rPr>
          <w:t xml:space="preserve">5.9 </w:t>
        </w:r>
        <w:r w:rsidRPr="00B8577D">
          <w:rPr>
            <w:rStyle w:val="aff9"/>
            <w:rFonts w:eastAsia="黑体"/>
            <w:noProof/>
            <w:sz w:val="21"/>
          </w:rPr>
          <w:t>应用范围与实验局限</w:t>
        </w:r>
        <w:r w:rsidRPr="00B8577D">
          <w:rPr>
            <w:rFonts w:hint="eastAsia"/>
            <w:noProof/>
            <w:webHidden/>
            <w:sz w:val="21"/>
          </w:rPr>
          <w:tab/>
        </w:r>
        <w:r w:rsidRPr="00B8577D">
          <w:rPr>
            <w:rFonts w:hint="eastAsia"/>
            <w:noProof/>
            <w:webHidden/>
            <w:sz w:val="21"/>
          </w:rPr>
          <w:fldChar w:fldCharType="begin"/>
        </w:r>
        <w:r w:rsidRPr="00B8577D">
          <w:rPr>
            <w:rFonts w:hint="eastAsia"/>
            <w:noProof/>
            <w:webHidden/>
            <w:sz w:val="21"/>
          </w:rPr>
          <w:instrText xml:space="preserve"> </w:instrText>
        </w:r>
        <w:r w:rsidRPr="00B8577D">
          <w:rPr>
            <w:noProof/>
            <w:webHidden/>
            <w:sz w:val="21"/>
          </w:rPr>
          <w:instrText>PAGEREF _Toc240187008 \h</w:instrText>
        </w:r>
        <w:r w:rsidRPr="00B8577D">
          <w:rPr>
            <w:rFonts w:hint="eastAsia"/>
            <w:noProof/>
            <w:webHidden/>
            <w:sz w:val="21"/>
          </w:rPr>
          <w:instrText xml:space="preserve"> </w:instrText>
        </w:r>
        <w:r w:rsidRPr="00B8577D">
          <w:rPr>
            <w:rFonts w:hint="eastAsia"/>
            <w:noProof/>
            <w:webHidden/>
            <w:sz w:val="21"/>
          </w:rPr>
        </w:r>
        <w:r w:rsidRPr="00B8577D">
          <w:rPr>
            <w:rFonts w:hint="eastAsia"/>
            <w:noProof/>
            <w:webHidden/>
            <w:sz w:val="21"/>
          </w:rPr>
          <w:fldChar w:fldCharType="separate"/>
        </w:r>
        <w:r>
          <w:rPr>
            <w:noProof/>
            <w:webHidden/>
            <w:sz w:val="21"/>
          </w:rPr>
          <w:t>25</w:t>
        </w:r>
        <w:r w:rsidRPr="00B8577D">
          <w:rPr>
            <w:rFonts w:hint="eastAsia"/>
            <w:noProof/>
            <w:webHidden/>
            <w:sz w:val="21"/>
          </w:rPr>
          <w:fldChar w:fldCharType="end"/>
        </w:r>
      </w:hyperlink>
    </w:p>
    <w:p w14:paraId="2E228907" w14:textId="3161371E" w:rsidR="00B8577D" w:rsidRPr="00B8577D" w:rsidRDefault="00B8577D" w:rsidP="00B8577D">
      <w:pPr>
        <w:pStyle w:val="TOC1"/>
        <w:tabs>
          <w:tab w:val="right" w:leader="dot" w:pos="8722"/>
        </w:tabs>
        <w:spacing w:after="60" w:line="240" w:lineRule="auto"/>
        <w:rPr>
          <w:rFonts w:asciiTheme="minorHAnsi" w:eastAsiaTheme="minorEastAsia" w:hAnsiTheme="minorHAnsi" w:hint="eastAsia"/>
          <w:noProof/>
          <w:kern w:val="2"/>
          <w:sz w:val="21"/>
          <w:szCs w:val="24"/>
          <w:lang w:eastAsia="zh-CN"/>
          <w14:ligatures w14:val="standardContextual"/>
        </w:rPr>
      </w:pPr>
      <w:hyperlink w:anchor="_Toc240187009" w:history="1">
        <w:r w:rsidRPr="00B8577D">
          <w:rPr>
            <w:rStyle w:val="aff9"/>
            <w:rFonts w:eastAsia="黑体"/>
            <w:noProof/>
            <w:sz w:val="21"/>
          </w:rPr>
          <w:t xml:space="preserve">6 </w:t>
        </w:r>
        <w:r w:rsidRPr="00B8577D">
          <w:rPr>
            <w:rStyle w:val="aff9"/>
            <w:rFonts w:eastAsia="黑体"/>
            <w:noProof/>
            <w:sz w:val="21"/>
          </w:rPr>
          <w:t>结论与展望</w:t>
        </w:r>
        <w:r w:rsidRPr="00B8577D">
          <w:rPr>
            <w:rFonts w:hint="eastAsia"/>
            <w:noProof/>
            <w:webHidden/>
            <w:sz w:val="21"/>
          </w:rPr>
          <w:tab/>
        </w:r>
        <w:r w:rsidRPr="00B8577D">
          <w:rPr>
            <w:rFonts w:hint="eastAsia"/>
            <w:noProof/>
            <w:webHidden/>
            <w:sz w:val="21"/>
          </w:rPr>
          <w:fldChar w:fldCharType="begin"/>
        </w:r>
        <w:r w:rsidRPr="00B8577D">
          <w:rPr>
            <w:rFonts w:hint="eastAsia"/>
            <w:noProof/>
            <w:webHidden/>
            <w:sz w:val="21"/>
          </w:rPr>
          <w:instrText xml:space="preserve"> </w:instrText>
        </w:r>
        <w:r w:rsidRPr="00B8577D">
          <w:rPr>
            <w:noProof/>
            <w:webHidden/>
            <w:sz w:val="21"/>
          </w:rPr>
          <w:instrText>PAGEREF _Toc240187009 \h</w:instrText>
        </w:r>
        <w:r w:rsidRPr="00B8577D">
          <w:rPr>
            <w:rFonts w:hint="eastAsia"/>
            <w:noProof/>
            <w:webHidden/>
            <w:sz w:val="21"/>
          </w:rPr>
          <w:instrText xml:space="preserve"> </w:instrText>
        </w:r>
        <w:r w:rsidRPr="00B8577D">
          <w:rPr>
            <w:rFonts w:hint="eastAsia"/>
            <w:noProof/>
            <w:webHidden/>
            <w:sz w:val="21"/>
          </w:rPr>
        </w:r>
        <w:r w:rsidRPr="00B8577D">
          <w:rPr>
            <w:rFonts w:hint="eastAsia"/>
            <w:noProof/>
            <w:webHidden/>
            <w:sz w:val="21"/>
          </w:rPr>
          <w:fldChar w:fldCharType="separate"/>
        </w:r>
        <w:r>
          <w:rPr>
            <w:noProof/>
            <w:webHidden/>
            <w:sz w:val="21"/>
          </w:rPr>
          <w:t>26</w:t>
        </w:r>
        <w:r w:rsidRPr="00B8577D">
          <w:rPr>
            <w:rFonts w:hint="eastAsia"/>
            <w:noProof/>
            <w:webHidden/>
            <w:sz w:val="21"/>
          </w:rPr>
          <w:fldChar w:fldCharType="end"/>
        </w:r>
      </w:hyperlink>
    </w:p>
    <w:p w14:paraId="7DEF8F81" w14:textId="14421031" w:rsidR="00B8577D" w:rsidRPr="00B8577D" w:rsidRDefault="00B8577D" w:rsidP="00B8577D">
      <w:pPr>
        <w:pStyle w:val="TOC2"/>
        <w:tabs>
          <w:tab w:val="right" w:leader="dot" w:pos="8722"/>
        </w:tabs>
        <w:spacing w:after="60" w:line="240" w:lineRule="auto"/>
        <w:ind w:left="480"/>
        <w:rPr>
          <w:rFonts w:asciiTheme="minorHAnsi" w:eastAsiaTheme="minorEastAsia" w:hAnsiTheme="minorHAnsi" w:hint="eastAsia"/>
          <w:noProof/>
          <w:kern w:val="2"/>
          <w:sz w:val="21"/>
          <w:szCs w:val="24"/>
          <w:lang w:eastAsia="zh-CN"/>
          <w14:ligatures w14:val="standardContextual"/>
        </w:rPr>
      </w:pPr>
      <w:hyperlink w:anchor="_Toc240187010" w:history="1">
        <w:r w:rsidRPr="00B8577D">
          <w:rPr>
            <w:rStyle w:val="aff9"/>
            <w:rFonts w:eastAsia="黑体"/>
            <w:noProof/>
            <w:sz w:val="21"/>
          </w:rPr>
          <w:t xml:space="preserve">6.1 </w:t>
        </w:r>
        <w:r w:rsidRPr="00B8577D">
          <w:rPr>
            <w:rStyle w:val="aff9"/>
            <w:rFonts w:eastAsia="黑体"/>
            <w:noProof/>
            <w:sz w:val="21"/>
          </w:rPr>
          <w:t>研究结论</w:t>
        </w:r>
        <w:r w:rsidRPr="00B8577D">
          <w:rPr>
            <w:rFonts w:hint="eastAsia"/>
            <w:noProof/>
            <w:webHidden/>
            <w:sz w:val="21"/>
          </w:rPr>
          <w:tab/>
        </w:r>
        <w:r w:rsidRPr="00B8577D">
          <w:rPr>
            <w:rFonts w:hint="eastAsia"/>
            <w:noProof/>
            <w:webHidden/>
            <w:sz w:val="21"/>
          </w:rPr>
          <w:fldChar w:fldCharType="begin"/>
        </w:r>
        <w:r w:rsidRPr="00B8577D">
          <w:rPr>
            <w:rFonts w:hint="eastAsia"/>
            <w:noProof/>
            <w:webHidden/>
            <w:sz w:val="21"/>
          </w:rPr>
          <w:instrText xml:space="preserve"> </w:instrText>
        </w:r>
        <w:r w:rsidRPr="00B8577D">
          <w:rPr>
            <w:noProof/>
            <w:webHidden/>
            <w:sz w:val="21"/>
          </w:rPr>
          <w:instrText>PAGEREF _Toc240187010 \h</w:instrText>
        </w:r>
        <w:r w:rsidRPr="00B8577D">
          <w:rPr>
            <w:rFonts w:hint="eastAsia"/>
            <w:noProof/>
            <w:webHidden/>
            <w:sz w:val="21"/>
          </w:rPr>
          <w:instrText xml:space="preserve"> </w:instrText>
        </w:r>
        <w:r w:rsidRPr="00B8577D">
          <w:rPr>
            <w:rFonts w:hint="eastAsia"/>
            <w:noProof/>
            <w:webHidden/>
            <w:sz w:val="21"/>
          </w:rPr>
        </w:r>
        <w:r w:rsidRPr="00B8577D">
          <w:rPr>
            <w:rFonts w:hint="eastAsia"/>
            <w:noProof/>
            <w:webHidden/>
            <w:sz w:val="21"/>
          </w:rPr>
          <w:fldChar w:fldCharType="separate"/>
        </w:r>
        <w:r>
          <w:rPr>
            <w:noProof/>
            <w:webHidden/>
            <w:sz w:val="21"/>
          </w:rPr>
          <w:t>26</w:t>
        </w:r>
        <w:r w:rsidRPr="00B8577D">
          <w:rPr>
            <w:rFonts w:hint="eastAsia"/>
            <w:noProof/>
            <w:webHidden/>
            <w:sz w:val="21"/>
          </w:rPr>
          <w:fldChar w:fldCharType="end"/>
        </w:r>
      </w:hyperlink>
    </w:p>
    <w:p w14:paraId="6A615061" w14:textId="0C2B1C61" w:rsidR="00B8577D" w:rsidRPr="00B8577D" w:rsidRDefault="00B8577D" w:rsidP="00B8577D">
      <w:pPr>
        <w:pStyle w:val="TOC2"/>
        <w:tabs>
          <w:tab w:val="right" w:leader="dot" w:pos="8722"/>
        </w:tabs>
        <w:spacing w:after="60" w:line="240" w:lineRule="auto"/>
        <w:ind w:left="480"/>
        <w:rPr>
          <w:rFonts w:asciiTheme="minorHAnsi" w:eastAsiaTheme="minorEastAsia" w:hAnsiTheme="minorHAnsi" w:hint="eastAsia"/>
          <w:noProof/>
          <w:kern w:val="2"/>
          <w:sz w:val="21"/>
          <w:szCs w:val="24"/>
          <w:lang w:eastAsia="zh-CN"/>
          <w14:ligatures w14:val="standardContextual"/>
        </w:rPr>
      </w:pPr>
      <w:hyperlink w:anchor="_Toc240187011" w:history="1">
        <w:r w:rsidRPr="00B8577D">
          <w:rPr>
            <w:rStyle w:val="aff9"/>
            <w:rFonts w:eastAsia="黑体"/>
            <w:noProof/>
            <w:sz w:val="21"/>
          </w:rPr>
          <w:t xml:space="preserve">6.2 </w:t>
        </w:r>
        <w:r w:rsidRPr="00B8577D">
          <w:rPr>
            <w:rStyle w:val="aff9"/>
            <w:rFonts w:eastAsia="黑体"/>
            <w:noProof/>
            <w:sz w:val="21"/>
          </w:rPr>
          <w:t>后续研究方向</w:t>
        </w:r>
        <w:r w:rsidRPr="00B8577D">
          <w:rPr>
            <w:rFonts w:hint="eastAsia"/>
            <w:noProof/>
            <w:webHidden/>
            <w:sz w:val="21"/>
          </w:rPr>
          <w:tab/>
        </w:r>
        <w:r w:rsidRPr="00B8577D">
          <w:rPr>
            <w:rFonts w:hint="eastAsia"/>
            <w:noProof/>
            <w:webHidden/>
            <w:sz w:val="21"/>
          </w:rPr>
          <w:fldChar w:fldCharType="begin"/>
        </w:r>
        <w:r w:rsidRPr="00B8577D">
          <w:rPr>
            <w:rFonts w:hint="eastAsia"/>
            <w:noProof/>
            <w:webHidden/>
            <w:sz w:val="21"/>
          </w:rPr>
          <w:instrText xml:space="preserve"> </w:instrText>
        </w:r>
        <w:r w:rsidRPr="00B8577D">
          <w:rPr>
            <w:noProof/>
            <w:webHidden/>
            <w:sz w:val="21"/>
          </w:rPr>
          <w:instrText>PAGEREF _Toc240187011 \h</w:instrText>
        </w:r>
        <w:r w:rsidRPr="00B8577D">
          <w:rPr>
            <w:rFonts w:hint="eastAsia"/>
            <w:noProof/>
            <w:webHidden/>
            <w:sz w:val="21"/>
          </w:rPr>
          <w:instrText xml:space="preserve"> </w:instrText>
        </w:r>
        <w:r w:rsidRPr="00B8577D">
          <w:rPr>
            <w:rFonts w:hint="eastAsia"/>
            <w:noProof/>
            <w:webHidden/>
            <w:sz w:val="21"/>
          </w:rPr>
        </w:r>
        <w:r w:rsidRPr="00B8577D">
          <w:rPr>
            <w:rFonts w:hint="eastAsia"/>
            <w:noProof/>
            <w:webHidden/>
            <w:sz w:val="21"/>
          </w:rPr>
          <w:fldChar w:fldCharType="separate"/>
        </w:r>
        <w:r>
          <w:rPr>
            <w:noProof/>
            <w:webHidden/>
            <w:sz w:val="21"/>
          </w:rPr>
          <w:t>26</w:t>
        </w:r>
        <w:r w:rsidRPr="00B8577D">
          <w:rPr>
            <w:rFonts w:hint="eastAsia"/>
            <w:noProof/>
            <w:webHidden/>
            <w:sz w:val="21"/>
          </w:rPr>
          <w:fldChar w:fldCharType="end"/>
        </w:r>
      </w:hyperlink>
    </w:p>
    <w:p w14:paraId="325597A5" w14:textId="42AE1AD8" w:rsidR="00B8577D" w:rsidRPr="00B8577D" w:rsidRDefault="00B8577D" w:rsidP="00B8577D">
      <w:pPr>
        <w:pStyle w:val="TOC1"/>
        <w:tabs>
          <w:tab w:val="right" w:leader="dot" w:pos="8722"/>
        </w:tabs>
        <w:spacing w:after="60" w:line="240" w:lineRule="auto"/>
        <w:rPr>
          <w:rFonts w:asciiTheme="minorHAnsi" w:eastAsiaTheme="minorEastAsia" w:hAnsiTheme="minorHAnsi" w:hint="eastAsia"/>
          <w:noProof/>
          <w:kern w:val="2"/>
          <w:sz w:val="21"/>
          <w:szCs w:val="24"/>
          <w:lang w:eastAsia="zh-CN"/>
          <w14:ligatures w14:val="standardContextual"/>
        </w:rPr>
      </w:pPr>
      <w:hyperlink w:anchor="_Toc240187012" w:history="1">
        <w:r w:rsidRPr="00B8577D">
          <w:rPr>
            <w:rStyle w:val="aff9"/>
            <w:rFonts w:eastAsia="黑体"/>
            <w:noProof/>
            <w:sz w:val="21"/>
          </w:rPr>
          <w:t>附录</w:t>
        </w:r>
        <w:r w:rsidRPr="00B8577D">
          <w:rPr>
            <w:rStyle w:val="aff9"/>
            <w:rFonts w:eastAsia="黑体"/>
            <w:noProof/>
            <w:sz w:val="21"/>
          </w:rPr>
          <w:t xml:space="preserve"> </w:t>
        </w:r>
        <w:r w:rsidRPr="00B8577D">
          <w:rPr>
            <w:rStyle w:val="aff9"/>
            <w:rFonts w:eastAsia="黑体"/>
            <w:noProof/>
            <w:sz w:val="21"/>
          </w:rPr>
          <w:t>实验复现资料</w:t>
        </w:r>
        <w:r w:rsidRPr="00B8577D">
          <w:rPr>
            <w:rFonts w:hint="eastAsia"/>
            <w:noProof/>
            <w:webHidden/>
            <w:sz w:val="21"/>
          </w:rPr>
          <w:tab/>
        </w:r>
        <w:r w:rsidRPr="00B8577D">
          <w:rPr>
            <w:rFonts w:hint="eastAsia"/>
            <w:noProof/>
            <w:webHidden/>
            <w:sz w:val="21"/>
          </w:rPr>
          <w:fldChar w:fldCharType="begin"/>
        </w:r>
        <w:r w:rsidRPr="00B8577D">
          <w:rPr>
            <w:rFonts w:hint="eastAsia"/>
            <w:noProof/>
            <w:webHidden/>
            <w:sz w:val="21"/>
          </w:rPr>
          <w:instrText xml:space="preserve"> </w:instrText>
        </w:r>
        <w:r w:rsidRPr="00B8577D">
          <w:rPr>
            <w:noProof/>
            <w:webHidden/>
            <w:sz w:val="21"/>
          </w:rPr>
          <w:instrText>PAGEREF _Toc240187012 \h</w:instrText>
        </w:r>
        <w:r w:rsidRPr="00B8577D">
          <w:rPr>
            <w:rFonts w:hint="eastAsia"/>
            <w:noProof/>
            <w:webHidden/>
            <w:sz w:val="21"/>
          </w:rPr>
          <w:instrText xml:space="preserve"> </w:instrText>
        </w:r>
        <w:r w:rsidRPr="00B8577D">
          <w:rPr>
            <w:rFonts w:hint="eastAsia"/>
            <w:noProof/>
            <w:webHidden/>
            <w:sz w:val="21"/>
          </w:rPr>
        </w:r>
        <w:r w:rsidRPr="00B8577D">
          <w:rPr>
            <w:rFonts w:hint="eastAsia"/>
            <w:noProof/>
            <w:webHidden/>
            <w:sz w:val="21"/>
          </w:rPr>
          <w:fldChar w:fldCharType="separate"/>
        </w:r>
        <w:r>
          <w:rPr>
            <w:noProof/>
            <w:webHidden/>
            <w:sz w:val="21"/>
          </w:rPr>
          <w:t>27</w:t>
        </w:r>
        <w:r w:rsidRPr="00B8577D">
          <w:rPr>
            <w:rFonts w:hint="eastAsia"/>
            <w:noProof/>
            <w:webHidden/>
            <w:sz w:val="21"/>
          </w:rPr>
          <w:fldChar w:fldCharType="end"/>
        </w:r>
      </w:hyperlink>
    </w:p>
    <w:p w14:paraId="18A758D4" w14:textId="7BC2DE78" w:rsidR="00B8577D" w:rsidRPr="00B8577D" w:rsidRDefault="00B8577D" w:rsidP="00B8577D">
      <w:pPr>
        <w:pStyle w:val="TOC1"/>
        <w:tabs>
          <w:tab w:val="right" w:leader="dot" w:pos="8722"/>
        </w:tabs>
        <w:spacing w:after="60" w:line="240" w:lineRule="auto"/>
        <w:rPr>
          <w:rFonts w:asciiTheme="minorHAnsi" w:eastAsiaTheme="minorEastAsia" w:hAnsiTheme="minorHAnsi" w:hint="eastAsia"/>
          <w:noProof/>
          <w:kern w:val="2"/>
          <w:sz w:val="21"/>
          <w:szCs w:val="24"/>
          <w:lang w:eastAsia="zh-CN"/>
          <w14:ligatures w14:val="standardContextual"/>
        </w:rPr>
      </w:pPr>
      <w:hyperlink w:anchor="_Toc240187013" w:history="1">
        <w:r w:rsidRPr="00B8577D">
          <w:rPr>
            <w:rStyle w:val="aff9"/>
            <w:rFonts w:eastAsia="黑体"/>
            <w:noProof/>
            <w:sz w:val="21"/>
          </w:rPr>
          <w:t>参考文献</w:t>
        </w:r>
        <w:r w:rsidRPr="00B8577D">
          <w:rPr>
            <w:rFonts w:hint="eastAsia"/>
            <w:noProof/>
            <w:webHidden/>
            <w:sz w:val="21"/>
          </w:rPr>
          <w:tab/>
        </w:r>
        <w:r w:rsidRPr="00B8577D">
          <w:rPr>
            <w:rFonts w:hint="eastAsia"/>
            <w:noProof/>
            <w:webHidden/>
            <w:sz w:val="21"/>
          </w:rPr>
          <w:fldChar w:fldCharType="begin"/>
        </w:r>
        <w:r w:rsidRPr="00B8577D">
          <w:rPr>
            <w:rFonts w:hint="eastAsia"/>
            <w:noProof/>
            <w:webHidden/>
            <w:sz w:val="21"/>
          </w:rPr>
          <w:instrText xml:space="preserve"> </w:instrText>
        </w:r>
        <w:r w:rsidRPr="00B8577D">
          <w:rPr>
            <w:noProof/>
            <w:webHidden/>
            <w:sz w:val="21"/>
          </w:rPr>
          <w:instrText>PAGEREF _Toc240187013 \h</w:instrText>
        </w:r>
        <w:r w:rsidRPr="00B8577D">
          <w:rPr>
            <w:rFonts w:hint="eastAsia"/>
            <w:noProof/>
            <w:webHidden/>
            <w:sz w:val="21"/>
          </w:rPr>
          <w:instrText xml:space="preserve"> </w:instrText>
        </w:r>
        <w:r w:rsidRPr="00B8577D">
          <w:rPr>
            <w:rFonts w:hint="eastAsia"/>
            <w:noProof/>
            <w:webHidden/>
            <w:sz w:val="21"/>
          </w:rPr>
        </w:r>
        <w:r w:rsidRPr="00B8577D">
          <w:rPr>
            <w:rFonts w:hint="eastAsia"/>
            <w:noProof/>
            <w:webHidden/>
            <w:sz w:val="21"/>
          </w:rPr>
          <w:fldChar w:fldCharType="separate"/>
        </w:r>
        <w:r>
          <w:rPr>
            <w:noProof/>
            <w:webHidden/>
            <w:sz w:val="21"/>
          </w:rPr>
          <w:t>28</w:t>
        </w:r>
        <w:r w:rsidRPr="00B8577D">
          <w:rPr>
            <w:rFonts w:hint="eastAsia"/>
            <w:noProof/>
            <w:webHidden/>
            <w:sz w:val="21"/>
          </w:rPr>
          <w:fldChar w:fldCharType="end"/>
        </w:r>
      </w:hyperlink>
    </w:p>
    <w:p w14:paraId="4B3C6A20" w14:textId="67078638" w:rsidR="00607BA8" w:rsidRDefault="00F91478" w:rsidP="00B8577D">
      <w:pPr>
        <w:spacing w:after="60" w:line="240" w:lineRule="auto"/>
        <w:jc w:val="both"/>
      </w:pPr>
      <w:r w:rsidRPr="00B8577D">
        <w:rPr>
          <w:color w:val="000000"/>
          <w:sz w:val="21"/>
        </w:rPr>
        <w:fldChar w:fldCharType="end"/>
      </w:r>
    </w:p>
    <w:p w14:paraId="67C027B0" w14:textId="77777777" w:rsidR="00607BA8" w:rsidRDefault="00607BA8">
      <w:pPr>
        <w:sectPr w:rsidR="00607BA8">
          <w:footerReference w:type="default" r:id="rId8"/>
          <w:pgSz w:w="11906" w:h="16838"/>
          <w:pgMar w:top="1361" w:right="1587" w:bottom="1304" w:left="1587" w:header="624" w:footer="567" w:gutter="0"/>
          <w:pgNumType w:fmt="upperRoman" w:start="1"/>
          <w:cols w:space="720"/>
          <w:docGrid w:linePitch="360"/>
        </w:sectPr>
      </w:pPr>
    </w:p>
    <w:p w14:paraId="51BF7183" w14:textId="77777777" w:rsidR="00607BA8" w:rsidRDefault="00F91478">
      <w:pPr>
        <w:pStyle w:val="1"/>
        <w:spacing w:before="0" w:after="160"/>
      </w:pPr>
      <w:bookmarkStart w:id="2" w:name="_Toc240186977"/>
      <w:r>
        <w:rPr>
          <w:rFonts w:ascii="Times New Roman" w:eastAsia="黑体" w:hAnsi="Times New Roman"/>
          <w:sz w:val="32"/>
        </w:rPr>
        <w:lastRenderedPageBreak/>
        <w:t xml:space="preserve">1 </w:t>
      </w:r>
      <w:r>
        <w:rPr>
          <w:rFonts w:ascii="Times New Roman" w:eastAsia="黑体" w:hAnsi="Times New Roman"/>
          <w:sz w:val="32"/>
        </w:rPr>
        <w:t>绪论</w:t>
      </w:r>
      <w:bookmarkEnd w:id="2"/>
    </w:p>
    <w:p w14:paraId="3872A1FB" w14:textId="77777777" w:rsidR="00607BA8" w:rsidRDefault="00F91478">
      <w:pPr>
        <w:pStyle w:val="21"/>
        <w:spacing w:before="240" w:after="160"/>
      </w:pPr>
      <w:bookmarkStart w:id="3" w:name="_Toc240186978"/>
      <w:r>
        <w:rPr>
          <w:rFonts w:ascii="Times New Roman" w:eastAsia="黑体" w:hAnsi="Times New Roman"/>
        </w:rPr>
        <w:t xml:space="preserve">1.1 </w:t>
      </w:r>
      <w:r>
        <w:rPr>
          <w:rFonts w:ascii="Times New Roman" w:eastAsia="黑体" w:hAnsi="Times New Roman"/>
        </w:rPr>
        <w:t>研究背景</w:t>
      </w:r>
      <w:bookmarkEnd w:id="3"/>
    </w:p>
    <w:p w14:paraId="20BCE989" w14:textId="77777777" w:rsidR="00607BA8" w:rsidRDefault="00F91478">
      <w:pPr>
        <w:spacing w:after="120" w:line="324" w:lineRule="auto"/>
        <w:ind w:firstLine="480"/>
        <w:jc w:val="both"/>
      </w:pPr>
      <w:r>
        <w:rPr>
          <w:color w:val="000000"/>
        </w:rPr>
        <w:t>制造过程中的质量检测能够反映产品是否满足要求，但检测结果通常需要结合生产参数才能用于分析问题来源。随着生产数据采集能力的提高，利用过程变量建立质量预测模型成为智能制造研究的一项任务。</w:t>
      </w:r>
      <w:r>
        <w:rPr>
          <w:color w:val="000000"/>
        </w:rPr>
        <w:t>Kusiak</w:t>
      </w:r>
      <w:r>
        <w:rPr>
          <w:color w:val="000000"/>
        </w:rPr>
        <w:t>对智能制造的研究讨论了数据与制造系统相结合的方向</w:t>
      </w:r>
      <w:r>
        <w:rPr>
          <w:color w:val="000000"/>
        </w:rPr>
        <w:t>[1]</w:t>
      </w:r>
      <w:r>
        <w:rPr>
          <w:color w:val="000000"/>
        </w:rPr>
        <w:t>。在这一背景下，机器学习可以通过已观测样本学习生产参数与质量特性之间的统计关系。</w:t>
      </w:r>
    </w:p>
    <w:p w14:paraId="0A57EDF6" w14:textId="77777777" w:rsidR="00607BA8" w:rsidRDefault="00F91478">
      <w:pPr>
        <w:spacing w:after="120" w:line="324" w:lineRule="auto"/>
        <w:ind w:firstLine="480"/>
        <w:jc w:val="both"/>
      </w:pPr>
      <w:r>
        <w:rPr>
          <w:color w:val="000000"/>
        </w:rPr>
        <w:t>薄膜晶体管液晶显示器，简称</w:t>
      </w:r>
      <w:r>
        <w:rPr>
          <w:color w:val="000000"/>
        </w:rPr>
        <w:t>TFT-LCD</w:t>
      </w:r>
      <w:r>
        <w:rPr>
          <w:color w:val="000000"/>
        </w:rPr>
        <w:t>，是本研究的数据应用场景。赛题资料将机台、温度、气体和液体流量、功率以及制程时间等列为生产影响因素，要求根据这些输入预测连续质量特性值</w:t>
      </w:r>
      <w:r>
        <w:rPr>
          <w:color w:val="000000"/>
        </w:rPr>
        <w:t>[2]</w:t>
      </w:r>
      <w:r>
        <w:rPr>
          <w:color w:val="000000"/>
        </w:rPr>
        <w:t>。本文研究的是数值回归，不涉及显示图像识别。输入数据以工序编号组织，适合从单个测量字段和工序整体状态两个层面构造预测信息。</w:t>
      </w:r>
    </w:p>
    <w:p w14:paraId="6A50AAE4" w14:textId="77777777" w:rsidR="00607BA8" w:rsidRDefault="00F91478">
      <w:pPr>
        <w:spacing w:after="120" w:line="324" w:lineRule="auto"/>
        <w:ind w:firstLine="480"/>
        <w:jc w:val="both"/>
      </w:pPr>
      <w:r>
        <w:rPr>
          <w:color w:val="000000"/>
        </w:rPr>
        <w:t>实际数据具有明显的小样本高维特点：训练记录</w:t>
      </w:r>
      <w:r>
        <w:rPr>
          <w:color w:val="000000"/>
        </w:rPr>
        <w:t>800</w:t>
      </w:r>
      <w:r>
        <w:rPr>
          <w:color w:val="000000"/>
        </w:rPr>
        <w:t>条，而输入字段达到</w:t>
      </w:r>
      <w:r>
        <w:rPr>
          <w:color w:val="000000"/>
        </w:rPr>
        <w:t>5952</w:t>
      </w:r>
      <w:r>
        <w:rPr>
          <w:color w:val="000000"/>
        </w:rPr>
        <w:t>列。直接将全部字段交给模型，会同时面对冗余变量、稀疏观测及复杂参数空间。不同设备的工作状态和记录时间也可能影响输入分布。因此，质量预测需要将数据处理、特征表示与验证设计结合起来，而不能只依赖单一模型的拟合能力。</w:t>
      </w:r>
    </w:p>
    <w:p w14:paraId="33B8D355" w14:textId="77777777" w:rsidR="00607BA8" w:rsidRDefault="00F91478">
      <w:pPr>
        <w:pStyle w:val="21"/>
        <w:spacing w:before="240" w:after="160"/>
      </w:pPr>
      <w:bookmarkStart w:id="4" w:name="_Toc240186979"/>
      <w:r>
        <w:rPr>
          <w:rFonts w:ascii="Times New Roman" w:eastAsia="黑体" w:hAnsi="Times New Roman"/>
        </w:rPr>
        <w:t xml:space="preserve">1.2 </w:t>
      </w:r>
      <w:r>
        <w:rPr>
          <w:rFonts w:ascii="Times New Roman" w:eastAsia="黑体" w:hAnsi="Times New Roman"/>
        </w:rPr>
        <w:t>研究目标与问题</w:t>
      </w:r>
      <w:bookmarkEnd w:id="4"/>
    </w:p>
    <w:p w14:paraId="549029F0" w14:textId="77777777" w:rsidR="00607BA8" w:rsidRDefault="00F91478">
      <w:pPr>
        <w:spacing w:after="120" w:line="324" w:lineRule="auto"/>
        <w:ind w:firstLine="480"/>
        <w:jc w:val="both"/>
      </w:pPr>
      <w:r>
        <w:rPr>
          <w:color w:val="000000"/>
        </w:rPr>
        <w:t>本文的目标是建立从多工序生产参数到质量特性</w:t>
      </w:r>
      <w:r>
        <w:rPr>
          <w:color w:val="000000"/>
        </w:rPr>
        <w:t>Y</w:t>
      </w:r>
      <w:r>
        <w:rPr>
          <w:color w:val="000000"/>
        </w:rPr>
        <w:t>的回归流程，并用一致的评价样本比较不同特征表示与模型配置。研究重点包括：如何在缺失和冗余变量较多时保留有效信息；如何利用工序编码构造尺度可比较的统计特征；如何在样本有限且存在相关记录的条件下完成参数选择与评价；如何结合残差和预测区间分析模型的适用范围。</w:t>
      </w:r>
    </w:p>
    <w:p w14:paraId="39A5AFA9" w14:textId="77777777" w:rsidR="00607BA8" w:rsidRDefault="00F91478">
      <w:pPr>
        <w:spacing w:after="120" w:line="324" w:lineRule="auto"/>
        <w:ind w:firstLine="480"/>
        <w:jc w:val="both"/>
      </w:pPr>
      <w:r>
        <w:rPr>
          <w:color w:val="000000"/>
        </w:rPr>
        <w:t>数据中的字段及目标已匿名化，因此本文将</w:t>
      </w:r>
      <w:r>
        <w:rPr>
          <w:color w:val="000000"/>
        </w:rPr>
        <w:t>Y</w:t>
      </w:r>
      <w:r>
        <w:rPr>
          <w:color w:val="000000"/>
        </w:rPr>
        <w:t>统一称为质量特性指标。模型学习的是观测变量与</w:t>
      </w:r>
      <w:r>
        <w:rPr>
          <w:color w:val="000000"/>
        </w:rPr>
        <w:t>Y</w:t>
      </w:r>
      <w:r>
        <w:rPr>
          <w:color w:val="000000"/>
        </w:rPr>
        <w:t>之间的预测关系，物理量名称、单位及质量验收界限需要结合生产字段字典确定。本研究的直接用途是离线质量特性估计与辅助分析。</w:t>
      </w:r>
    </w:p>
    <w:p w14:paraId="2450A736" w14:textId="77777777" w:rsidR="00607BA8" w:rsidRDefault="00F91478">
      <w:pPr>
        <w:spacing w:after="120" w:line="324" w:lineRule="auto"/>
        <w:ind w:firstLine="480"/>
        <w:jc w:val="both"/>
      </w:pPr>
      <w:r>
        <w:rPr>
          <w:color w:val="000000"/>
        </w:rPr>
        <w:t>本文将预测任务定义为完整记录已采集条件下的离线终点特性估计，不声称在某一中间工序提前获得预测。数据并未给出逐字段可用时点，因此无法仅依据列名排除潜在的质检后信息。删除显式时间分支用于检验对时间编码的依赖，但不能代替工厂对全部输入来源和可用时点的确认。</w:t>
      </w:r>
    </w:p>
    <w:p w14:paraId="452B7AAA" w14:textId="77777777" w:rsidR="00607BA8" w:rsidRDefault="00F91478">
      <w:pPr>
        <w:pStyle w:val="21"/>
        <w:spacing w:before="240" w:after="160"/>
      </w:pPr>
      <w:bookmarkStart w:id="5" w:name="_Toc240186980"/>
      <w:r>
        <w:rPr>
          <w:rFonts w:ascii="Times New Roman" w:eastAsia="黑体" w:hAnsi="Times New Roman"/>
        </w:rPr>
        <w:lastRenderedPageBreak/>
        <w:t xml:space="preserve">1.3 </w:t>
      </w:r>
      <w:r>
        <w:rPr>
          <w:rFonts w:ascii="Times New Roman" w:eastAsia="黑体" w:hAnsi="Times New Roman"/>
        </w:rPr>
        <w:t>研究内容与技术路线</w:t>
      </w:r>
      <w:bookmarkEnd w:id="5"/>
    </w:p>
    <w:p w14:paraId="300DA081" w14:textId="77777777" w:rsidR="00607BA8" w:rsidRDefault="00F91478">
      <w:pPr>
        <w:spacing w:after="120" w:line="324" w:lineRule="auto"/>
        <w:ind w:firstLine="480"/>
        <w:jc w:val="both"/>
      </w:pPr>
      <w:r>
        <w:rPr>
          <w:color w:val="000000"/>
        </w:rPr>
        <w:t>研究从数据结构和缺失分布分析出发，将同</w:t>
      </w:r>
      <w:r>
        <w:rPr>
          <w:color w:val="000000"/>
        </w:rPr>
        <w:t>ID</w:t>
      </w:r>
      <w:r>
        <w:rPr>
          <w:color w:val="000000"/>
        </w:rPr>
        <w:t>或相同输入的记录关联分组，依据时间代理构造评价窗口。每个训练折独立完成结构筛选、缺失填充与监督特征选择；在选取关键测量字段的基础上，增加工序统计和时间特征。模型采用</w:t>
      </w:r>
      <w:r>
        <w:rPr>
          <w:color w:val="000000"/>
        </w:rPr>
        <w:t>XGBoost</w:t>
      </w:r>
      <w:r>
        <w:rPr>
          <w:color w:val="000000"/>
        </w:rPr>
        <w:t>集成，设置特征视图与树深的组合对照，通过内层选择、外层评价和尾段校准分析形成完整实验链。</w:t>
      </w:r>
    </w:p>
    <w:p w14:paraId="15D3390D" w14:textId="77777777" w:rsidR="00607BA8" w:rsidRDefault="00F91478">
      <w:pPr>
        <w:spacing w:after="120" w:line="324" w:lineRule="auto"/>
        <w:ind w:firstLine="480"/>
        <w:jc w:val="both"/>
      </w:pPr>
      <w:r>
        <w:rPr>
          <w:color w:val="000000"/>
        </w:rPr>
        <w:t>本文以特征分支是否具有增量预测价值为比较问题，将相关记录隔离、折内特征处理和结果追溯贯穿建模过程。工序统计是一项待检验的表示选择，其存在不预设性能改善。各分支使用相同外层记录，逐样本预测、模型和处理状态共同支持结果核查。</w:t>
      </w:r>
    </w:p>
    <w:p w14:paraId="63406670" w14:textId="77777777" w:rsidR="00607BA8" w:rsidRDefault="00F91478">
      <w:pPr>
        <w:spacing w:after="120" w:line="324" w:lineRule="auto"/>
        <w:ind w:firstLine="480"/>
        <w:jc w:val="both"/>
      </w:pPr>
      <w:r>
        <w:rPr>
          <w:color w:val="000000"/>
        </w:rPr>
        <w:t>本文的贡献属于应用与实验方法层面：在匿名工序结构下实现可插拔的特征表示，并用算法对照、消融、关联组推断和条件覆盖共同评估其作用。树学习算法、集成平均和重采样方法均采用已有技术，本文不将技术组合本身表述为新的基础算法。</w:t>
      </w:r>
    </w:p>
    <w:p w14:paraId="38A6B1CD" w14:textId="77777777" w:rsidR="00607BA8" w:rsidRDefault="00F91478">
      <w:pPr>
        <w:keepNext/>
        <w:jc w:val="center"/>
      </w:pPr>
      <w:r>
        <w:rPr>
          <w:noProof/>
        </w:rPr>
        <w:drawing>
          <wp:inline distT="0" distB="0" distL="0" distR="0" wp14:anchorId="36E9BC4B" wp14:editId="3FE957C5">
            <wp:extent cx="5472000" cy="2979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esis_workflow.png"/>
                    <pic:cNvPicPr/>
                  </pic:nvPicPr>
                  <pic:blipFill>
                    <a:blip r:embed="rId9"/>
                    <a:stretch>
                      <a:fillRect/>
                    </a:stretch>
                  </pic:blipFill>
                  <pic:spPr>
                    <a:xfrm>
                      <a:off x="0" y="0"/>
                      <a:ext cx="5472000" cy="2979200"/>
                    </a:xfrm>
                    <a:prstGeom prst="rect">
                      <a:avLst/>
                    </a:prstGeom>
                  </pic:spPr>
                </pic:pic>
              </a:graphicData>
            </a:graphic>
          </wp:inline>
        </w:drawing>
      </w:r>
    </w:p>
    <w:p w14:paraId="6DFFDA84" w14:textId="77777777" w:rsidR="00607BA8" w:rsidRDefault="00F91478">
      <w:pPr>
        <w:spacing w:line="324" w:lineRule="auto"/>
        <w:jc w:val="center"/>
      </w:pPr>
      <w:r>
        <w:rPr>
          <w:color w:val="000000"/>
          <w:sz w:val="21"/>
        </w:rPr>
        <w:t>图</w:t>
      </w:r>
      <w:r>
        <w:rPr>
          <w:color w:val="000000"/>
          <w:sz w:val="21"/>
        </w:rPr>
        <w:t xml:space="preserve">1-1 </w:t>
      </w:r>
      <w:r>
        <w:rPr>
          <w:color w:val="000000"/>
          <w:sz w:val="21"/>
        </w:rPr>
        <w:t>质量特性预测研究的整体流程</w:t>
      </w:r>
    </w:p>
    <w:p w14:paraId="0B6EDA04" w14:textId="77777777" w:rsidR="00607BA8" w:rsidRDefault="00F91478">
      <w:pPr>
        <w:pStyle w:val="1"/>
        <w:pageBreakBefore/>
        <w:spacing w:before="0" w:after="160"/>
      </w:pPr>
      <w:bookmarkStart w:id="6" w:name="_Toc240186981"/>
      <w:r>
        <w:rPr>
          <w:rFonts w:ascii="Times New Roman" w:eastAsia="黑体" w:hAnsi="Times New Roman"/>
          <w:sz w:val="32"/>
        </w:rPr>
        <w:lastRenderedPageBreak/>
        <w:t xml:space="preserve">2 </w:t>
      </w:r>
      <w:r>
        <w:rPr>
          <w:rFonts w:ascii="Times New Roman" w:eastAsia="黑体" w:hAnsi="Times New Roman"/>
          <w:sz w:val="32"/>
        </w:rPr>
        <w:t>相关研究与方法基础</w:t>
      </w:r>
      <w:bookmarkEnd w:id="6"/>
    </w:p>
    <w:p w14:paraId="36AE79D6" w14:textId="77777777" w:rsidR="00607BA8" w:rsidRDefault="00F91478">
      <w:pPr>
        <w:pStyle w:val="21"/>
        <w:spacing w:before="240" w:after="160"/>
      </w:pPr>
      <w:bookmarkStart w:id="7" w:name="_Toc240186982"/>
      <w:r>
        <w:rPr>
          <w:rFonts w:ascii="Times New Roman" w:eastAsia="黑体" w:hAnsi="Times New Roman"/>
        </w:rPr>
        <w:t xml:space="preserve">2.1 </w:t>
      </w:r>
      <w:r>
        <w:rPr>
          <w:rFonts w:ascii="Times New Roman" w:eastAsia="黑体" w:hAnsi="Times New Roman"/>
        </w:rPr>
        <w:t>制造质量预测研究</w:t>
      </w:r>
      <w:bookmarkEnd w:id="7"/>
    </w:p>
    <w:p w14:paraId="5E84CAED" w14:textId="77777777" w:rsidR="00607BA8" w:rsidRDefault="00F91478">
      <w:pPr>
        <w:spacing w:after="120" w:line="324" w:lineRule="auto"/>
        <w:ind w:firstLine="480"/>
        <w:jc w:val="both"/>
      </w:pPr>
      <w:r>
        <w:rPr>
          <w:color w:val="000000"/>
        </w:rPr>
        <w:t>制造质量预测将可采集的生产变量作为输入，将质量测量值作为监督信号。其建模难点不仅取决于预测算法，也与传感器数据的完整性、工序之间的信息冗余和训练样本的代表性有关。对于匿名竞赛数据，研究通常需要先识别字段结构，再评估特征表示与学习器之间的适配关系。</w:t>
      </w:r>
    </w:p>
    <w:p w14:paraId="2769CB2E" w14:textId="77777777" w:rsidR="00607BA8" w:rsidRDefault="00F91478">
      <w:pPr>
        <w:spacing w:after="120" w:line="324" w:lineRule="auto"/>
        <w:ind w:firstLine="480"/>
        <w:jc w:val="both"/>
      </w:pPr>
      <w:r>
        <w:rPr>
          <w:color w:val="000000"/>
        </w:rPr>
        <w:t>屈方磊的研究使用</w:t>
      </w:r>
      <w:r>
        <w:rPr>
          <w:color w:val="000000"/>
        </w:rPr>
        <w:t>TFT-LCD</w:t>
      </w:r>
      <w:r>
        <w:rPr>
          <w:color w:val="000000"/>
        </w:rPr>
        <w:t>质量预测数据，将</w:t>
      </w:r>
      <w:r>
        <w:rPr>
          <w:color w:val="000000"/>
        </w:rPr>
        <w:t>GBR</w:t>
      </w:r>
      <w:r>
        <w:rPr>
          <w:color w:val="000000"/>
        </w:rPr>
        <w:t>、</w:t>
      </w:r>
      <w:r>
        <w:rPr>
          <w:color w:val="000000"/>
        </w:rPr>
        <w:t>XGBoost</w:t>
      </w:r>
      <w:r>
        <w:rPr>
          <w:color w:val="000000"/>
        </w:rPr>
        <w:t>、随机森林和支持向量回归用于集成建模，并结合特征筛选开展质量特性预测实验</w:t>
      </w:r>
      <w:r>
        <w:rPr>
          <w:color w:val="000000"/>
        </w:rPr>
        <w:t>[3]</w:t>
      </w:r>
      <w:r>
        <w:rPr>
          <w:color w:val="000000"/>
        </w:rPr>
        <w:t>。该研究为同类数据的建模提供了参考。本文围绕工序表示、相关记录隔离和时间窗口验证组织实验，不对不同文献中采用不同划分得到的误差直接排序。</w:t>
      </w:r>
    </w:p>
    <w:p w14:paraId="20A45876" w14:textId="77777777" w:rsidR="00607BA8" w:rsidRDefault="00F91478">
      <w:pPr>
        <w:pStyle w:val="21"/>
        <w:spacing w:before="240" w:after="160"/>
      </w:pPr>
      <w:bookmarkStart w:id="8" w:name="_Toc240186983"/>
      <w:r>
        <w:rPr>
          <w:rFonts w:ascii="Times New Roman" w:eastAsia="黑体" w:hAnsi="Times New Roman"/>
        </w:rPr>
        <w:t xml:space="preserve">2.2 </w:t>
      </w:r>
      <w:r>
        <w:rPr>
          <w:rFonts w:ascii="Times New Roman" w:eastAsia="黑体" w:hAnsi="Times New Roman"/>
        </w:rPr>
        <w:t>树模型与集成学习</w:t>
      </w:r>
      <w:bookmarkEnd w:id="8"/>
    </w:p>
    <w:p w14:paraId="5BE27BE9" w14:textId="77777777" w:rsidR="00607BA8" w:rsidRDefault="00F91478">
      <w:pPr>
        <w:spacing w:after="120" w:line="324" w:lineRule="auto"/>
        <w:ind w:firstLine="480"/>
        <w:jc w:val="both"/>
      </w:pPr>
      <w:r>
        <w:rPr>
          <w:color w:val="000000"/>
        </w:rPr>
        <w:t>梯度提升通过逐步增加基学习器优化损失函数。</w:t>
      </w:r>
      <w:r>
        <w:rPr>
          <w:color w:val="000000"/>
        </w:rPr>
        <w:t>Friedman</w:t>
      </w:r>
      <w:r>
        <w:rPr>
          <w:color w:val="000000"/>
        </w:rPr>
        <w:t>将其描述为函数空间中的梯度优化过程</w:t>
      </w:r>
      <w:r>
        <w:rPr>
          <w:color w:val="000000"/>
        </w:rPr>
        <w:t>[4]</w:t>
      </w:r>
      <w:r>
        <w:rPr>
          <w:color w:val="000000"/>
        </w:rPr>
        <w:t>。在平方损失下，负梯度与残差成比例，后续学习器能够逐步修正已有预测的误差。</w:t>
      </w:r>
      <w:r>
        <w:rPr>
          <w:color w:val="000000"/>
        </w:rPr>
        <w:t>XGBoost</w:t>
      </w:r>
      <w:r>
        <w:rPr>
          <w:color w:val="000000"/>
        </w:rPr>
        <w:t>在树模型目标中加入正则化，并采用高效的训练实现</w:t>
      </w:r>
      <w:r>
        <w:rPr>
          <w:color w:val="000000"/>
        </w:rPr>
        <w:t>[5]</w:t>
      </w:r>
      <w:r>
        <w:rPr>
          <w:color w:val="000000"/>
        </w:rPr>
        <w:t>。树的深度、叶节点约束和采样比例共同影响模型复杂度。</w:t>
      </w:r>
    </w:p>
    <w:p w14:paraId="1AB879B5" w14:textId="77777777" w:rsidR="00607BA8" w:rsidRDefault="00F91478">
      <w:pPr>
        <w:spacing w:after="120" w:line="324" w:lineRule="auto"/>
        <w:ind w:firstLine="480"/>
        <w:jc w:val="both"/>
      </w:pPr>
      <w:r>
        <w:rPr>
          <w:color w:val="000000"/>
        </w:rPr>
        <w:t>随机森林利用样本与特征随机性训练多棵树，再将预测平均</w:t>
      </w:r>
      <w:r>
        <w:rPr>
          <w:color w:val="000000"/>
        </w:rPr>
        <w:t>[6]</w:t>
      </w:r>
      <w:r>
        <w:rPr>
          <w:color w:val="000000"/>
        </w:rPr>
        <w:t>。</w:t>
      </w:r>
      <w:r>
        <w:rPr>
          <w:color w:val="000000"/>
        </w:rPr>
        <w:t>ExtraTrees</w:t>
      </w:r>
      <w:r>
        <w:rPr>
          <w:color w:val="000000"/>
        </w:rPr>
        <w:t>进一步对切分阈值引入随机性</w:t>
      </w:r>
      <w:r>
        <w:rPr>
          <w:color w:val="000000"/>
        </w:rPr>
        <w:t>[7]</w:t>
      </w:r>
      <w:r>
        <w:rPr>
          <w:color w:val="000000"/>
        </w:rPr>
        <w:t>。这类方法能够表示非线性关系，并为变量筛选提供重要性分数。本文以</w:t>
      </w:r>
      <w:r>
        <w:rPr>
          <w:color w:val="000000"/>
        </w:rPr>
        <w:t>ExtraTrees</w:t>
      </w:r>
      <w:r>
        <w:rPr>
          <w:color w:val="000000"/>
        </w:rPr>
        <w:t>作为特征筛选器，以</w:t>
      </w:r>
      <w:r>
        <w:rPr>
          <w:color w:val="000000"/>
        </w:rPr>
        <w:t>XGBoost</w:t>
      </w:r>
      <w:r>
        <w:rPr>
          <w:color w:val="000000"/>
        </w:rPr>
        <w:t>作为质量预测器，使变量压缩与最终回归承担不同任务。</w:t>
      </w:r>
    </w:p>
    <w:p w14:paraId="3221C2FC" w14:textId="77777777" w:rsidR="00607BA8" w:rsidRDefault="00F91478">
      <w:pPr>
        <w:spacing w:after="120" w:line="324" w:lineRule="auto"/>
        <w:ind w:firstLine="480"/>
        <w:jc w:val="both"/>
      </w:pPr>
      <w:r>
        <w:rPr>
          <w:color w:val="000000"/>
        </w:rPr>
        <w:t>LightGBM</w:t>
      </w:r>
      <w:r>
        <w:rPr>
          <w:color w:val="000000"/>
        </w:rPr>
        <w:t>研究了高效梯度提升树训练中的采样与特征组织方法</w:t>
      </w:r>
      <w:r>
        <w:rPr>
          <w:color w:val="000000"/>
        </w:rPr>
        <w:t>[8]</w:t>
      </w:r>
      <w:r>
        <w:rPr>
          <w:color w:val="000000"/>
        </w:rPr>
        <w:t>；</w:t>
      </w:r>
      <w:r>
        <w:rPr>
          <w:color w:val="000000"/>
        </w:rPr>
        <w:t>CatBoost</w:t>
      </w:r>
      <w:r>
        <w:rPr>
          <w:color w:val="000000"/>
        </w:rPr>
        <w:t>研究了有序提升和类别变量处理</w:t>
      </w:r>
      <w:r>
        <w:rPr>
          <w:color w:val="000000"/>
        </w:rPr>
        <w:t>[9]</w:t>
      </w:r>
      <w:r>
        <w:rPr>
          <w:color w:val="000000"/>
        </w:rPr>
        <w:t>。本文将两者与岭回归、随机森林、</w:t>
      </w:r>
      <w:r>
        <w:rPr>
          <w:color w:val="000000"/>
        </w:rPr>
        <w:t>GBR</w:t>
      </w:r>
      <w:r>
        <w:rPr>
          <w:color w:val="000000"/>
        </w:rPr>
        <w:t>和</w:t>
      </w:r>
      <w:r>
        <w:rPr>
          <w:color w:val="000000"/>
        </w:rPr>
        <w:t>SVR</w:t>
      </w:r>
      <w:r>
        <w:rPr>
          <w:color w:val="000000"/>
        </w:rPr>
        <w:t>共同纳入算法对照。为统一输入，所有对照使用相同的折内数值化特征，</w:t>
      </w:r>
      <w:r>
        <w:rPr>
          <w:color w:val="000000"/>
        </w:rPr>
        <w:t>CatBoost</w:t>
      </w:r>
      <w:r>
        <w:rPr>
          <w:color w:val="000000"/>
        </w:rPr>
        <w:t>未使用原生类别特征输入，因此结果评价的是这一统一表示下的实现。</w:t>
      </w:r>
    </w:p>
    <w:p w14:paraId="54421A28" w14:textId="77777777" w:rsidR="00607BA8" w:rsidRDefault="00F91478">
      <w:pPr>
        <w:spacing w:after="120" w:line="324" w:lineRule="auto"/>
        <w:ind w:firstLine="480"/>
        <w:jc w:val="both"/>
      </w:pPr>
      <w:r>
        <w:rPr>
          <w:color w:val="000000"/>
        </w:rPr>
        <w:t>集成预测既可以采用等权平均，也可以学习组合权重。</w:t>
      </w:r>
      <w:r>
        <w:rPr>
          <w:color w:val="000000"/>
        </w:rPr>
        <w:t>Stacking</w:t>
      </w:r>
      <w:r>
        <w:rPr>
          <w:color w:val="000000"/>
        </w:rPr>
        <w:t>利用基学习器预测训练第二层模型</w:t>
      </w:r>
      <w:r>
        <w:rPr>
          <w:color w:val="000000"/>
        </w:rPr>
        <w:t>[10]</w:t>
      </w:r>
      <w:r>
        <w:rPr>
          <w:color w:val="000000"/>
        </w:rPr>
        <w:t>。组合参数越多，所需的选择与验证数据也越多。考虑到样本规模，本文采用三个预设随机种子的</w:t>
      </w:r>
      <w:r>
        <w:rPr>
          <w:color w:val="000000"/>
        </w:rPr>
        <w:t>XGBoost</w:t>
      </w:r>
      <w:r>
        <w:rPr>
          <w:color w:val="000000"/>
        </w:rPr>
        <w:t>等权平均。每个成员分别拟合特征处理器，以反映采样、特征筛选和模型训练中的随机性。</w:t>
      </w:r>
    </w:p>
    <w:p w14:paraId="06F25DDB" w14:textId="77777777" w:rsidR="00607BA8" w:rsidRDefault="00F91478">
      <w:pPr>
        <w:pStyle w:val="21"/>
        <w:spacing w:before="240" w:after="160"/>
      </w:pPr>
      <w:bookmarkStart w:id="9" w:name="_Toc240186984"/>
      <w:r>
        <w:rPr>
          <w:rFonts w:ascii="Times New Roman" w:eastAsia="黑体" w:hAnsi="Times New Roman"/>
        </w:rPr>
        <w:t xml:space="preserve">2.3 </w:t>
      </w:r>
      <w:r>
        <w:rPr>
          <w:rFonts w:ascii="Times New Roman" w:eastAsia="黑体" w:hAnsi="Times New Roman"/>
        </w:rPr>
        <w:t>高维数据与特征表示</w:t>
      </w:r>
      <w:bookmarkEnd w:id="9"/>
    </w:p>
    <w:p w14:paraId="1B074E90" w14:textId="77777777" w:rsidR="00607BA8" w:rsidRDefault="00F91478">
      <w:pPr>
        <w:spacing w:after="120" w:line="324" w:lineRule="auto"/>
        <w:ind w:firstLine="480"/>
        <w:jc w:val="both"/>
      </w:pPr>
      <w:r>
        <w:rPr>
          <w:color w:val="000000"/>
        </w:rPr>
        <w:t>岭回归通过</w:t>
      </w:r>
      <w:r>
        <w:rPr>
          <w:color w:val="000000"/>
        </w:rPr>
        <w:t>L2</w:t>
      </w:r>
      <w:r>
        <w:rPr>
          <w:color w:val="000000"/>
        </w:rPr>
        <w:t>惩罚缓解相关输入下的参数不稳定</w:t>
      </w:r>
      <w:r>
        <w:rPr>
          <w:color w:val="000000"/>
        </w:rPr>
        <w:t>[11]</w:t>
      </w:r>
      <w:r>
        <w:rPr>
          <w:color w:val="000000"/>
        </w:rPr>
        <w:t>，反映了高维建模中控制复杂度的重要性。特征选择与降维是两类不同手段：特征选择保留输入字段，便于</w:t>
      </w:r>
      <w:r>
        <w:rPr>
          <w:color w:val="000000"/>
        </w:rPr>
        <w:lastRenderedPageBreak/>
        <w:t>定位工序来源；降维将多个字段映射为较少的潜在分量，能够压缩输入，但会改变特征的解释方式。</w:t>
      </w:r>
    </w:p>
    <w:p w14:paraId="025DA00A" w14:textId="77777777" w:rsidR="00607BA8" w:rsidRDefault="00F91478">
      <w:pPr>
        <w:spacing w:after="120" w:line="324" w:lineRule="auto"/>
        <w:ind w:firstLine="480"/>
        <w:jc w:val="both"/>
      </w:pPr>
      <w:r>
        <w:rPr>
          <w:color w:val="000000"/>
        </w:rPr>
        <w:t>PCA</w:t>
      </w:r>
      <w:r>
        <w:rPr>
          <w:color w:val="000000"/>
        </w:rPr>
        <w:t>按输入方差构造主成分，</w:t>
      </w:r>
      <w:r>
        <w:rPr>
          <w:color w:val="000000"/>
        </w:rPr>
        <w:t>SVD</w:t>
      </w:r>
      <w:r>
        <w:rPr>
          <w:color w:val="000000"/>
        </w:rPr>
        <w:t>利用矩阵低秩结构进行压缩，</w:t>
      </w:r>
      <w:r>
        <w:rPr>
          <w:color w:val="000000"/>
        </w:rPr>
        <w:t>PLS</w:t>
      </w:r>
      <w:r>
        <w:rPr>
          <w:color w:val="000000"/>
        </w:rPr>
        <w:t>则在降维时利用目标信息。方差表示变量的离散程度，并不等同于对质量特性</w:t>
      </w:r>
      <w:r>
        <w:rPr>
          <w:color w:val="000000"/>
        </w:rPr>
        <w:t>Y</w:t>
      </w:r>
      <w:r>
        <w:rPr>
          <w:color w:val="000000"/>
        </w:rPr>
        <w:t>的贡献；累计解释方差也不等同于累计预测贡献。项目按填充、尺度变换、降维、预测的顺序保留可插拔接口，所有拟合限定在训练折。主实验采用可追溯字段表示，不以不同评价样本上的降维分数进行排名。</w:t>
      </w:r>
    </w:p>
    <w:p w14:paraId="5CD15C2C" w14:textId="77777777" w:rsidR="00607BA8" w:rsidRDefault="00F91478">
      <w:pPr>
        <w:spacing w:after="120" w:line="324" w:lineRule="auto"/>
        <w:ind w:firstLine="480"/>
        <w:jc w:val="both"/>
      </w:pPr>
      <w:r>
        <w:rPr>
          <w:color w:val="000000"/>
        </w:rPr>
        <w:t>Grinsztajn</w:t>
      </w:r>
      <w:r>
        <w:rPr>
          <w:color w:val="000000"/>
        </w:rPr>
        <w:t>等比较了典型表格数据上的树模型与深度模型，讨论了树模型在中等规模表格任务中的表现</w:t>
      </w:r>
      <w:r>
        <w:rPr>
          <w:color w:val="000000"/>
        </w:rPr>
        <w:t>[12]</w:t>
      </w:r>
      <w:r>
        <w:rPr>
          <w:color w:val="000000"/>
        </w:rPr>
        <w:t>。</w:t>
      </w:r>
      <w:r>
        <w:rPr>
          <w:color w:val="000000"/>
        </w:rPr>
        <w:t>Hollmann</w:t>
      </w:r>
      <w:r>
        <w:rPr>
          <w:color w:val="000000"/>
        </w:rPr>
        <w:t>等提出表格基础模型并报告了小样本基准结果</w:t>
      </w:r>
      <w:r>
        <w:rPr>
          <w:color w:val="000000"/>
        </w:rPr>
        <w:t>[13]</w:t>
      </w:r>
      <w:r>
        <w:rPr>
          <w:color w:val="000000"/>
        </w:rPr>
        <w:t>。这些研究表明表格预测可以采用多种技术路线。本文实验集中于树模型和工序特征表示，表格基础模型作为后续扩展方向。</w:t>
      </w:r>
    </w:p>
    <w:p w14:paraId="66C9FB32" w14:textId="77777777" w:rsidR="00607BA8" w:rsidRDefault="00F91478">
      <w:pPr>
        <w:pStyle w:val="21"/>
        <w:spacing w:before="240" w:after="160"/>
      </w:pPr>
      <w:bookmarkStart w:id="10" w:name="_Toc240186985"/>
      <w:r>
        <w:rPr>
          <w:rFonts w:ascii="Times New Roman" w:eastAsia="黑体" w:hAnsi="Times New Roman"/>
        </w:rPr>
        <w:t xml:space="preserve">2.4 </w:t>
      </w:r>
      <w:r>
        <w:rPr>
          <w:rFonts w:ascii="Times New Roman" w:eastAsia="黑体" w:hAnsi="Times New Roman"/>
        </w:rPr>
        <w:t>缺失数据与预测评价</w:t>
      </w:r>
      <w:bookmarkEnd w:id="10"/>
    </w:p>
    <w:p w14:paraId="6DB69DA1" w14:textId="77777777" w:rsidR="00607BA8" w:rsidRDefault="00F91478">
      <w:pPr>
        <w:spacing w:after="120" w:line="324" w:lineRule="auto"/>
        <w:ind w:firstLine="480"/>
        <w:jc w:val="both"/>
      </w:pPr>
      <w:r>
        <w:rPr>
          <w:color w:val="000000"/>
        </w:rPr>
        <w:t>缺失数据处理需要区分观测值本身与缺失过程携带的信息</w:t>
      </w:r>
      <w:r>
        <w:rPr>
          <w:color w:val="000000"/>
        </w:rPr>
        <w:t>[14]</w:t>
      </w:r>
      <w:r>
        <w:rPr>
          <w:color w:val="000000"/>
        </w:rPr>
        <w:t>。在制造场景中，缺失可能与测量频率、设备状态或数据采集过程有关。本文采用设备条件统计填充，同时增加缺失指示，使模型能够利用观测模式。由于缺少完整采集日志，具体缺失机制保留为待确认因素。</w:t>
      </w:r>
    </w:p>
    <w:p w14:paraId="11CA1BFB" w14:textId="77777777" w:rsidR="00607BA8" w:rsidRDefault="00F91478">
      <w:pPr>
        <w:spacing w:after="120" w:line="324" w:lineRule="auto"/>
        <w:ind w:firstLine="480"/>
        <w:jc w:val="both"/>
      </w:pPr>
      <w:r>
        <w:rPr>
          <w:color w:val="000000"/>
        </w:rPr>
        <w:t>生产数据还可能随时间或设备条件发生变化。概念漂移研究关注数据生成关系的变化及模型适应问题</w:t>
      </w:r>
      <w:r>
        <w:rPr>
          <w:color w:val="000000"/>
        </w:rPr>
        <w:t>[15]</w:t>
      </w:r>
      <w:r>
        <w:rPr>
          <w:color w:val="000000"/>
        </w:rPr>
        <w:t>；仅有输入均值或缺失率差异，仍不足以判定输入与目标的条件关系已经改变。时间外推评价关注模型在后续观测上的误差</w:t>
      </w:r>
      <w:r>
        <w:rPr>
          <w:color w:val="000000"/>
        </w:rPr>
        <w:t>[16]</w:t>
      </w:r>
      <w:r>
        <w:rPr>
          <w:color w:val="000000"/>
        </w:rPr>
        <w:t>，因而需要明确排序依据及每次评价可使用的数据范围。</w:t>
      </w:r>
    </w:p>
    <w:p w14:paraId="11A034A4" w14:textId="77777777" w:rsidR="00607BA8" w:rsidRDefault="00F91478">
      <w:pPr>
        <w:spacing w:after="120" w:line="324" w:lineRule="auto"/>
        <w:ind w:firstLine="480"/>
        <w:jc w:val="both"/>
      </w:pPr>
      <w:r>
        <w:rPr>
          <w:color w:val="000000"/>
        </w:rPr>
        <w:t>点预测只给出一个估计值，预测区间则进一步表示误差范围。拆分共形预测利用校准残差构造区间，其覆盖论证依赖交换性等条件</w:t>
      </w:r>
      <w:r>
        <w:rPr>
          <w:color w:val="000000"/>
        </w:rPr>
        <w:t>[17]</w:t>
      </w:r>
      <w:r>
        <w:rPr>
          <w:color w:val="000000"/>
        </w:rPr>
        <w:t>。本文采用单独校准段计算残差分位数，并在尾段报告经验覆盖率。由于生产记录可能存在时间依赖，实际覆盖率是本研究的评价对象，不直接视为未知样本上的保证。</w:t>
      </w:r>
    </w:p>
    <w:p w14:paraId="4A1043DB" w14:textId="77777777" w:rsidR="00607BA8" w:rsidRDefault="00F91478">
      <w:pPr>
        <w:pStyle w:val="1"/>
        <w:pageBreakBefore/>
        <w:spacing w:before="0" w:after="160"/>
      </w:pPr>
      <w:bookmarkStart w:id="11" w:name="_Toc240186986"/>
      <w:r>
        <w:rPr>
          <w:rFonts w:ascii="Times New Roman" w:eastAsia="黑体" w:hAnsi="Times New Roman"/>
          <w:sz w:val="32"/>
        </w:rPr>
        <w:lastRenderedPageBreak/>
        <w:t xml:space="preserve">3 </w:t>
      </w:r>
      <w:r>
        <w:rPr>
          <w:rFonts w:ascii="Times New Roman" w:eastAsia="黑体" w:hAnsi="Times New Roman"/>
          <w:sz w:val="32"/>
        </w:rPr>
        <w:t>数据分析与特征工程</w:t>
      </w:r>
      <w:bookmarkEnd w:id="11"/>
    </w:p>
    <w:p w14:paraId="6D07FEF3" w14:textId="77777777" w:rsidR="00607BA8" w:rsidRDefault="00F91478">
      <w:pPr>
        <w:pStyle w:val="21"/>
        <w:spacing w:before="240" w:after="160"/>
      </w:pPr>
      <w:bookmarkStart w:id="12" w:name="_Toc240186987"/>
      <w:r>
        <w:rPr>
          <w:rFonts w:ascii="Times New Roman" w:eastAsia="黑体" w:hAnsi="Times New Roman"/>
        </w:rPr>
        <w:t xml:space="preserve">3.1 </w:t>
      </w:r>
      <w:r>
        <w:rPr>
          <w:rFonts w:ascii="Times New Roman" w:eastAsia="黑体" w:hAnsi="Times New Roman"/>
        </w:rPr>
        <w:t>数据来源与结构</w:t>
      </w:r>
      <w:bookmarkEnd w:id="12"/>
    </w:p>
    <w:p w14:paraId="66CC9AAC" w14:textId="77777777" w:rsidR="00607BA8" w:rsidRDefault="00F91478">
      <w:pPr>
        <w:spacing w:after="120" w:line="324" w:lineRule="auto"/>
        <w:ind w:firstLine="480"/>
        <w:jc w:val="both"/>
      </w:pPr>
      <w:r>
        <w:rPr>
          <w:color w:val="000000"/>
        </w:rPr>
        <w:t>实验数据由训练集、测试</w:t>
      </w:r>
      <w:r>
        <w:rPr>
          <w:color w:val="000000"/>
        </w:rPr>
        <w:t>A</w:t>
      </w:r>
      <w:r>
        <w:rPr>
          <w:color w:val="000000"/>
        </w:rPr>
        <w:t>和测试</w:t>
      </w:r>
      <w:r>
        <w:rPr>
          <w:color w:val="000000"/>
        </w:rPr>
        <w:t>B</w:t>
      </w:r>
      <w:r>
        <w:rPr>
          <w:color w:val="000000"/>
        </w:rPr>
        <w:t>组成。训练文件第一列为</w:t>
      </w:r>
      <w:r>
        <w:rPr>
          <w:color w:val="000000"/>
        </w:rPr>
        <w:t>ID</w:t>
      </w:r>
      <w:r>
        <w:rPr>
          <w:color w:val="000000"/>
        </w:rPr>
        <w:t>，最后一列为</w:t>
      </w:r>
      <w:r>
        <w:rPr>
          <w:color w:val="000000"/>
        </w:rPr>
        <w:t>Value</w:t>
      </w:r>
      <w:r>
        <w:rPr>
          <w:color w:val="000000"/>
        </w:rPr>
        <w:t>，建模时将</w:t>
      </w:r>
      <w:r>
        <w:rPr>
          <w:color w:val="000000"/>
        </w:rPr>
        <w:t>Value</w:t>
      </w:r>
      <w:r>
        <w:rPr>
          <w:color w:val="000000"/>
        </w:rPr>
        <w:t>记为</w:t>
      </w:r>
      <w:r>
        <w:rPr>
          <w:color w:val="000000"/>
        </w:rPr>
        <w:t>Y</w:t>
      </w:r>
      <w:r>
        <w:rPr>
          <w:color w:val="000000"/>
        </w:rPr>
        <w:t>，其余</w:t>
      </w:r>
      <w:r>
        <w:rPr>
          <w:color w:val="000000"/>
        </w:rPr>
        <w:t>5952</w:t>
      </w:r>
      <w:r>
        <w:rPr>
          <w:color w:val="000000"/>
        </w:rPr>
        <w:t>列为输入。测试文件提供相应输入而不含目标列。表</w:t>
      </w:r>
      <w:r>
        <w:rPr>
          <w:color w:val="000000"/>
        </w:rPr>
        <w:t>3-1</w:t>
      </w:r>
      <w:r>
        <w:rPr>
          <w:color w:val="000000"/>
        </w:rPr>
        <w:t>给出数据规模和用途；</w:t>
      </w:r>
      <w:r>
        <w:rPr>
          <w:color w:val="000000"/>
        </w:rPr>
        <w:t>ID</w:t>
      </w:r>
      <w:r>
        <w:rPr>
          <w:color w:val="000000"/>
        </w:rPr>
        <w:t>用于记录对齐和相关记录分组，不作为质量预测特征。</w:t>
      </w:r>
    </w:p>
    <w:p w14:paraId="5256B5FD" w14:textId="77777777" w:rsidR="00607BA8" w:rsidRDefault="00F91478">
      <w:pPr>
        <w:keepNext/>
        <w:spacing w:after="120" w:line="324" w:lineRule="auto"/>
        <w:jc w:val="center"/>
      </w:pPr>
      <w:r>
        <w:rPr>
          <w:color w:val="000000"/>
          <w:sz w:val="21"/>
        </w:rPr>
        <w:t>表</w:t>
      </w:r>
      <w:r>
        <w:rPr>
          <w:color w:val="000000"/>
          <w:sz w:val="21"/>
        </w:rPr>
        <w:t xml:space="preserve">3-1 </w:t>
      </w:r>
      <w:r>
        <w:rPr>
          <w:color w:val="000000"/>
          <w:sz w:val="21"/>
        </w:rPr>
        <w:t>实验数据集结构</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361"/>
        <w:gridCol w:w="1247"/>
        <w:gridCol w:w="1247"/>
        <w:gridCol w:w="1814"/>
        <w:gridCol w:w="3061"/>
      </w:tblGrid>
      <w:tr w:rsidR="00607BA8" w14:paraId="10DF0BE0" w14:textId="77777777">
        <w:trPr>
          <w:cantSplit/>
          <w:tblHeader/>
          <w:jc w:val="center"/>
        </w:trPr>
        <w:tc>
          <w:tcPr>
            <w:tcW w:w="1361" w:type="dxa"/>
            <w:shd w:val="clear" w:color="auto" w:fill="EDEDED"/>
            <w:vAlign w:val="center"/>
          </w:tcPr>
          <w:p w14:paraId="63908E43" w14:textId="77777777" w:rsidR="00607BA8" w:rsidRDefault="00F91478">
            <w:pPr>
              <w:keepNext/>
              <w:keepLines/>
              <w:spacing w:before="100" w:after="100"/>
              <w:jc w:val="center"/>
            </w:pPr>
            <w:r>
              <w:rPr>
                <w:b/>
                <w:color w:val="000000"/>
                <w:sz w:val="20"/>
              </w:rPr>
              <w:t>数据</w:t>
            </w:r>
          </w:p>
        </w:tc>
        <w:tc>
          <w:tcPr>
            <w:tcW w:w="1247" w:type="dxa"/>
            <w:shd w:val="clear" w:color="auto" w:fill="EDEDED"/>
            <w:vAlign w:val="center"/>
          </w:tcPr>
          <w:p w14:paraId="3BAE9AFF" w14:textId="77777777" w:rsidR="00607BA8" w:rsidRDefault="00F91478">
            <w:pPr>
              <w:keepNext/>
              <w:keepLines/>
              <w:spacing w:before="100" w:after="100"/>
              <w:jc w:val="center"/>
            </w:pPr>
            <w:r>
              <w:rPr>
                <w:b/>
                <w:color w:val="000000"/>
                <w:sz w:val="20"/>
              </w:rPr>
              <w:t>记录数</w:t>
            </w:r>
          </w:p>
        </w:tc>
        <w:tc>
          <w:tcPr>
            <w:tcW w:w="1247" w:type="dxa"/>
            <w:shd w:val="clear" w:color="auto" w:fill="EDEDED"/>
            <w:vAlign w:val="center"/>
          </w:tcPr>
          <w:p w14:paraId="347D0FBD" w14:textId="77777777" w:rsidR="00607BA8" w:rsidRDefault="00F91478">
            <w:pPr>
              <w:keepNext/>
              <w:keepLines/>
              <w:spacing w:before="100" w:after="100"/>
              <w:jc w:val="center"/>
            </w:pPr>
            <w:r>
              <w:rPr>
                <w:b/>
                <w:color w:val="000000"/>
                <w:sz w:val="20"/>
              </w:rPr>
              <w:t>字段数</w:t>
            </w:r>
          </w:p>
        </w:tc>
        <w:tc>
          <w:tcPr>
            <w:tcW w:w="1814" w:type="dxa"/>
            <w:shd w:val="clear" w:color="auto" w:fill="EDEDED"/>
            <w:vAlign w:val="center"/>
          </w:tcPr>
          <w:p w14:paraId="3CD19D1A" w14:textId="77777777" w:rsidR="00607BA8" w:rsidRDefault="00F91478">
            <w:pPr>
              <w:keepNext/>
              <w:keepLines/>
              <w:spacing w:before="100" w:after="100"/>
              <w:jc w:val="center"/>
            </w:pPr>
            <w:r>
              <w:rPr>
                <w:b/>
                <w:color w:val="000000"/>
                <w:sz w:val="20"/>
              </w:rPr>
              <w:t>重复</w:t>
            </w:r>
            <w:r>
              <w:rPr>
                <w:b/>
                <w:color w:val="000000"/>
                <w:sz w:val="20"/>
              </w:rPr>
              <w:t>ID</w:t>
            </w:r>
            <w:r>
              <w:rPr>
                <w:b/>
                <w:color w:val="000000"/>
                <w:sz w:val="20"/>
              </w:rPr>
              <w:t>额外记录</w:t>
            </w:r>
          </w:p>
        </w:tc>
        <w:tc>
          <w:tcPr>
            <w:tcW w:w="3061" w:type="dxa"/>
            <w:shd w:val="clear" w:color="auto" w:fill="EDEDED"/>
            <w:vAlign w:val="center"/>
          </w:tcPr>
          <w:p w14:paraId="5084C74F" w14:textId="77777777" w:rsidR="00607BA8" w:rsidRDefault="00F91478">
            <w:pPr>
              <w:keepNext/>
              <w:keepLines/>
              <w:spacing w:before="100" w:after="100"/>
              <w:jc w:val="center"/>
            </w:pPr>
            <w:r>
              <w:rPr>
                <w:b/>
                <w:color w:val="000000"/>
                <w:sz w:val="20"/>
              </w:rPr>
              <w:t>标签用途</w:t>
            </w:r>
          </w:p>
        </w:tc>
      </w:tr>
      <w:tr w:rsidR="00607BA8" w14:paraId="50E70E0C" w14:textId="77777777">
        <w:trPr>
          <w:cantSplit/>
          <w:jc w:val="center"/>
        </w:trPr>
        <w:tc>
          <w:tcPr>
            <w:tcW w:w="1361" w:type="dxa"/>
            <w:vAlign w:val="center"/>
          </w:tcPr>
          <w:p w14:paraId="57D7529C" w14:textId="77777777" w:rsidR="00607BA8" w:rsidRDefault="00F91478">
            <w:pPr>
              <w:keepNext/>
              <w:keepLines/>
              <w:spacing w:before="100" w:after="100"/>
              <w:jc w:val="center"/>
            </w:pPr>
            <w:r>
              <w:rPr>
                <w:color w:val="000000"/>
                <w:sz w:val="20"/>
              </w:rPr>
              <w:t>训练集</w:t>
            </w:r>
          </w:p>
        </w:tc>
        <w:tc>
          <w:tcPr>
            <w:tcW w:w="1247" w:type="dxa"/>
            <w:vAlign w:val="center"/>
          </w:tcPr>
          <w:p w14:paraId="7A891A63" w14:textId="77777777" w:rsidR="00607BA8" w:rsidRDefault="00F91478">
            <w:pPr>
              <w:keepNext/>
              <w:keepLines/>
              <w:spacing w:before="100" w:after="100"/>
              <w:jc w:val="center"/>
            </w:pPr>
            <w:r>
              <w:rPr>
                <w:color w:val="000000"/>
                <w:sz w:val="20"/>
              </w:rPr>
              <w:t>800</w:t>
            </w:r>
          </w:p>
        </w:tc>
        <w:tc>
          <w:tcPr>
            <w:tcW w:w="1247" w:type="dxa"/>
            <w:vAlign w:val="center"/>
          </w:tcPr>
          <w:p w14:paraId="78C6417F" w14:textId="77777777" w:rsidR="00607BA8" w:rsidRDefault="00F91478">
            <w:pPr>
              <w:keepNext/>
              <w:keepLines/>
              <w:spacing w:before="100" w:after="100"/>
              <w:jc w:val="center"/>
            </w:pPr>
            <w:r>
              <w:rPr>
                <w:color w:val="000000"/>
                <w:sz w:val="20"/>
              </w:rPr>
              <w:t>5954</w:t>
            </w:r>
          </w:p>
        </w:tc>
        <w:tc>
          <w:tcPr>
            <w:tcW w:w="1814" w:type="dxa"/>
            <w:vAlign w:val="center"/>
          </w:tcPr>
          <w:p w14:paraId="68CB96F3" w14:textId="77777777" w:rsidR="00607BA8" w:rsidRDefault="00F91478">
            <w:pPr>
              <w:keepNext/>
              <w:keepLines/>
              <w:spacing w:before="100" w:after="100"/>
              <w:jc w:val="center"/>
            </w:pPr>
            <w:r>
              <w:rPr>
                <w:color w:val="000000"/>
                <w:sz w:val="20"/>
              </w:rPr>
              <w:t>35</w:t>
            </w:r>
          </w:p>
        </w:tc>
        <w:tc>
          <w:tcPr>
            <w:tcW w:w="3061" w:type="dxa"/>
            <w:vAlign w:val="center"/>
          </w:tcPr>
          <w:p w14:paraId="656AE52E" w14:textId="77777777" w:rsidR="00607BA8" w:rsidRDefault="00F91478">
            <w:pPr>
              <w:keepNext/>
              <w:keepLines/>
              <w:spacing w:before="100" w:after="100"/>
              <w:jc w:val="center"/>
            </w:pPr>
            <w:r>
              <w:rPr>
                <w:color w:val="000000"/>
                <w:sz w:val="20"/>
              </w:rPr>
              <w:t>模型开发与窗口评价</w:t>
            </w:r>
          </w:p>
        </w:tc>
      </w:tr>
      <w:tr w:rsidR="00607BA8" w14:paraId="33417BE1" w14:textId="77777777">
        <w:trPr>
          <w:cantSplit/>
          <w:jc w:val="center"/>
        </w:trPr>
        <w:tc>
          <w:tcPr>
            <w:tcW w:w="1361" w:type="dxa"/>
            <w:vAlign w:val="center"/>
          </w:tcPr>
          <w:p w14:paraId="4B12B142" w14:textId="77777777" w:rsidR="00607BA8" w:rsidRDefault="00F91478">
            <w:pPr>
              <w:keepNext/>
              <w:keepLines/>
              <w:spacing w:before="100" w:after="100"/>
              <w:jc w:val="center"/>
            </w:pPr>
            <w:r>
              <w:rPr>
                <w:color w:val="000000"/>
                <w:sz w:val="20"/>
              </w:rPr>
              <w:t>测试</w:t>
            </w:r>
            <w:r>
              <w:rPr>
                <w:color w:val="000000"/>
                <w:sz w:val="20"/>
              </w:rPr>
              <w:t>A</w:t>
            </w:r>
          </w:p>
        </w:tc>
        <w:tc>
          <w:tcPr>
            <w:tcW w:w="1247" w:type="dxa"/>
            <w:vAlign w:val="center"/>
          </w:tcPr>
          <w:p w14:paraId="27271515" w14:textId="77777777" w:rsidR="00607BA8" w:rsidRDefault="00F91478">
            <w:pPr>
              <w:keepNext/>
              <w:keepLines/>
              <w:spacing w:before="100" w:after="100"/>
              <w:jc w:val="center"/>
            </w:pPr>
            <w:r>
              <w:rPr>
                <w:color w:val="000000"/>
                <w:sz w:val="20"/>
              </w:rPr>
              <w:t>300</w:t>
            </w:r>
          </w:p>
        </w:tc>
        <w:tc>
          <w:tcPr>
            <w:tcW w:w="1247" w:type="dxa"/>
            <w:vAlign w:val="center"/>
          </w:tcPr>
          <w:p w14:paraId="216093E2" w14:textId="77777777" w:rsidR="00607BA8" w:rsidRDefault="00F91478">
            <w:pPr>
              <w:keepNext/>
              <w:keepLines/>
              <w:spacing w:before="100" w:after="100"/>
              <w:jc w:val="center"/>
            </w:pPr>
            <w:r>
              <w:rPr>
                <w:color w:val="000000"/>
                <w:sz w:val="20"/>
              </w:rPr>
              <w:t>5953</w:t>
            </w:r>
          </w:p>
        </w:tc>
        <w:tc>
          <w:tcPr>
            <w:tcW w:w="1814" w:type="dxa"/>
            <w:vAlign w:val="center"/>
          </w:tcPr>
          <w:p w14:paraId="111602FF" w14:textId="77777777" w:rsidR="00607BA8" w:rsidRDefault="00F91478">
            <w:pPr>
              <w:keepNext/>
              <w:keepLines/>
              <w:spacing w:before="100" w:after="100"/>
              <w:jc w:val="center"/>
            </w:pPr>
            <w:r>
              <w:rPr>
                <w:color w:val="000000"/>
                <w:sz w:val="20"/>
              </w:rPr>
              <w:t>1</w:t>
            </w:r>
          </w:p>
        </w:tc>
        <w:tc>
          <w:tcPr>
            <w:tcW w:w="3061" w:type="dxa"/>
            <w:vAlign w:val="center"/>
          </w:tcPr>
          <w:p w14:paraId="147DA577" w14:textId="77777777" w:rsidR="00607BA8" w:rsidRDefault="00F91478">
            <w:pPr>
              <w:keepNext/>
              <w:keepLines/>
              <w:spacing w:before="100" w:after="100"/>
              <w:jc w:val="center"/>
            </w:pPr>
            <w:r>
              <w:rPr>
                <w:color w:val="000000"/>
                <w:sz w:val="20"/>
              </w:rPr>
              <w:t>回顾性评价与</w:t>
            </w:r>
            <w:r>
              <w:rPr>
                <w:color w:val="000000"/>
                <w:sz w:val="20"/>
              </w:rPr>
              <w:t>B</w:t>
            </w:r>
            <w:r>
              <w:rPr>
                <w:color w:val="000000"/>
                <w:sz w:val="20"/>
              </w:rPr>
              <w:t>模型训练</w:t>
            </w:r>
          </w:p>
        </w:tc>
      </w:tr>
      <w:tr w:rsidR="00607BA8" w14:paraId="4F165FCE" w14:textId="77777777">
        <w:trPr>
          <w:cantSplit/>
          <w:jc w:val="center"/>
        </w:trPr>
        <w:tc>
          <w:tcPr>
            <w:tcW w:w="1361" w:type="dxa"/>
            <w:vAlign w:val="center"/>
          </w:tcPr>
          <w:p w14:paraId="723A42AC" w14:textId="77777777" w:rsidR="00607BA8" w:rsidRDefault="00F91478">
            <w:pPr>
              <w:keepLines/>
              <w:spacing w:before="100" w:after="100"/>
              <w:jc w:val="center"/>
            </w:pPr>
            <w:r>
              <w:rPr>
                <w:color w:val="000000"/>
                <w:sz w:val="20"/>
              </w:rPr>
              <w:t>测试</w:t>
            </w:r>
            <w:r>
              <w:rPr>
                <w:color w:val="000000"/>
                <w:sz w:val="20"/>
              </w:rPr>
              <w:t>B</w:t>
            </w:r>
          </w:p>
        </w:tc>
        <w:tc>
          <w:tcPr>
            <w:tcW w:w="1247" w:type="dxa"/>
            <w:vAlign w:val="center"/>
          </w:tcPr>
          <w:p w14:paraId="401CBBD1" w14:textId="77777777" w:rsidR="00607BA8" w:rsidRDefault="00F91478">
            <w:pPr>
              <w:keepLines/>
              <w:spacing w:before="100" w:after="100"/>
              <w:jc w:val="center"/>
            </w:pPr>
            <w:r>
              <w:rPr>
                <w:color w:val="000000"/>
                <w:sz w:val="20"/>
              </w:rPr>
              <w:t>412</w:t>
            </w:r>
          </w:p>
        </w:tc>
        <w:tc>
          <w:tcPr>
            <w:tcW w:w="1247" w:type="dxa"/>
            <w:vAlign w:val="center"/>
          </w:tcPr>
          <w:p w14:paraId="295E1A2B" w14:textId="77777777" w:rsidR="00607BA8" w:rsidRDefault="00F91478">
            <w:pPr>
              <w:keepLines/>
              <w:spacing w:before="100" w:after="100"/>
              <w:jc w:val="center"/>
            </w:pPr>
            <w:r>
              <w:rPr>
                <w:color w:val="000000"/>
                <w:sz w:val="20"/>
              </w:rPr>
              <w:t>5953</w:t>
            </w:r>
          </w:p>
        </w:tc>
        <w:tc>
          <w:tcPr>
            <w:tcW w:w="1814" w:type="dxa"/>
            <w:vAlign w:val="center"/>
          </w:tcPr>
          <w:p w14:paraId="1A1EA3EA" w14:textId="77777777" w:rsidR="00607BA8" w:rsidRDefault="00F91478">
            <w:pPr>
              <w:keepLines/>
              <w:spacing w:before="100" w:after="100"/>
              <w:jc w:val="center"/>
            </w:pPr>
            <w:r>
              <w:rPr>
                <w:color w:val="000000"/>
                <w:sz w:val="20"/>
              </w:rPr>
              <w:t>1</w:t>
            </w:r>
          </w:p>
        </w:tc>
        <w:tc>
          <w:tcPr>
            <w:tcW w:w="3061" w:type="dxa"/>
            <w:vAlign w:val="center"/>
          </w:tcPr>
          <w:p w14:paraId="2482F5A4" w14:textId="77777777" w:rsidR="00607BA8" w:rsidRDefault="00F91478">
            <w:pPr>
              <w:keepLines/>
              <w:spacing w:before="100" w:after="100"/>
              <w:jc w:val="center"/>
            </w:pPr>
            <w:r>
              <w:rPr>
                <w:color w:val="000000"/>
                <w:sz w:val="20"/>
              </w:rPr>
              <w:t>生成预测文件</w:t>
            </w:r>
          </w:p>
        </w:tc>
      </w:tr>
    </w:tbl>
    <w:p w14:paraId="286649C3" w14:textId="77777777" w:rsidR="00607BA8" w:rsidRDefault="00607BA8">
      <w:pPr>
        <w:spacing w:after="0"/>
      </w:pPr>
    </w:p>
    <w:p w14:paraId="77289534" w14:textId="77777777" w:rsidR="00607BA8" w:rsidRDefault="00F91478">
      <w:pPr>
        <w:spacing w:after="120" w:line="324" w:lineRule="auto"/>
        <w:ind w:firstLine="480"/>
        <w:jc w:val="both"/>
      </w:pPr>
      <w:r>
        <w:rPr>
          <w:color w:val="000000"/>
        </w:rPr>
        <w:t>输入名称包含工序编号和变量序号，例如</w:t>
      </w:r>
      <w:r>
        <w:rPr>
          <w:color w:val="000000"/>
        </w:rPr>
        <w:t>210X1</w:t>
      </w:r>
      <w:r>
        <w:rPr>
          <w:color w:val="000000"/>
        </w:rPr>
        <w:t>和</w:t>
      </w:r>
      <w:r>
        <w:rPr>
          <w:color w:val="000000"/>
        </w:rPr>
        <w:t>300X1</w:t>
      </w:r>
      <w:r>
        <w:rPr>
          <w:color w:val="000000"/>
        </w:rPr>
        <w:t>。同一编号下的字段被组织为一个工序特征组。设备字段采用</w:t>
      </w:r>
      <w:r>
        <w:rPr>
          <w:color w:val="000000"/>
        </w:rPr>
        <w:t>TOOL_ID</w:t>
      </w:r>
      <w:r>
        <w:rPr>
          <w:color w:val="000000"/>
        </w:rPr>
        <w:t>或</w:t>
      </w:r>
      <w:r>
        <w:rPr>
          <w:color w:val="000000"/>
        </w:rPr>
        <w:t>Tool</w:t>
      </w:r>
      <w:r>
        <w:rPr>
          <w:color w:val="000000"/>
        </w:rPr>
        <w:t>等命名形式。工序编码能够提供分组结构，但匿名名称本身不足以确认某一列的物理量及工艺因果关系。</w:t>
      </w:r>
    </w:p>
    <w:p w14:paraId="6AF0E426" w14:textId="77777777" w:rsidR="00607BA8" w:rsidRDefault="00F91478">
      <w:pPr>
        <w:pStyle w:val="21"/>
        <w:spacing w:before="240" w:after="160"/>
      </w:pPr>
      <w:bookmarkStart w:id="13" w:name="_Toc240186988"/>
      <w:r>
        <w:rPr>
          <w:rFonts w:ascii="Times New Roman" w:eastAsia="黑体" w:hAnsi="Times New Roman"/>
        </w:rPr>
        <w:t xml:space="preserve">3.2 </w:t>
      </w:r>
      <w:r>
        <w:rPr>
          <w:rFonts w:ascii="Times New Roman" w:eastAsia="黑体" w:hAnsi="Times New Roman"/>
        </w:rPr>
        <w:t>缺失分布与数据清理</w:t>
      </w:r>
      <w:bookmarkEnd w:id="13"/>
    </w:p>
    <w:p w14:paraId="366D742D" w14:textId="77777777" w:rsidR="00607BA8" w:rsidRDefault="00F91478">
      <w:pPr>
        <w:spacing w:after="120" w:line="324" w:lineRule="auto"/>
        <w:ind w:firstLine="480"/>
        <w:jc w:val="both"/>
      </w:pPr>
      <w:r>
        <w:rPr>
          <w:color w:val="000000"/>
        </w:rPr>
        <w:t>缺失分析同时从字段和记录两个方向进行。字段缺失率反映测量信息的完整程度，记录缺失率反映单个样本可用信息的多少。训练集</w:t>
      </w:r>
      <w:r>
        <w:rPr>
          <w:color w:val="000000"/>
        </w:rPr>
        <w:t>5952</w:t>
      </w:r>
      <w:r>
        <w:rPr>
          <w:color w:val="000000"/>
        </w:rPr>
        <w:t>个输入字段共包含</w:t>
      </w:r>
      <w:r>
        <w:rPr>
          <w:color w:val="000000"/>
        </w:rPr>
        <w:t>4761600</w:t>
      </w:r>
      <w:r>
        <w:rPr>
          <w:color w:val="000000"/>
        </w:rPr>
        <w:t>个单元格，其中</w:t>
      </w:r>
      <w:r>
        <w:rPr>
          <w:color w:val="000000"/>
        </w:rPr>
        <w:t>213525</w:t>
      </w:r>
      <w:r>
        <w:rPr>
          <w:color w:val="000000"/>
        </w:rPr>
        <w:t>个缺失，单元缺失率为</w:t>
      </w:r>
      <w:r>
        <w:rPr>
          <w:color w:val="000000"/>
        </w:rPr>
        <w:t>4.484%</w:t>
      </w:r>
      <w:r>
        <w:rPr>
          <w:color w:val="000000"/>
        </w:rPr>
        <w:t>。有</w:t>
      </w:r>
      <w:r>
        <w:rPr>
          <w:color w:val="000000"/>
        </w:rPr>
        <w:t>227</w:t>
      </w:r>
      <w:r>
        <w:rPr>
          <w:color w:val="000000"/>
        </w:rPr>
        <w:t>列全空，因此</w:t>
      </w:r>
      <w:r>
        <w:rPr>
          <w:color w:val="000000"/>
        </w:rPr>
        <w:t>800</w:t>
      </w:r>
      <w:r>
        <w:rPr>
          <w:color w:val="000000"/>
        </w:rPr>
        <w:t>条训练记录均存在至少一个缺失字段。</w:t>
      </w:r>
    </w:p>
    <w:p w14:paraId="200EAB41" w14:textId="77777777" w:rsidR="00607BA8" w:rsidRDefault="00F91478">
      <w:pPr>
        <w:spacing w:after="120" w:line="324" w:lineRule="auto"/>
        <w:ind w:firstLine="480"/>
        <w:jc w:val="both"/>
      </w:pPr>
      <w:r>
        <w:rPr>
          <w:color w:val="000000"/>
        </w:rPr>
        <w:t>数据结构统计识别到</w:t>
      </w:r>
      <w:r>
        <w:rPr>
          <w:color w:val="000000"/>
        </w:rPr>
        <w:t>717</w:t>
      </w:r>
      <w:r>
        <w:rPr>
          <w:color w:val="000000"/>
        </w:rPr>
        <w:t>个常量字段、</w:t>
      </w:r>
      <w:r>
        <w:rPr>
          <w:color w:val="000000"/>
        </w:rPr>
        <w:t>2305</w:t>
      </w:r>
      <w:r>
        <w:rPr>
          <w:color w:val="000000"/>
        </w:rPr>
        <w:t>个重复字段和</w:t>
      </w:r>
      <w:r>
        <w:rPr>
          <w:color w:val="000000"/>
        </w:rPr>
        <w:t>72</w:t>
      </w:r>
      <w:r>
        <w:rPr>
          <w:color w:val="000000"/>
        </w:rPr>
        <w:t>个可解析时间字段。按描述性清理口径得到的</w:t>
      </w:r>
      <w:r>
        <w:rPr>
          <w:color w:val="000000"/>
        </w:rPr>
        <w:t>2617</w:t>
      </w:r>
      <w:r>
        <w:rPr>
          <w:color w:val="000000"/>
        </w:rPr>
        <w:t>个普通数值字段中，</w:t>
      </w:r>
      <w:r>
        <w:rPr>
          <w:color w:val="000000"/>
        </w:rPr>
        <w:t>609</w:t>
      </w:r>
      <w:r>
        <w:rPr>
          <w:color w:val="000000"/>
        </w:rPr>
        <w:t>条记录含缺失，单元缺失率为</w:t>
      </w:r>
      <w:r>
        <w:rPr>
          <w:color w:val="000000"/>
        </w:rPr>
        <w:t>0.834%</w:t>
      </w:r>
      <w:r>
        <w:rPr>
          <w:color w:val="000000"/>
        </w:rPr>
        <w:t>。表</w:t>
      </w:r>
      <w:r>
        <w:rPr>
          <w:color w:val="000000"/>
        </w:rPr>
        <w:t>3-2</w:t>
      </w:r>
      <w:r>
        <w:rPr>
          <w:color w:val="000000"/>
        </w:rPr>
        <w:t>同时列出两种统计范围，说明缺失率必须与所使用的字段分母对应。描述性清理用于理解数据，模型实际使用的字段集合则由各训练折独立确定。</w:t>
      </w:r>
    </w:p>
    <w:p w14:paraId="6DCCAC56" w14:textId="77777777" w:rsidR="00607BA8" w:rsidRDefault="00F91478">
      <w:pPr>
        <w:keepNext/>
        <w:spacing w:after="120" w:line="324" w:lineRule="auto"/>
        <w:jc w:val="center"/>
      </w:pPr>
      <w:r>
        <w:rPr>
          <w:color w:val="000000"/>
          <w:sz w:val="21"/>
        </w:rPr>
        <w:t>表</w:t>
      </w:r>
      <w:r>
        <w:rPr>
          <w:color w:val="000000"/>
          <w:sz w:val="21"/>
        </w:rPr>
        <w:t xml:space="preserve">3-2 </w:t>
      </w:r>
      <w:r>
        <w:rPr>
          <w:color w:val="000000"/>
          <w:sz w:val="21"/>
        </w:rPr>
        <w:t>不同字段范围的缺失统计</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81"/>
        <w:gridCol w:w="1020"/>
        <w:gridCol w:w="1701"/>
        <w:gridCol w:w="1701"/>
        <w:gridCol w:w="1928"/>
      </w:tblGrid>
      <w:tr w:rsidR="00607BA8" w14:paraId="6E924FD1" w14:textId="77777777">
        <w:trPr>
          <w:cantSplit/>
          <w:tblHeader/>
          <w:jc w:val="center"/>
        </w:trPr>
        <w:tc>
          <w:tcPr>
            <w:tcW w:w="2381" w:type="dxa"/>
            <w:shd w:val="clear" w:color="auto" w:fill="EDEDED"/>
            <w:vAlign w:val="center"/>
          </w:tcPr>
          <w:p w14:paraId="5FFC4345" w14:textId="77777777" w:rsidR="00607BA8" w:rsidRDefault="00F91478">
            <w:pPr>
              <w:keepNext/>
              <w:keepLines/>
              <w:spacing w:before="100" w:after="100"/>
              <w:jc w:val="center"/>
            </w:pPr>
            <w:r>
              <w:rPr>
                <w:b/>
                <w:color w:val="000000"/>
                <w:sz w:val="20"/>
              </w:rPr>
              <w:t>统计范围</w:t>
            </w:r>
          </w:p>
        </w:tc>
        <w:tc>
          <w:tcPr>
            <w:tcW w:w="1020" w:type="dxa"/>
            <w:shd w:val="clear" w:color="auto" w:fill="EDEDED"/>
            <w:vAlign w:val="center"/>
          </w:tcPr>
          <w:p w14:paraId="6BAD9AC9" w14:textId="77777777" w:rsidR="00607BA8" w:rsidRDefault="00F91478">
            <w:pPr>
              <w:keepNext/>
              <w:keepLines/>
              <w:spacing w:before="100" w:after="100"/>
              <w:jc w:val="center"/>
            </w:pPr>
            <w:r>
              <w:rPr>
                <w:b/>
                <w:color w:val="000000"/>
                <w:sz w:val="20"/>
              </w:rPr>
              <w:t>字段数</w:t>
            </w:r>
          </w:p>
        </w:tc>
        <w:tc>
          <w:tcPr>
            <w:tcW w:w="1701" w:type="dxa"/>
            <w:shd w:val="clear" w:color="auto" w:fill="EDEDED"/>
            <w:vAlign w:val="center"/>
          </w:tcPr>
          <w:p w14:paraId="7E18005C" w14:textId="77777777" w:rsidR="00607BA8" w:rsidRDefault="00F91478">
            <w:pPr>
              <w:keepNext/>
              <w:keepLines/>
              <w:spacing w:before="100" w:after="100"/>
              <w:jc w:val="center"/>
            </w:pPr>
            <w:r>
              <w:rPr>
                <w:b/>
                <w:color w:val="000000"/>
                <w:sz w:val="20"/>
              </w:rPr>
              <w:t>含缺失记录数</w:t>
            </w:r>
          </w:p>
        </w:tc>
        <w:tc>
          <w:tcPr>
            <w:tcW w:w="1701" w:type="dxa"/>
            <w:shd w:val="clear" w:color="auto" w:fill="EDEDED"/>
            <w:vAlign w:val="center"/>
          </w:tcPr>
          <w:p w14:paraId="79D2C6A0" w14:textId="77777777" w:rsidR="00607BA8" w:rsidRDefault="00F91478">
            <w:pPr>
              <w:keepNext/>
              <w:keepLines/>
              <w:spacing w:before="100" w:after="100"/>
              <w:jc w:val="center"/>
            </w:pPr>
            <w:r>
              <w:rPr>
                <w:b/>
                <w:color w:val="000000"/>
                <w:sz w:val="20"/>
              </w:rPr>
              <w:t>单元缺失率</w:t>
            </w:r>
          </w:p>
        </w:tc>
        <w:tc>
          <w:tcPr>
            <w:tcW w:w="1928" w:type="dxa"/>
            <w:shd w:val="clear" w:color="auto" w:fill="EDEDED"/>
            <w:vAlign w:val="center"/>
          </w:tcPr>
          <w:p w14:paraId="261AD60C" w14:textId="77777777" w:rsidR="00607BA8" w:rsidRDefault="00F91478">
            <w:pPr>
              <w:keepNext/>
              <w:keepLines/>
              <w:spacing w:before="100" w:after="100"/>
              <w:jc w:val="center"/>
            </w:pPr>
            <w:r>
              <w:rPr>
                <w:b/>
                <w:color w:val="000000"/>
                <w:sz w:val="20"/>
              </w:rPr>
              <w:t>最大记录缺失率</w:t>
            </w:r>
          </w:p>
        </w:tc>
      </w:tr>
      <w:tr w:rsidR="00607BA8" w14:paraId="66891627" w14:textId="77777777">
        <w:trPr>
          <w:cantSplit/>
          <w:jc w:val="center"/>
        </w:trPr>
        <w:tc>
          <w:tcPr>
            <w:tcW w:w="2381" w:type="dxa"/>
            <w:vAlign w:val="center"/>
          </w:tcPr>
          <w:p w14:paraId="7E0CED5F" w14:textId="77777777" w:rsidR="00607BA8" w:rsidRDefault="00F91478">
            <w:pPr>
              <w:keepNext/>
              <w:keepLines/>
              <w:spacing w:before="100" w:after="100"/>
              <w:jc w:val="center"/>
            </w:pPr>
            <w:r>
              <w:rPr>
                <w:color w:val="000000"/>
                <w:sz w:val="20"/>
              </w:rPr>
              <w:t>全部输入字段</w:t>
            </w:r>
          </w:p>
        </w:tc>
        <w:tc>
          <w:tcPr>
            <w:tcW w:w="1020" w:type="dxa"/>
            <w:vAlign w:val="center"/>
          </w:tcPr>
          <w:p w14:paraId="50FB5DCE" w14:textId="77777777" w:rsidR="00607BA8" w:rsidRDefault="00F91478">
            <w:pPr>
              <w:keepNext/>
              <w:keepLines/>
              <w:spacing w:before="100" w:after="100"/>
              <w:jc w:val="center"/>
            </w:pPr>
            <w:r>
              <w:rPr>
                <w:color w:val="000000"/>
                <w:sz w:val="20"/>
              </w:rPr>
              <w:t>5952</w:t>
            </w:r>
          </w:p>
        </w:tc>
        <w:tc>
          <w:tcPr>
            <w:tcW w:w="1701" w:type="dxa"/>
            <w:vAlign w:val="center"/>
          </w:tcPr>
          <w:p w14:paraId="564A9142" w14:textId="77777777" w:rsidR="00607BA8" w:rsidRDefault="00F91478">
            <w:pPr>
              <w:keepNext/>
              <w:keepLines/>
              <w:spacing w:before="100" w:after="100"/>
              <w:jc w:val="center"/>
            </w:pPr>
            <w:r>
              <w:rPr>
                <w:color w:val="000000"/>
                <w:sz w:val="20"/>
              </w:rPr>
              <w:t>800</w:t>
            </w:r>
          </w:p>
        </w:tc>
        <w:tc>
          <w:tcPr>
            <w:tcW w:w="1701" w:type="dxa"/>
            <w:vAlign w:val="center"/>
          </w:tcPr>
          <w:p w14:paraId="05B380A0" w14:textId="77777777" w:rsidR="00607BA8" w:rsidRDefault="00F91478">
            <w:pPr>
              <w:keepNext/>
              <w:keepLines/>
              <w:spacing w:before="100" w:after="100"/>
              <w:jc w:val="center"/>
            </w:pPr>
            <w:r>
              <w:rPr>
                <w:color w:val="000000"/>
                <w:sz w:val="20"/>
              </w:rPr>
              <w:t>4.484%</w:t>
            </w:r>
          </w:p>
        </w:tc>
        <w:tc>
          <w:tcPr>
            <w:tcW w:w="1928" w:type="dxa"/>
            <w:vAlign w:val="center"/>
          </w:tcPr>
          <w:p w14:paraId="525A1FF7" w14:textId="77777777" w:rsidR="00607BA8" w:rsidRDefault="00F91478">
            <w:pPr>
              <w:keepNext/>
              <w:keepLines/>
              <w:spacing w:before="100" w:after="100"/>
              <w:jc w:val="center"/>
            </w:pPr>
            <w:r>
              <w:rPr>
                <w:color w:val="000000"/>
                <w:sz w:val="20"/>
              </w:rPr>
              <w:t>12.920%</w:t>
            </w:r>
          </w:p>
        </w:tc>
      </w:tr>
      <w:tr w:rsidR="00607BA8" w14:paraId="0943811D" w14:textId="77777777">
        <w:trPr>
          <w:cantSplit/>
          <w:jc w:val="center"/>
        </w:trPr>
        <w:tc>
          <w:tcPr>
            <w:tcW w:w="2381" w:type="dxa"/>
            <w:vAlign w:val="center"/>
          </w:tcPr>
          <w:p w14:paraId="3423C4B0" w14:textId="77777777" w:rsidR="00607BA8" w:rsidRDefault="00F91478">
            <w:pPr>
              <w:keepLines/>
              <w:spacing w:before="100" w:after="100"/>
              <w:jc w:val="center"/>
            </w:pPr>
            <w:r>
              <w:rPr>
                <w:color w:val="000000"/>
                <w:sz w:val="20"/>
              </w:rPr>
              <w:t>结构清理后数值字段</w:t>
            </w:r>
          </w:p>
        </w:tc>
        <w:tc>
          <w:tcPr>
            <w:tcW w:w="1020" w:type="dxa"/>
            <w:vAlign w:val="center"/>
          </w:tcPr>
          <w:p w14:paraId="5B3D6AB4" w14:textId="77777777" w:rsidR="00607BA8" w:rsidRDefault="00F91478">
            <w:pPr>
              <w:keepLines/>
              <w:spacing w:before="100" w:after="100"/>
              <w:jc w:val="center"/>
            </w:pPr>
            <w:r>
              <w:rPr>
                <w:color w:val="000000"/>
                <w:sz w:val="20"/>
              </w:rPr>
              <w:t>2617</w:t>
            </w:r>
          </w:p>
        </w:tc>
        <w:tc>
          <w:tcPr>
            <w:tcW w:w="1701" w:type="dxa"/>
            <w:vAlign w:val="center"/>
          </w:tcPr>
          <w:p w14:paraId="5E336244" w14:textId="77777777" w:rsidR="00607BA8" w:rsidRDefault="00F91478">
            <w:pPr>
              <w:keepLines/>
              <w:spacing w:before="100" w:after="100"/>
              <w:jc w:val="center"/>
            </w:pPr>
            <w:r>
              <w:rPr>
                <w:color w:val="000000"/>
                <w:sz w:val="20"/>
              </w:rPr>
              <w:t>609</w:t>
            </w:r>
          </w:p>
        </w:tc>
        <w:tc>
          <w:tcPr>
            <w:tcW w:w="1701" w:type="dxa"/>
            <w:vAlign w:val="center"/>
          </w:tcPr>
          <w:p w14:paraId="744DB39A" w14:textId="77777777" w:rsidR="00607BA8" w:rsidRDefault="00F91478">
            <w:pPr>
              <w:keepLines/>
              <w:spacing w:before="100" w:after="100"/>
              <w:jc w:val="center"/>
            </w:pPr>
            <w:r>
              <w:rPr>
                <w:color w:val="000000"/>
                <w:sz w:val="20"/>
              </w:rPr>
              <w:t>0.834%</w:t>
            </w:r>
          </w:p>
        </w:tc>
        <w:tc>
          <w:tcPr>
            <w:tcW w:w="1928" w:type="dxa"/>
            <w:vAlign w:val="center"/>
          </w:tcPr>
          <w:p w14:paraId="63F0002C" w14:textId="77777777" w:rsidR="00607BA8" w:rsidRDefault="00F91478">
            <w:pPr>
              <w:keepLines/>
              <w:spacing w:before="100" w:after="100"/>
              <w:jc w:val="center"/>
            </w:pPr>
            <w:r>
              <w:rPr>
                <w:color w:val="000000"/>
                <w:sz w:val="20"/>
              </w:rPr>
              <w:t>13.107%</w:t>
            </w:r>
          </w:p>
        </w:tc>
      </w:tr>
    </w:tbl>
    <w:p w14:paraId="7DBCE2F0" w14:textId="77777777" w:rsidR="00607BA8" w:rsidRDefault="00607BA8">
      <w:pPr>
        <w:spacing w:after="0"/>
      </w:pPr>
    </w:p>
    <w:p w14:paraId="525B143C" w14:textId="77777777" w:rsidR="00607BA8" w:rsidRDefault="00F91478">
      <w:pPr>
        <w:spacing w:after="120" w:line="324" w:lineRule="auto"/>
        <w:ind w:firstLine="480"/>
        <w:jc w:val="both"/>
      </w:pPr>
      <w:r>
        <w:rPr>
          <w:color w:val="000000"/>
        </w:rPr>
        <w:t>NH1463</w:t>
      </w:r>
      <w:r>
        <w:rPr>
          <w:color w:val="000000"/>
        </w:rPr>
        <w:t>在全部输入字段中缺失</w:t>
      </w:r>
      <w:r>
        <w:rPr>
          <w:color w:val="000000"/>
        </w:rPr>
        <w:t>769</w:t>
      </w:r>
      <w:r>
        <w:rPr>
          <w:color w:val="000000"/>
        </w:rPr>
        <w:t>项，在结构清理后的数值字段中缺失</w:t>
      </w:r>
      <w:r>
        <w:rPr>
          <w:color w:val="000000"/>
        </w:rPr>
        <w:t>343</w:t>
      </w:r>
      <w:r>
        <w:rPr>
          <w:color w:val="000000"/>
        </w:rPr>
        <w:t>项。虽然第二个缺失数量更少，但由于分母减少，其比例反而更高。此类样本保留在实验中，通过填充、缺失指示及误差分析考察模型表现。</w:t>
      </w:r>
    </w:p>
    <w:p w14:paraId="0B24362A" w14:textId="77777777" w:rsidR="00607BA8" w:rsidRDefault="00F91478">
      <w:pPr>
        <w:spacing w:after="120" w:line="324" w:lineRule="auto"/>
        <w:ind w:firstLine="480"/>
        <w:jc w:val="both"/>
      </w:pPr>
      <w:r>
        <w:rPr>
          <w:color w:val="000000"/>
        </w:rPr>
        <w:t>分布诊断结合分位数、偏度和理论分布拟合距离描述测量值的集中与偏离情况。理论分布的参数由数据估计时，普通固定分布</w:t>
      </w:r>
      <w:r>
        <w:rPr>
          <w:color w:val="000000"/>
        </w:rPr>
        <w:t>KS</w:t>
      </w:r>
      <w:r>
        <w:rPr>
          <w:color w:val="000000"/>
        </w:rPr>
        <w:t>检验的</w:t>
      </w:r>
      <w:r>
        <w:rPr>
          <w:color w:val="000000"/>
        </w:rPr>
        <w:t>p</w:t>
      </w:r>
      <w:r>
        <w:rPr>
          <w:color w:val="000000"/>
        </w:rPr>
        <w:t>值不能直接用于判断拟合成立；拟合距离在本研究中作为描述性信息。树模型并不要求输入服从正态分布，因此分布分析主要服务于异常范围检查与特征变换选择。</w:t>
      </w:r>
    </w:p>
    <w:p w14:paraId="073EA01C" w14:textId="77777777" w:rsidR="00607BA8" w:rsidRDefault="00F91478">
      <w:pPr>
        <w:pStyle w:val="21"/>
        <w:spacing w:before="240" w:after="160"/>
      </w:pPr>
      <w:bookmarkStart w:id="14" w:name="_Toc240186989"/>
      <w:r>
        <w:rPr>
          <w:rFonts w:ascii="Times New Roman" w:eastAsia="黑体" w:hAnsi="Times New Roman"/>
        </w:rPr>
        <w:t xml:space="preserve">3.3 </w:t>
      </w:r>
      <w:r>
        <w:rPr>
          <w:rFonts w:ascii="Times New Roman" w:eastAsia="黑体" w:hAnsi="Times New Roman"/>
        </w:rPr>
        <w:t>相关记录与时间分布</w:t>
      </w:r>
      <w:bookmarkEnd w:id="14"/>
    </w:p>
    <w:p w14:paraId="08910427" w14:textId="77777777" w:rsidR="00607BA8" w:rsidRDefault="00F91478">
      <w:pPr>
        <w:spacing w:after="120" w:line="324" w:lineRule="auto"/>
        <w:ind w:firstLine="480"/>
        <w:jc w:val="both"/>
      </w:pPr>
      <w:r>
        <w:rPr>
          <w:color w:val="000000"/>
        </w:rPr>
        <w:t>训练集中</w:t>
      </w:r>
      <w:r>
        <w:rPr>
          <w:color w:val="000000"/>
        </w:rPr>
        <w:t>35</w:t>
      </w:r>
      <w:r>
        <w:rPr>
          <w:color w:val="000000"/>
        </w:rPr>
        <w:t>组</w:t>
      </w:r>
      <w:r>
        <w:rPr>
          <w:color w:val="000000"/>
        </w:rPr>
        <w:t>ID</w:t>
      </w:r>
      <w:r>
        <w:rPr>
          <w:color w:val="000000"/>
        </w:rPr>
        <w:t>各出现两次，同组目标值相同，而部分输入存在差异。本文以同</w:t>
      </w:r>
      <w:r>
        <w:rPr>
          <w:color w:val="000000"/>
        </w:rPr>
        <w:t>ID</w:t>
      </w:r>
      <w:r>
        <w:rPr>
          <w:color w:val="000000"/>
        </w:rPr>
        <w:t>或完全相同输入建立关联分组，共得到</w:t>
      </w:r>
      <w:r>
        <w:rPr>
          <w:color w:val="000000"/>
        </w:rPr>
        <w:t>765</w:t>
      </w:r>
      <w:r>
        <w:rPr>
          <w:color w:val="000000"/>
        </w:rPr>
        <w:t>个验证组。同组记录全部保留；当组跨越训练与验证边界时，移除训练侧的相关记录，以避免评价时出现已见过的关联实体。该规则采用保守的记录身份假设，业务含义仍需产品追溯信息确认。</w:t>
      </w:r>
    </w:p>
    <w:p w14:paraId="3E590590" w14:textId="77777777" w:rsidR="00607BA8" w:rsidRDefault="00F91478">
      <w:pPr>
        <w:spacing w:after="120" w:line="324" w:lineRule="auto"/>
        <w:ind w:firstLine="480"/>
        <w:jc w:val="both"/>
      </w:pPr>
      <w:r>
        <w:rPr>
          <w:color w:val="000000"/>
        </w:rPr>
        <w:t>时间排序采用</w:t>
      </w:r>
      <w:r>
        <w:rPr>
          <w:color w:val="000000"/>
        </w:rPr>
        <w:t>72</w:t>
      </w:r>
      <w:r>
        <w:rPr>
          <w:color w:val="000000"/>
        </w:rPr>
        <w:t>个可解析时间字段的行中位数作为代理。按这一代理，训练集覆盖</w:t>
      </w:r>
      <w:r>
        <w:rPr>
          <w:color w:val="000000"/>
        </w:rPr>
        <w:t>2017</w:t>
      </w:r>
      <w:r>
        <w:rPr>
          <w:color w:val="000000"/>
        </w:rPr>
        <w:t>年</w:t>
      </w:r>
      <w:r>
        <w:rPr>
          <w:color w:val="000000"/>
        </w:rPr>
        <w:t>6</w:t>
      </w:r>
      <w:r>
        <w:rPr>
          <w:color w:val="000000"/>
        </w:rPr>
        <w:t>月</w:t>
      </w:r>
      <w:r>
        <w:rPr>
          <w:color w:val="000000"/>
        </w:rPr>
        <w:t>15</w:t>
      </w:r>
      <w:r>
        <w:rPr>
          <w:color w:val="000000"/>
        </w:rPr>
        <w:t>日至</w:t>
      </w:r>
      <w:r>
        <w:rPr>
          <w:color w:val="000000"/>
        </w:rPr>
        <w:t>7</w:t>
      </w:r>
      <w:r>
        <w:rPr>
          <w:color w:val="000000"/>
        </w:rPr>
        <w:t>月</w:t>
      </w:r>
      <w:r>
        <w:rPr>
          <w:color w:val="000000"/>
        </w:rPr>
        <w:t>23</w:t>
      </w:r>
      <w:r>
        <w:rPr>
          <w:color w:val="000000"/>
        </w:rPr>
        <w:t>日，</w:t>
      </w:r>
      <w:r>
        <w:rPr>
          <w:color w:val="000000"/>
        </w:rPr>
        <w:t>A</w:t>
      </w:r>
      <w:r>
        <w:rPr>
          <w:color w:val="000000"/>
        </w:rPr>
        <w:t>集覆盖</w:t>
      </w:r>
      <w:r>
        <w:rPr>
          <w:color w:val="000000"/>
        </w:rPr>
        <w:t>5</w:t>
      </w:r>
      <w:r>
        <w:rPr>
          <w:color w:val="000000"/>
        </w:rPr>
        <w:t>月</w:t>
      </w:r>
      <w:r>
        <w:rPr>
          <w:color w:val="000000"/>
        </w:rPr>
        <w:t>30</w:t>
      </w:r>
      <w:r>
        <w:rPr>
          <w:color w:val="000000"/>
        </w:rPr>
        <w:t>日至</w:t>
      </w:r>
      <w:r>
        <w:rPr>
          <w:color w:val="000000"/>
        </w:rPr>
        <w:t>7</w:t>
      </w:r>
      <w:r>
        <w:rPr>
          <w:color w:val="000000"/>
        </w:rPr>
        <w:t>月</w:t>
      </w:r>
      <w:r>
        <w:rPr>
          <w:color w:val="000000"/>
        </w:rPr>
        <w:t>22</w:t>
      </w:r>
      <w:r>
        <w:rPr>
          <w:color w:val="000000"/>
        </w:rPr>
        <w:t>日，</w:t>
      </w:r>
      <w:r>
        <w:rPr>
          <w:color w:val="000000"/>
        </w:rPr>
        <w:t>B</w:t>
      </w:r>
      <w:r>
        <w:rPr>
          <w:color w:val="000000"/>
        </w:rPr>
        <w:t>集覆盖</w:t>
      </w:r>
      <w:r>
        <w:rPr>
          <w:color w:val="000000"/>
        </w:rPr>
        <w:t>6</w:t>
      </w:r>
      <w:r>
        <w:rPr>
          <w:color w:val="000000"/>
        </w:rPr>
        <w:t>月</w:t>
      </w:r>
      <w:r>
        <w:rPr>
          <w:color w:val="000000"/>
        </w:rPr>
        <w:t>5</w:t>
      </w:r>
      <w:r>
        <w:rPr>
          <w:color w:val="000000"/>
        </w:rPr>
        <w:t>日至</w:t>
      </w:r>
      <w:r>
        <w:rPr>
          <w:color w:val="000000"/>
        </w:rPr>
        <w:t>6</w:t>
      </w:r>
      <w:r>
        <w:rPr>
          <w:color w:val="000000"/>
        </w:rPr>
        <w:t>月</w:t>
      </w:r>
      <w:r>
        <w:rPr>
          <w:color w:val="000000"/>
        </w:rPr>
        <w:t>19</w:t>
      </w:r>
      <w:r>
        <w:rPr>
          <w:color w:val="000000"/>
        </w:rPr>
        <w:t>日。</w:t>
      </w:r>
      <w:r>
        <w:rPr>
          <w:color w:val="000000"/>
        </w:rPr>
        <w:t>A</w:t>
      </w:r>
      <w:r>
        <w:rPr>
          <w:color w:val="000000"/>
        </w:rPr>
        <w:t>集</w:t>
      </w:r>
      <w:r>
        <w:rPr>
          <w:color w:val="000000"/>
        </w:rPr>
        <w:t>250</w:t>
      </w:r>
      <w:r>
        <w:rPr>
          <w:color w:val="000000"/>
        </w:rPr>
        <w:t>条、</w:t>
      </w:r>
      <w:r>
        <w:rPr>
          <w:color w:val="000000"/>
        </w:rPr>
        <w:t>B</w:t>
      </w:r>
      <w:r>
        <w:rPr>
          <w:color w:val="000000"/>
        </w:rPr>
        <w:t>集</w:t>
      </w:r>
      <w:r>
        <w:rPr>
          <w:color w:val="000000"/>
        </w:rPr>
        <w:t>373</w:t>
      </w:r>
      <w:r>
        <w:rPr>
          <w:color w:val="000000"/>
        </w:rPr>
        <w:t>条早于训练集最早代理时间，</w:t>
      </w:r>
      <w:r>
        <w:rPr>
          <w:color w:val="000000"/>
        </w:rPr>
        <w:t>A</w:t>
      </w:r>
      <w:r>
        <w:rPr>
          <w:color w:val="000000"/>
        </w:rPr>
        <w:t>文件行序与代理时间的</w:t>
      </w:r>
      <w:r>
        <w:rPr>
          <w:color w:val="000000"/>
        </w:rPr>
        <w:t>Spearman</w:t>
      </w:r>
      <w:r>
        <w:rPr>
          <w:color w:val="000000"/>
        </w:rPr>
        <w:t>相关约为</w:t>
      </w:r>
      <w:r>
        <w:rPr>
          <w:color w:val="000000"/>
        </w:rPr>
        <w:t>0.084</w:t>
      </w:r>
      <w:r>
        <w:rPr>
          <w:color w:val="000000"/>
        </w:rPr>
        <w:t>。这说明竞赛文件的公开顺序与记录的生产时间代理并不一致。</w:t>
      </w:r>
    </w:p>
    <w:p w14:paraId="78374465" w14:textId="77777777" w:rsidR="00607BA8" w:rsidRDefault="00F91478">
      <w:pPr>
        <w:keepNext/>
        <w:jc w:val="center"/>
      </w:pPr>
      <w:r>
        <w:rPr>
          <w:noProof/>
        </w:rPr>
        <w:drawing>
          <wp:inline distT="0" distB="0" distL="0" distR="0" wp14:anchorId="75D90830" wp14:editId="221C21A9">
            <wp:extent cx="5472000" cy="265656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dit_01_time_proxy_ranges.png"/>
                    <pic:cNvPicPr/>
                  </pic:nvPicPr>
                  <pic:blipFill>
                    <a:blip r:embed="rId10"/>
                    <a:stretch>
                      <a:fillRect/>
                    </a:stretch>
                  </pic:blipFill>
                  <pic:spPr>
                    <a:xfrm>
                      <a:off x="0" y="0"/>
                      <a:ext cx="5472000" cy="2656564"/>
                    </a:xfrm>
                    <a:prstGeom prst="rect">
                      <a:avLst/>
                    </a:prstGeom>
                  </pic:spPr>
                </pic:pic>
              </a:graphicData>
            </a:graphic>
          </wp:inline>
        </w:drawing>
      </w:r>
    </w:p>
    <w:p w14:paraId="7B47C3C9" w14:textId="77777777" w:rsidR="00607BA8" w:rsidRDefault="00F91478">
      <w:pPr>
        <w:spacing w:line="324" w:lineRule="auto"/>
        <w:jc w:val="center"/>
      </w:pPr>
      <w:r>
        <w:rPr>
          <w:color w:val="000000"/>
          <w:sz w:val="21"/>
        </w:rPr>
        <w:t>图</w:t>
      </w:r>
      <w:r>
        <w:rPr>
          <w:color w:val="000000"/>
          <w:sz w:val="21"/>
        </w:rPr>
        <w:t xml:space="preserve">3-1 </w:t>
      </w:r>
      <w:r>
        <w:rPr>
          <w:color w:val="000000"/>
          <w:sz w:val="21"/>
        </w:rPr>
        <w:t>数据集时间代理分布</w:t>
      </w:r>
    </w:p>
    <w:p w14:paraId="0B2EE1D8" w14:textId="77777777" w:rsidR="00607BA8" w:rsidRDefault="00F91478">
      <w:pPr>
        <w:spacing w:after="120" w:line="324" w:lineRule="auto"/>
        <w:ind w:firstLine="480"/>
        <w:jc w:val="both"/>
      </w:pPr>
      <w:r>
        <w:rPr>
          <w:color w:val="000000"/>
        </w:rPr>
        <w:lastRenderedPageBreak/>
        <w:t>时间窗口评价在训练集内部按代理时间排序进行，同时排除时间相等或倒置的训练边界记录。由于代理由匿名字段构成，本文将其作为统一的排序依据。若用于工序中途预测，还需要按照真实测量可用时点重新约束输入范围。</w:t>
      </w:r>
    </w:p>
    <w:p w14:paraId="209ADDA2" w14:textId="77777777" w:rsidR="00607BA8" w:rsidRDefault="00F91478">
      <w:pPr>
        <w:spacing w:after="120" w:line="324" w:lineRule="auto"/>
        <w:ind w:firstLine="480"/>
        <w:jc w:val="both"/>
      </w:pPr>
      <w:r>
        <w:rPr>
          <w:color w:val="000000"/>
        </w:rPr>
        <w:t>对训练集、</w:t>
      </w:r>
      <w:r>
        <w:rPr>
          <w:color w:val="000000"/>
        </w:rPr>
        <w:t>A</w:t>
      </w:r>
      <w:r>
        <w:rPr>
          <w:color w:val="000000"/>
        </w:rPr>
        <w:t>与</w:t>
      </w:r>
      <w:r>
        <w:rPr>
          <w:color w:val="000000"/>
        </w:rPr>
        <w:t>B</w:t>
      </w:r>
      <w:r>
        <w:rPr>
          <w:color w:val="000000"/>
        </w:rPr>
        <w:t>的两两组合分别检查</w:t>
      </w:r>
      <w:r>
        <w:rPr>
          <w:color w:val="000000"/>
        </w:rPr>
        <w:t>ID</w:t>
      </w:r>
      <w:r>
        <w:rPr>
          <w:color w:val="000000"/>
        </w:rPr>
        <w:t>与全部输入严格相等关系，三个组合均为零重叠。该结果排除了已记录身份与完全重复输入的跨文件重用，不能排除未标识的同批次关联。时间代理采用最小值或最大值时，与中位数代理的</w:t>
      </w:r>
      <w:r>
        <w:rPr>
          <w:color w:val="000000"/>
        </w:rPr>
        <w:t>Spearman</w:t>
      </w:r>
      <w:r>
        <w:rPr>
          <w:color w:val="000000"/>
        </w:rPr>
        <w:t>相关分别约</w:t>
      </w:r>
      <w:r>
        <w:rPr>
          <w:color w:val="000000"/>
        </w:rPr>
        <w:t>0.959</w:t>
      </w:r>
      <w:r>
        <w:rPr>
          <w:color w:val="000000"/>
        </w:rPr>
        <w:t>和</w:t>
      </w:r>
      <w:r>
        <w:rPr>
          <w:color w:val="000000"/>
        </w:rPr>
        <w:t>0.948</w:t>
      </w:r>
      <w:r>
        <w:rPr>
          <w:color w:val="000000"/>
        </w:rPr>
        <w:t>，但尾段</w:t>
      </w:r>
      <w:r>
        <w:rPr>
          <w:color w:val="000000"/>
        </w:rPr>
        <w:t>100</w:t>
      </w:r>
      <w:r>
        <w:rPr>
          <w:color w:val="000000"/>
        </w:rPr>
        <w:t>条记录的交集分别只有</w:t>
      </w:r>
      <w:r>
        <w:rPr>
          <w:color w:val="000000"/>
        </w:rPr>
        <w:t>81</w:t>
      </w:r>
      <w:r>
        <w:rPr>
          <w:color w:val="000000"/>
        </w:rPr>
        <w:t>和</w:t>
      </w:r>
      <w:r>
        <w:rPr>
          <w:color w:val="000000"/>
        </w:rPr>
        <w:t>61</w:t>
      </w:r>
      <w:r>
        <w:rPr>
          <w:color w:val="000000"/>
        </w:rPr>
        <w:t>条，表明排序口径会影响评价样本。</w:t>
      </w:r>
    </w:p>
    <w:p w14:paraId="7035523C" w14:textId="77777777" w:rsidR="00607BA8" w:rsidRDefault="00F91478">
      <w:pPr>
        <w:pStyle w:val="21"/>
        <w:spacing w:before="240" w:after="160"/>
      </w:pPr>
      <w:bookmarkStart w:id="15" w:name="_Toc240186990"/>
      <w:r>
        <w:rPr>
          <w:rFonts w:ascii="Times New Roman" w:eastAsia="黑体" w:hAnsi="Times New Roman"/>
        </w:rPr>
        <w:t xml:space="preserve">3.4 </w:t>
      </w:r>
      <w:r>
        <w:rPr>
          <w:rFonts w:ascii="Times New Roman" w:eastAsia="黑体" w:hAnsi="Times New Roman"/>
        </w:rPr>
        <w:t>折内预处理</w:t>
      </w:r>
      <w:bookmarkEnd w:id="15"/>
    </w:p>
    <w:p w14:paraId="48A0C574" w14:textId="77777777" w:rsidR="00607BA8" w:rsidRDefault="00F91478">
      <w:pPr>
        <w:spacing w:after="120" w:line="324" w:lineRule="auto"/>
        <w:ind w:firstLine="480"/>
        <w:jc w:val="both"/>
      </w:pPr>
      <w:r>
        <w:rPr>
          <w:color w:val="000000"/>
        </w:rPr>
        <w:t>预处理依次执行非有限值转换、字段结构筛选、数值填充和类别编码。全空字段被排除，无缺失且仅有单一取值的字段被识别为常量；常量值伴随缺失时保留其观测模式。完全重复的输入字段只保留一份。所有结构判断都在当前训练部分进行，验证记录仅使用已经拟合的处理器转换。</w:t>
      </w:r>
    </w:p>
    <w:p w14:paraId="5AC3BE24" w14:textId="77777777" w:rsidR="00607BA8" w:rsidRDefault="00F91478">
      <w:pPr>
        <w:spacing w:after="120" w:line="324" w:lineRule="auto"/>
        <w:ind w:firstLine="480"/>
        <w:jc w:val="both"/>
      </w:pPr>
      <w:r>
        <w:rPr>
          <w:color w:val="000000"/>
        </w:rPr>
        <w:t>设备条件填充先在训练部分计算同设备组的字段均值，缺失时使用该组均值；对于未见设备或缺乏有效组统计的字段，以训练中位数兜底。设备与工序的对应关系依据字段命名和列位置解析，属于可重复实现的分组规则。对于训练缺失率至少</w:t>
      </w:r>
      <w:r>
        <w:rPr>
          <w:color w:val="000000"/>
        </w:rPr>
        <w:t>0.5%</w:t>
      </w:r>
      <w:r>
        <w:rPr>
          <w:color w:val="000000"/>
        </w:rPr>
        <w:t>的入选字段，额外生成缺失指示。</w:t>
      </w:r>
    </w:p>
    <w:p w14:paraId="22626477" w14:textId="77777777" w:rsidR="00607BA8" w:rsidRDefault="00F91478">
      <w:pPr>
        <w:spacing w:after="120" w:line="324" w:lineRule="auto"/>
        <w:ind w:firstLine="480"/>
        <w:jc w:val="both"/>
      </w:pPr>
      <w:r>
        <w:rPr>
          <w:color w:val="000000"/>
        </w:rPr>
        <w:t>设备组均值的支持数按</w:t>
      </w:r>
      <w:r>
        <w:rPr>
          <w:color w:val="000000"/>
        </w:rPr>
        <w:t>“</w:t>
      </w:r>
      <w:r>
        <w:rPr>
          <w:color w:val="000000"/>
        </w:rPr>
        <w:t>设备与字段</w:t>
      </w:r>
      <w:r>
        <w:rPr>
          <w:color w:val="000000"/>
        </w:rPr>
        <w:t>”</w:t>
      </w:r>
      <w:r>
        <w:rPr>
          <w:color w:val="000000"/>
        </w:rPr>
        <w:t>的非缺失观测计数，不能仅用设备组总行数替代。实验分别考察至少</w:t>
      </w:r>
      <w:r>
        <w:rPr>
          <w:color w:val="000000"/>
        </w:rPr>
        <w:t>1</w:t>
      </w:r>
      <w:r>
        <w:rPr>
          <w:color w:val="000000"/>
        </w:rPr>
        <w:t>个有效观测、至少</w:t>
      </w:r>
      <w:r>
        <w:rPr>
          <w:color w:val="000000"/>
        </w:rPr>
        <w:t>5</w:t>
      </w:r>
      <w:r>
        <w:rPr>
          <w:color w:val="000000"/>
        </w:rPr>
        <w:t>个有效观测，以及至少</w:t>
      </w:r>
      <w:r>
        <w:rPr>
          <w:color w:val="000000"/>
        </w:rPr>
        <w:t>5</w:t>
      </w:r>
      <w:r>
        <w:rPr>
          <w:color w:val="000000"/>
        </w:rPr>
        <w:t>个并向训练中位数收缩的三种策略。收缩估计为组观测和加</w:t>
      </w:r>
      <w:r>
        <w:rPr>
          <w:color w:val="000000"/>
        </w:rPr>
        <w:t>10</w:t>
      </w:r>
      <w:r>
        <w:rPr>
          <w:color w:val="000000"/>
        </w:rPr>
        <w:t>倍训练中位数，再除以有效观测数加</w:t>
      </w:r>
      <w:r>
        <w:rPr>
          <w:color w:val="000000"/>
        </w:rPr>
        <w:t>10</w:t>
      </w:r>
      <w:r>
        <w:rPr>
          <w:color w:val="000000"/>
        </w:rPr>
        <w:t>；支持不足时直接回退训练中位数。若某组只有一条记录且该字段缺失，其有效观测数为零，并不会从该缺失值本身构造均值。</w:t>
      </w:r>
    </w:p>
    <w:p w14:paraId="33B4E699" w14:textId="77777777" w:rsidR="00607BA8" w:rsidRDefault="00F91478">
      <w:pPr>
        <w:spacing w:after="120" w:line="324" w:lineRule="auto"/>
        <w:ind w:firstLine="480"/>
        <w:jc w:val="both"/>
      </w:pPr>
      <w:r>
        <w:rPr>
          <w:color w:val="000000"/>
        </w:rPr>
        <w:t>类别变量采用</w:t>
      </w:r>
      <w:r>
        <w:rPr>
          <w:color w:val="000000"/>
        </w:rPr>
        <w:t>One-Hot</w:t>
      </w:r>
      <w:r>
        <w:rPr>
          <w:color w:val="000000"/>
        </w:rPr>
        <w:t>编码。验证或测试中出现未见类别时，编码器采用安全转换规则，以保持字段顺序和维度一致。设备编号的数值大小不被当作距离关系。填充值表示训练数据给出的估计，其作用是形成可计算的输入，而不是还原缺失时的真实测量。</w:t>
      </w:r>
    </w:p>
    <w:p w14:paraId="3DFF4C5B" w14:textId="77777777" w:rsidR="00607BA8" w:rsidRDefault="00F91478">
      <w:pPr>
        <w:pStyle w:val="21"/>
        <w:spacing w:before="240" w:after="160"/>
      </w:pPr>
      <w:bookmarkStart w:id="16" w:name="_Toc240186991"/>
      <w:r>
        <w:rPr>
          <w:rFonts w:ascii="Times New Roman" w:eastAsia="黑体" w:hAnsi="Times New Roman"/>
        </w:rPr>
        <w:lastRenderedPageBreak/>
        <w:t xml:space="preserve">3.5 </w:t>
      </w:r>
      <w:r>
        <w:rPr>
          <w:rFonts w:ascii="Times New Roman" w:eastAsia="黑体" w:hAnsi="Times New Roman"/>
        </w:rPr>
        <w:t>稳健工序特征</w:t>
      </w:r>
      <w:bookmarkEnd w:id="16"/>
    </w:p>
    <w:p w14:paraId="0621118F" w14:textId="77777777" w:rsidR="00607BA8" w:rsidRDefault="00F91478">
      <w:pPr>
        <w:keepNext/>
        <w:spacing w:after="120" w:line="324" w:lineRule="auto"/>
        <w:ind w:firstLine="480"/>
        <w:jc w:val="both"/>
      </w:pPr>
      <w:r>
        <w:rPr>
          <w:color w:val="000000"/>
        </w:rPr>
        <w:t>由于输入量纲不同，跨字段聚合前先进行稳健标准化。在填充后的训练数据上计算各字段中位数</w:t>
      </w:r>
      <w:r>
        <w:rPr>
          <w:color w:val="000000"/>
        </w:rPr>
        <w:t>m</w:t>
      </w:r>
      <w:r>
        <w:rPr>
          <w:color w:val="000000"/>
        </w:rPr>
        <w:t>和四分位距</w:t>
      </w:r>
      <w:r>
        <w:rPr>
          <w:color w:val="000000"/>
        </w:rPr>
        <w:t>s</w:t>
      </w:r>
      <w:r>
        <w:rPr>
          <w:color w:val="000000"/>
        </w:rPr>
        <w:t>，</w:t>
      </w:r>
      <w:r>
        <w:rPr>
          <w:color w:val="000000"/>
        </w:rPr>
        <w:t>s</w:t>
      </w:r>
      <w:r>
        <w:rPr>
          <w:color w:val="000000"/>
        </w:rPr>
        <w:t>为</w:t>
      </w:r>
      <w:r>
        <w:rPr>
          <w:color w:val="000000"/>
        </w:rPr>
        <w:t>0</w:t>
      </w:r>
      <w:r>
        <w:rPr>
          <w:color w:val="000000"/>
        </w:rPr>
        <w:t>时取</w:t>
      </w:r>
      <w:r>
        <w:rPr>
          <w:color w:val="000000"/>
        </w:rPr>
        <w:t>1</w:t>
      </w:r>
      <w:r>
        <w:rPr>
          <w:color w:val="000000"/>
        </w:rPr>
        <w:t>作为兜底尺度。式</w:t>
      </w:r>
      <w:r>
        <w:rPr>
          <w:color w:val="000000"/>
        </w:rPr>
        <w:t>3-1</w:t>
      </w:r>
      <w:r>
        <w:rPr>
          <w:color w:val="000000"/>
        </w:rPr>
        <w:t>将标准化值截断至</w:t>
      </w:r>
      <w:r>
        <w:rPr>
          <w:color w:val="000000"/>
        </w:rPr>
        <w:t>[-8,8]</w:t>
      </w:r>
      <w:r>
        <w:rPr>
          <w:color w:val="000000"/>
        </w:rPr>
        <w:t>，减少极大数值对工序统计的支配。</w:t>
      </w:r>
      <w:r>
        <w:rPr>
          <w:color w:val="000000"/>
        </w:rPr>
        <w:t>i</w:t>
      </w:r>
      <w:r>
        <w:rPr>
          <w:color w:val="000000"/>
        </w:rPr>
        <w:t>表示记录，</w:t>
      </w:r>
      <w:r>
        <w:rPr>
          <w:color w:val="000000"/>
        </w:rPr>
        <w:t>j</w:t>
      </w:r>
      <w:r>
        <w:rPr>
          <w:color w:val="000000"/>
        </w:rPr>
        <w:t>表示字段。</w:t>
      </w:r>
    </w:p>
    <w:p w14:paraId="3DAB4DE7" w14:textId="77777777" w:rsidR="00607BA8" w:rsidRDefault="00F91478">
      <w:pPr>
        <w:keepLines/>
        <w:spacing w:before="120" w:after="160"/>
        <w:jc w:val="center"/>
      </w:pPr>
      <m:oMath>
        <m:sSub>
          <m:sSubPr>
            <m:ctrlPr>
              <w:rPr>
                <w:rFonts w:ascii="Cambria Math" w:hAnsi="Cambria Math"/>
              </w:rPr>
            </m:ctrlPr>
          </m:sSubPr>
          <m:e>
            <m:r>
              <w:rPr>
                <w:rFonts w:ascii="Cambria Math" w:hAnsi="Cambria Math"/>
              </w:rPr>
              <m:t>z</m:t>
            </m:r>
          </m:e>
          <m:sub>
            <m:r>
              <w:rPr>
                <w:rFonts w:ascii="Cambria Math" w:hAnsi="Cambria Math"/>
              </w:rPr>
              <m:t>ij</m:t>
            </m:r>
          </m:sub>
        </m:sSub>
        <m:r>
          <w:rPr>
            <w:rFonts w:ascii="Cambria Math" w:hAnsi="Cambria Math"/>
          </w:rPr>
          <m:t>=</m:t>
        </m:r>
        <m:r>
          <w:rPr>
            <w:rFonts w:ascii="Cambria Math" w:hAnsi="Cambria Math"/>
          </w:rPr>
          <m:t>clip</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j</m:t>
                </m:r>
              </m:sub>
            </m:sSub>
          </m:num>
          <m:den>
            <m:sSub>
              <m:sSubPr>
                <m:ctrlPr>
                  <w:rPr>
                    <w:rFonts w:ascii="Cambria Math" w:hAnsi="Cambria Math"/>
                  </w:rPr>
                </m:ctrlPr>
              </m:sSubPr>
              <m:e>
                <m:r>
                  <w:rPr>
                    <w:rFonts w:ascii="Cambria Math" w:hAnsi="Cambria Math"/>
                  </w:rPr>
                  <m:t>s</m:t>
                </m:r>
              </m:e>
              <m:sub>
                <m:r>
                  <w:rPr>
                    <w:rFonts w:ascii="Cambria Math" w:hAnsi="Cambria Math"/>
                  </w:rPr>
                  <m:t>j</m:t>
                </m:r>
              </m:sub>
            </m:sSub>
          </m:den>
        </m:f>
        <m:r>
          <w:rPr>
            <w:rFonts w:ascii="Cambria Math" w:hAnsi="Cambria Math"/>
          </w:rPr>
          <m:t>,-8,8)</m:t>
        </m:r>
      </m:oMath>
      <w:r>
        <w:rPr>
          <w:color w:val="000000"/>
          <w:sz w:val="22"/>
        </w:rPr>
        <w:t xml:space="preserve">    </w:t>
      </w:r>
      <w:r>
        <w:rPr>
          <w:color w:val="000000"/>
          <w:sz w:val="22"/>
        </w:rPr>
        <w:t>（</w:t>
      </w:r>
      <w:r>
        <w:rPr>
          <w:color w:val="000000"/>
          <w:sz w:val="22"/>
        </w:rPr>
        <w:t>3-1</w:t>
      </w:r>
      <w:r>
        <w:rPr>
          <w:color w:val="000000"/>
          <w:sz w:val="22"/>
        </w:rPr>
        <w:t>）</w:t>
      </w:r>
    </w:p>
    <w:p w14:paraId="6FD85E2C" w14:textId="77777777" w:rsidR="00607BA8" w:rsidRDefault="00F91478">
      <w:pPr>
        <w:spacing w:after="120" w:line="324" w:lineRule="auto"/>
        <w:ind w:firstLine="480"/>
        <w:jc w:val="both"/>
      </w:pPr>
      <w:r>
        <w:rPr>
          <w:color w:val="000000"/>
        </w:rPr>
        <w:t>对同工序编码下的标准化字段计算均值、标准差、分位数、极差和绝对值超过</w:t>
      </w:r>
      <w:r>
        <w:rPr>
          <w:color w:val="000000"/>
        </w:rPr>
        <w:t>3</w:t>
      </w:r>
      <w:r>
        <w:rPr>
          <w:color w:val="000000"/>
        </w:rPr>
        <w:t>的比例，并在未填充观测中统计缺失和零值。单字段表示保留局部测量差异，工序聚合则表示一组变量的整体水平与离散程度。标准化和截断只用于工序统计分支，输入树模型的基础测量字段保持自身数值尺度。</w:t>
      </w:r>
    </w:p>
    <w:p w14:paraId="5AA1B438" w14:textId="77777777" w:rsidR="00607BA8" w:rsidRDefault="00F91478">
      <w:pPr>
        <w:spacing w:after="120" w:line="324" w:lineRule="auto"/>
        <w:ind w:firstLine="480"/>
        <w:jc w:val="both"/>
      </w:pPr>
      <w:r>
        <w:rPr>
          <w:color w:val="000000"/>
        </w:rPr>
        <w:t>时间分支计算同工序字段的最小值、最大值、中位数和跨度，以及按工序编码排序后的相邻时间差。其含义是数据中的时间代理统计；获得真实工艺路线后，可进一步核对这些统计与加工持续时间或工序间隔的对应关系。</w:t>
      </w:r>
    </w:p>
    <w:p w14:paraId="088BBA77" w14:textId="77777777" w:rsidR="00607BA8" w:rsidRDefault="00F91478">
      <w:pPr>
        <w:spacing w:after="120" w:line="324" w:lineRule="auto"/>
        <w:ind w:firstLine="480"/>
        <w:jc w:val="both"/>
      </w:pPr>
      <w:r>
        <w:rPr>
          <w:color w:val="000000"/>
        </w:rPr>
        <w:t>用于窗口排序的代理与输入模型的时间分支需分别理解：前者是</w:t>
      </w:r>
      <w:r>
        <w:rPr>
          <w:color w:val="000000"/>
        </w:rPr>
        <w:t>72</w:t>
      </w:r>
      <w:r>
        <w:rPr>
          <w:color w:val="000000"/>
        </w:rPr>
        <w:t>个可解析时间字段的逐记录中位数，后者包含工序内时间统计与路线代理差，并非仅输入一个行中位数。可解析只说明数值符合日期形式，不说明其代表开工、完工或质检事件。</w:t>
      </w:r>
    </w:p>
    <w:p w14:paraId="737D0CD7" w14:textId="77777777" w:rsidR="00607BA8" w:rsidRDefault="00F91478">
      <w:pPr>
        <w:pStyle w:val="21"/>
        <w:spacing w:before="240" w:after="160"/>
      </w:pPr>
      <w:bookmarkStart w:id="17" w:name="_Toc240186992"/>
      <w:r>
        <w:rPr>
          <w:rFonts w:ascii="Times New Roman" w:eastAsia="黑体" w:hAnsi="Times New Roman"/>
        </w:rPr>
        <w:t xml:space="preserve">3.6 </w:t>
      </w:r>
      <w:r>
        <w:rPr>
          <w:rFonts w:ascii="Times New Roman" w:eastAsia="黑体" w:hAnsi="Times New Roman"/>
        </w:rPr>
        <w:t>特征筛选与表示方式</w:t>
      </w:r>
      <w:bookmarkEnd w:id="17"/>
    </w:p>
    <w:p w14:paraId="1F629B5A" w14:textId="77777777" w:rsidR="00607BA8" w:rsidRDefault="00F91478">
      <w:pPr>
        <w:keepNext/>
        <w:spacing w:after="120" w:line="324" w:lineRule="auto"/>
        <w:ind w:firstLine="480"/>
        <w:jc w:val="both"/>
      </w:pPr>
      <w:r>
        <w:rPr>
          <w:color w:val="000000"/>
        </w:rPr>
        <w:t>特征筛选综合考虑</w:t>
      </w:r>
      <w:r>
        <w:rPr>
          <w:color w:val="000000"/>
        </w:rPr>
        <w:t>ExtraTrees</w:t>
      </w:r>
      <w:r>
        <w:rPr>
          <w:color w:val="000000"/>
        </w:rPr>
        <w:t>重要性、与</w:t>
      </w:r>
      <w:r>
        <w:rPr>
          <w:color w:val="000000"/>
        </w:rPr>
        <w:t>Y</w:t>
      </w:r>
      <w:r>
        <w:rPr>
          <w:color w:val="000000"/>
        </w:rPr>
        <w:t>的绝对相关程度及训练前后两半的变化幅度。筛选器使用</w:t>
      </w:r>
      <w:r>
        <w:rPr>
          <w:color w:val="000000"/>
        </w:rPr>
        <w:t>250</w:t>
      </w:r>
      <w:r>
        <w:rPr>
          <w:color w:val="000000"/>
        </w:rPr>
        <w:t>棵树、最小叶节点样本数</w:t>
      </w:r>
      <w:r>
        <w:rPr>
          <w:color w:val="000000"/>
        </w:rPr>
        <w:t>2</w:t>
      </w:r>
      <w:r>
        <w:rPr>
          <w:color w:val="000000"/>
        </w:rPr>
        <w:t>和平方根特征采样。式</w:t>
      </w:r>
      <w:r>
        <w:rPr>
          <w:color w:val="000000"/>
        </w:rPr>
        <w:t>3-2</w:t>
      </w:r>
      <w:r>
        <w:rPr>
          <w:color w:val="000000"/>
        </w:rPr>
        <w:t>中的</w:t>
      </w:r>
      <w:r>
        <w:rPr>
          <w:color w:val="000000"/>
        </w:rPr>
        <w:t>rI</w:t>
      </w:r>
      <w:r>
        <w:rPr>
          <w:color w:val="000000"/>
        </w:rPr>
        <w:t>和</w:t>
      </w:r>
      <w:r>
        <w:rPr>
          <w:color w:val="000000"/>
        </w:rPr>
        <w:t>rC</w:t>
      </w:r>
      <w:r>
        <w:rPr>
          <w:color w:val="000000"/>
        </w:rPr>
        <w:t>分别为重要性与绝对相关性的百分位排名；</w:t>
      </w:r>
      <w:r>
        <w:rPr>
          <w:color w:val="000000"/>
        </w:rPr>
        <w:t>d</w:t>
      </w:r>
      <w:r>
        <w:rPr>
          <w:color w:val="000000"/>
        </w:rPr>
        <w:t>为前后两半中位数绝对差除以</w:t>
      </w:r>
      <w:r>
        <w:rPr>
          <w:color w:val="000000"/>
        </w:rPr>
        <w:t>IQR</w:t>
      </w:r>
      <w:r>
        <w:rPr>
          <w:color w:val="000000"/>
        </w:rPr>
        <w:t>，并截断至</w:t>
      </w:r>
      <w:r>
        <w:rPr>
          <w:color w:val="000000"/>
        </w:rPr>
        <w:t>[0,20]</w:t>
      </w:r>
      <w:r>
        <w:rPr>
          <w:color w:val="000000"/>
        </w:rPr>
        <w:t>。</w:t>
      </w:r>
    </w:p>
    <w:p w14:paraId="24EEA04B" w14:textId="77777777" w:rsidR="00607BA8" w:rsidRDefault="00F91478">
      <w:pPr>
        <w:keepLines/>
        <w:spacing w:before="120" w:after="160"/>
        <w:jc w:val="center"/>
      </w:pPr>
      <m:oMath>
        <m:sSub>
          <m:sSubPr>
            <m:ctrlPr>
              <w:rPr>
                <w:rFonts w:ascii="Cambria Math" w:hAnsi="Cambria Math"/>
              </w:rPr>
            </m:ctrlPr>
          </m:sSubPr>
          <m:e>
            <m:r>
              <w:rPr>
                <w:rFonts w:ascii="Cambria Math" w:hAnsi="Cambria Math"/>
              </w:rPr>
              <m:t>S</m:t>
            </m:r>
          </m:e>
          <m:sub>
            <m:r>
              <w:rPr>
                <w:rFonts w:ascii="Cambria Math" w:hAnsi="Cambria Math"/>
              </w:rPr>
              <m:t>j</m:t>
            </m:r>
          </m:sub>
        </m:sSub>
        <m:r>
          <w:rPr>
            <w:rFonts w:ascii="Cambria Math" w:hAnsi="Cambria Math"/>
          </w:rPr>
          <m:t>=</m:t>
        </m:r>
        <m:f>
          <m:fPr>
            <m:ctrlPr>
              <w:rPr>
                <w:rFonts w:ascii="Cambria Math" w:hAnsi="Cambria Math"/>
              </w:rPr>
            </m:ctrlPr>
          </m:fPr>
          <m:num>
            <m:r>
              <w:rPr>
                <w:rFonts w:ascii="Cambria Math" w:hAnsi="Cambria Math"/>
              </w:rPr>
              <m:t>0.70</m:t>
            </m:r>
            <m:sSub>
              <m:sSubPr>
                <m:ctrlPr>
                  <w:rPr>
                    <w:rFonts w:ascii="Cambria Math" w:hAnsi="Cambria Math"/>
                  </w:rPr>
                </m:ctrlPr>
              </m:sSubPr>
              <m:e>
                <m:r>
                  <w:rPr>
                    <w:rFonts w:ascii="Cambria Math" w:hAnsi="Cambria Math"/>
                  </w:rPr>
                  <m:t>r</m:t>
                </m:r>
              </m:e>
              <m:sub>
                <m:r>
                  <w:rPr>
                    <w:rFonts w:ascii="Cambria Math" w:hAnsi="Cambria Math"/>
                  </w:rPr>
                  <m:t>I</m:t>
                </m:r>
                <m:r>
                  <w:rPr>
                    <w:rFonts w:ascii="Cambria Math" w:hAnsi="Cambria Math"/>
                  </w:rPr>
                  <m:t>,</m:t>
                </m:r>
                <m:r>
                  <w:rPr>
                    <w:rFonts w:ascii="Cambria Math" w:hAnsi="Cambria Math"/>
                  </w:rPr>
                  <m:t>j</m:t>
                </m:r>
              </m:sub>
            </m:sSub>
            <m:r>
              <w:rPr>
                <w:rFonts w:ascii="Cambria Math" w:hAnsi="Cambria Math"/>
              </w:rPr>
              <m:t>+0.30</m:t>
            </m:r>
            <m:sSub>
              <m:sSubPr>
                <m:ctrlPr>
                  <w:rPr>
                    <w:rFonts w:ascii="Cambria Math" w:hAnsi="Cambria Math"/>
                  </w:rPr>
                </m:ctrlPr>
              </m:sSubPr>
              <m:e>
                <m:r>
                  <w:rPr>
                    <w:rFonts w:ascii="Cambria Math" w:hAnsi="Cambria Math"/>
                  </w:rPr>
                  <m:t>r</m:t>
                </m:r>
              </m:e>
              <m:sub>
                <m:r>
                  <w:rPr>
                    <w:rFonts w:ascii="Cambria Math" w:hAnsi="Cambria Math"/>
                  </w:rPr>
                  <m:t>C</m:t>
                </m:r>
                <m:r>
                  <w:rPr>
                    <w:rFonts w:ascii="Cambria Math" w:hAnsi="Cambria Math"/>
                  </w:rPr>
                  <m:t>,</m:t>
                </m:r>
                <m:r>
                  <w:rPr>
                    <w:rFonts w:ascii="Cambria Math" w:hAnsi="Cambria Math"/>
                  </w:rPr>
                  <m:t>j</m:t>
                </m:r>
              </m:sub>
            </m:sSub>
          </m:num>
          <m:den>
            <m:sSup>
              <m:sSupPr>
                <m:ctrlPr>
                  <w:rPr>
                    <w:rFonts w:ascii="Cambria Math" w:hAnsi="Cambria Math"/>
                  </w:rPr>
                </m:ctrlPr>
              </m:sSupPr>
              <m:e>
                <m:r>
                  <w:rPr>
                    <w:rFonts w:ascii="Cambria Math" w:hAnsi="Cambria Math"/>
                  </w:rPr>
                  <m:t>(1+</m:t>
                </m:r>
                <m:sSub>
                  <m:sSubPr>
                    <m:ctrlPr>
                      <w:rPr>
                        <w:rFonts w:ascii="Cambria Math" w:hAnsi="Cambria Math"/>
                      </w:rPr>
                    </m:ctrlPr>
                  </m:sSubPr>
                  <m:e>
                    <m:r>
                      <w:rPr>
                        <w:rFonts w:ascii="Cambria Math" w:hAnsi="Cambria Math"/>
                      </w:rPr>
                      <m:t>d</m:t>
                    </m:r>
                  </m:e>
                  <m:sub>
                    <m:r>
                      <w:rPr>
                        <w:rFonts w:ascii="Cambria Math" w:hAnsi="Cambria Math"/>
                      </w:rPr>
                      <m:t>j</m:t>
                    </m:r>
                  </m:sub>
                </m:sSub>
                <m:r>
                  <w:rPr>
                    <w:rFonts w:ascii="Cambria Math" w:hAnsi="Cambria Math"/>
                  </w:rPr>
                  <m:t>)</m:t>
                </m:r>
              </m:e>
              <m:sup>
                <m:r>
                  <w:rPr>
                    <w:rFonts w:ascii="Cambria Math" w:hAnsi="Cambria Math"/>
                  </w:rPr>
                  <m:t>0.25</m:t>
                </m:r>
              </m:sup>
            </m:sSup>
          </m:den>
        </m:f>
      </m:oMath>
      <w:r>
        <w:rPr>
          <w:color w:val="000000"/>
          <w:sz w:val="22"/>
        </w:rPr>
        <w:t xml:space="preserve">    </w:t>
      </w:r>
      <w:r>
        <w:rPr>
          <w:color w:val="000000"/>
          <w:sz w:val="22"/>
        </w:rPr>
        <w:t>（</w:t>
      </w:r>
      <w:r>
        <w:rPr>
          <w:color w:val="000000"/>
          <w:sz w:val="22"/>
        </w:rPr>
        <w:t>3-2</w:t>
      </w:r>
      <w:r>
        <w:rPr>
          <w:color w:val="000000"/>
          <w:sz w:val="22"/>
        </w:rPr>
        <w:t>）</w:t>
      </w:r>
    </w:p>
    <w:p w14:paraId="7188137E" w14:textId="77777777" w:rsidR="00607BA8" w:rsidRDefault="00F91478">
      <w:pPr>
        <w:spacing w:after="120" w:line="324" w:lineRule="auto"/>
        <w:ind w:firstLine="480"/>
        <w:jc w:val="both"/>
      </w:pPr>
      <w:r>
        <w:rPr>
          <w:color w:val="000000"/>
        </w:rPr>
        <w:t>按综合得分保留至多</w:t>
      </w:r>
      <w:r>
        <w:rPr>
          <w:color w:val="000000"/>
        </w:rPr>
        <w:t>320</w:t>
      </w:r>
      <w:r>
        <w:rPr>
          <w:color w:val="000000"/>
        </w:rPr>
        <w:t>个测量字段。</w:t>
      </w:r>
      <w:r>
        <w:rPr>
          <w:color w:val="000000"/>
        </w:rPr>
        <w:t>0.70</w:t>
      </w:r>
      <w:r>
        <w:rPr>
          <w:color w:val="000000"/>
        </w:rPr>
        <w:t>、</w:t>
      </w:r>
      <w:r>
        <w:rPr>
          <w:color w:val="000000"/>
        </w:rPr>
        <w:t>0.30</w:t>
      </w:r>
      <w:r>
        <w:rPr>
          <w:color w:val="000000"/>
        </w:rPr>
        <w:t>和</w:t>
      </w:r>
      <w:r>
        <w:rPr>
          <w:color w:val="000000"/>
        </w:rPr>
        <w:t>0.25</w:t>
      </w:r>
      <w:r>
        <w:rPr>
          <w:color w:val="000000"/>
        </w:rPr>
        <w:t>为固定工程系数，用于在贡献、关联与变化幅度之间形成可复现的排序。排名反映当前训练数据下的筛选偏好，其效果由外层预测评价检验。</w:t>
      </w:r>
    </w:p>
    <w:p w14:paraId="0C60B619" w14:textId="77777777" w:rsidR="00607BA8" w:rsidRDefault="00F91478">
      <w:pPr>
        <w:spacing w:after="120" w:line="324" w:lineRule="auto"/>
        <w:ind w:firstLine="480"/>
        <w:jc w:val="both"/>
      </w:pPr>
      <w:r>
        <w:rPr>
          <w:color w:val="000000"/>
        </w:rPr>
        <w:t>实验设置四种特征表示。基础特征由筛选后的测量值、缺失指示和设备类别组成；基础加工序统计仅增加工序聚合；基础加时间特征增加时间统计与相邻工序时间代理差；组合特征同时包含两类分支。</w:t>
      </w:r>
      <w:r>
        <w:rPr>
          <w:color w:val="000000"/>
        </w:rPr>
        <w:t>“</w:t>
      </w:r>
      <w:r>
        <w:rPr>
          <w:color w:val="000000"/>
        </w:rPr>
        <w:t>组合</w:t>
      </w:r>
      <w:r>
        <w:rPr>
          <w:color w:val="000000"/>
        </w:rPr>
        <w:t>”</w:t>
      </w:r>
      <w:r>
        <w:rPr>
          <w:color w:val="000000"/>
        </w:rPr>
        <w:t>仅描述字段组成，不表示效果最好。四种表示共享折内测量字段筛选规则与集成成员数，分别检验工序统计、时间信息及二者组合的增量作用。</w:t>
      </w:r>
    </w:p>
    <w:p w14:paraId="75369127" w14:textId="77777777" w:rsidR="00607BA8" w:rsidRDefault="00F91478">
      <w:pPr>
        <w:pStyle w:val="1"/>
        <w:pageBreakBefore/>
        <w:spacing w:before="0" w:after="160"/>
      </w:pPr>
      <w:bookmarkStart w:id="18" w:name="_Toc240186993"/>
      <w:r>
        <w:rPr>
          <w:rFonts w:ascii="Times New Roman" w:eastAsia="黑体" w:hAnsi="Times New Roman"/>
          <w:sz w:val="32"/>
        </w:rPr>
        <w:lastRenderedPageBreak/>
        <w:t xml:space="preserve">4 </w:t>
      </w:r>
      <w:r>
        <w:rPr>
          <w:rFonts w:ascii="Times New Roman" w:eastAsia="黑体" w:hAnsi="Times New Roman"/>
          <w:sz w:val="32"/>
        </w:rPr>
        <w:t>预测模型与实验设计</w:t>
      </w:r>
      <w:bookmarkEnd w:id="18"/>
    </w:p>
    <w:p w14:paraId="496B8E96" w14:textId="77777777" w:rsidR="00607BA8" w:rsidRDefault="00F91478">
      <w:pPr>
        <w:pStyle w:val="21"/>
        <w:spacing w:before="240" w:after="160"/>
      </w:pPr>
      <w:bookmarkStart w:id="19" w:name="_Toc240186994"/>
      <w:r>
        <w:rPr>
          <w:rFonts w:ascii="Times New Roman" w:eastAsia="黑体" w:hAnsi="Times New Roman"/>
        </w:rPr>
        <w:t xml:space="preserve">4.1 </w:t>
      </w:r>
      <w:r>
        <w:rPr>
          <w:rFonts w:ascii="Times New Roman" w:eastAsia="黑体" w:hAnsi="Times New Roman"/>
        </w:rPr>
        <w:t>评价指标</w:t>
      </w:r>
      <w:bookmarkEnd w:id="19"/>
    </w:p>
    <w:p w14:paraId="3E49EF6D" w14:textId="77777777" w:rsidR="00607BA8" w:rsidRDefault="00F91478">
      <w:pPr>
        <w:keepNext/>
        <w:spacing w:after="120" w:line="324" w:lineRule="auto"/>
        <w:ind w:firstLine="480"/>
        <w:jc w:val="both"/>
      </w:pPr>
      <w:r>
        <w:rPr>
          <w:color w:val="000000"/>
        </w:rPr>
        <w:t>点预测主要采用均方误差</w:t>
      </w:r>
      <w:r>
        <w:rPr>
          <w:color w:val="000000"/>
        </w:rPr>
        <w:t>MSE</w:t>
      </w:r>
      <w:r>
        <w:rPr>
          <w:color w:val="000000"/>
        </w:rPr>
        <w:t>，辅助报告均方根误差</w:t>
      </w:r>
      <w:r>
        <w:rPr>
          <w:color w:val="000000"/>
        </w:rPr>
        <w:t>RMSE</w:t>
      </w:r>
      <w:r>
        <w:rPr>
          <w:color w:val="000000"/>
        </w:rPr>
        <w:t>、平均绝对误差</w:t>
      </w:r>
      <w:r>
        <w:rPr>
          <w:color w:val="000000"/>
        </w:rPr>
        <w:t>MAE</w:t>
      </w:r>
      <w:r>
        <w:rPr>
          <w:color w:val="000000"/>
        </w:rPr>
        <w:t>和决定系数</w:t>
      </w:r>
      <w:r>
        <w:rPr>
          <w:color w:val="000000"/>
        </w:rPr>
        <w:t>R²</w:t>
      </w:r>
      <w:r>
        <w:rPr>
          <w:color w:val="000000"/>
        </w:rPr>
        <w:t>。</w:t>
      </w:r>
      <w:r>
        <w:rPr>
          <w:color w:val="000000"/>
        </w:rPr>
        <w:t>MSE</w:t>
      </w:r>
      <w:r>
        <w:rPr>
          <w:color w:val="000000"/>
        </w:rPr>
        <w:t>对大误差给予较高权重，能够反映少数严重失配对整体预测的影响；</w:t>
      </w:r>
      <w:r>
        <w:rPr>
          <w:color w:val="000000"/>
        </w:rPr>
        <w:t>MAE</w:t>
      </w:r>
      <w:r>
        <w:rPr>
          <w:color w:val="000000"/>
        </w:rPr>
        <w:t>用于补充展示典型误差幅度。各指标在同一组拼接预测记录上计算。</w:t>
      </w:r>
    </w:p>
    <w:p w14:paraId="357307C2" w14:textId="77777777" w:rsidR="00607BA8" w:rsidRDefault="00F91478">
      <w:pPr>
        <w:keepLines/>
        <w:spacing w:before="120" w:after="160"/>
        <w:jc w:val="center"/>
      </w:pPr>
      <m:oMath>
        <m:r>
          <w:rPr>
            <w:rFonts w:ascii="Cambria Math" w:hAnsi="Cambria Math"/>
          </w:rPr>
          <m:t>MSE</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ctrlPr>
              <w:rPr>
                <w:rFonts w:ascii="Cambria Math" w:hAnsi="Cambria Math"/>
              </w:rPr>
            </m:ctrlPr>
          </m:naryPr>
          <m:sub>
            <m:r>
              <w:rPr>
                <w:rFonts w:ascii="Cambria Math" w:hAnsi="Cambria Math"/>
              </w:rPr>
              <m:t>i</m:t>
            </m:r>
            <m:r>
              <w:rPr>
                <w:rFonts w:ascii="Cambria Math" w:hAnsi="Cambria Math"/>
              </w:rPr>
              <m:t>=1</m:t>
            </m:r>
          </m:sub>
          <m:sup>
            <m:r>
              <w:rPr>
                <w:rFonts w:ascii="Cambria Math" w:hAnsi="Cambria Math"/>
              </w:rPr>
              <m:t>n</m:t>
            </m:r>
          </m:sup>
          <m:e>
            <m:sSup>
              <m:sSupPr>
                <m:ctrlPr>
                  <w:rPr>
                    <w:rFonts w:ascii="Cambria Math" w:hAnsi="Cambria Math"/>
                  </w:rPr>
                </m:ctrlPr>
              </m:sSupPr>
              <m:e>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r>
                  <w:rPr>
                    <w:rFonts w:ascii="Cambria Math" w:hAnsi="Cambria Math"/>
                  </w:rPr>
                  <m:t>)</m:t>
                </m:r>
              </m:e>
              <m:sup>
                <m:r>
                  <w:rPr>
                    <w:rFonts w:ascii="Cambria Math" w:hAnsi="Cambria Math"/>
                  </w:rPr>
                  <m:t>2</m:t>
                </m:r>
              </m:sup>
            </m:sSup>
          </m:e>
        </m:nary>
      </m:oMath>
      <w:r>
        <w:rPr>
          <w:color w:val="000000"/>
          <w:sz w:val="22"/>
        </w:rPr>
        <w:t xml:space="preserve">    </w:t>
      </w:r>
      <w:r>
        <w:rPr>
          <w:color w:val="000000"/>
          <w:sz w:val="22"/>
        </w:rPr>
        <w:t>（</w:t>
      </w:r>
      <w:r>
        <w:rPr>
          <w:color w:val="000000"/>
          <w:sz w:val="22"/>
        </w:rPr>
        <w:t>4-1</w:t>
      </w:r>
      <w:r>
        <w:rPr>
          <w:color w:val="000000"/>
          <w:sz w:val="22"/>
        </w:rPr>
        <w:t>）</w:t>
      </w:r>
    </w:p>
    <w:p w14:paraId="18FD6B2E" w14:textId="77777777" w:rsidR="00607BA8" w:rsidRDefault="00F91478">
      <w:pPr>
        <w:spacing w:after="120" w:line="324" w:lineRule="auto"/>
        <w:ind w:firstLine="480"/>
        <w:jc w:val="both"/>
      </w:pPr>
      <w:r>
        <w:rPr>
          <w:color w:val="000000"/>
        </w:rPr>
        <w:t>式中</w:t>
      </w:r>
      <w:r>
        <w:rPr>
          <w:color w:val="000000"/>
        </w:rPr>
        <w:t>n</w:t>
      </w:r>
      <w:r>
        <w:rPr>
          <w:color w:val="000000"/>
        </w:rPr>
        <w:t>为评价记录数，</w:t>
      </w:r>
      <w:r>
        <w:rPr>
          <w:color w:val="000000"/>
        </w:rPr>
        <w:t>y</w:t>
      </w:r>
      <w:r>
        <w:rPr>
          <w:color w:val="000000"/>
        </w:rPr>
        <w:t>为实际值，带帽</w:t>
      </w:r>
      <w:r>
        <w:rPr>
          <w:color w:val="000000"/>
        </w:rPr>
        <w:t>y</w:t>
      </w:r>
      <w:r>
        <w:rPr>
          <w:color w:val="000000"/>
        </w:rPr>
        <w:t>为预测值。</w:t>
      </w:r>
      <w:r>
        <w:rPr>
          <w:color w:val="000000"/>
        </w:rPr>
        <w:t>RMSE</w:t>
      </w:r>
      <w:r>
        <w:rPr>
          <w:color w:val="000000"/>
        </w:rPr>
        <w:t>等于</w:t>
      </w:r>
      <w:r>
        <w:rPr>
          <w:color w:val="000000"/>
        </w:rPr>
        <w:t>MSE</w:t>
      </w:r>
      <w:r>
        <w:rPr>
          <w:color w:val="000000"/>
        </w:rPr>
        <w:t>的平方根；</w:t>
      </w:r>
      <w:r>
        <w:rPr>
          <w:color w:val="000000"/>
        </w:rPr>
        <w:t>MAE</w:t>
      </w:r>
      <w:r>
        <w:rPr>
          <w:color w:val="000000"/>
        </w:rPr>
        <w:t>为绝对误差的平均；</w:t>
      </w:r>
      <w:r>
        <w:rPr>
          <w:color w:val="000000"/>
        </w:rPr>
        <w:t>R²</w:t>
      </w:r>
      <w:r>
        <w:rPr>
          <w:color w:val="000000"/>
        </w:rPr>
        <w:t>为</w:t>
      </w:r>
      <w:r>
        <w:rPr>
          <w:color w:val="000000"/>
        </w:rPr>
        <w:t>1</w:t>
      </w:r>
      <w:r>
        <w:rPr>
          <w:color w:val="000000"/>
        </w:rPr>
        <w:t>减去残差平方和与相对评价集均值的总平方和之比。本文按记录计分，同一关联组中的多条验证记录仍分别计入指标。</w:t>
      </w:r>
    </w:p>
    <w:p w14:paraId="4D05850C" w14:textId="77777777" w:rsidR="00607BA8" w:rsidRDefault="00F91478">
      <w:pPr>
        <w:spacing w:after="120" w:line="324" w:lineRule="auto"/>
        <w:ind w:firstLine="480"/>
        <w:jc w:val="both"/>
      </w:pPr>
      <w:r>
        <w:rPr>
          <w:color w:val="000000"/>
        </w:rPr>
        <w:t>模型差异以同一记录上的配对平方误差差值分析。</w:t>
      </w:r>
      <w:r>
        <w:rPr>
          <w:color w:val="000000"/>
        </w:rPr>
        <w:t>300</w:t>
      </w:r>
      <w:r>
        <w:rPr>
          <w:color w:val="000000"/>
        </w:rPr>
        <w:t>条外层记录包含</w:t>
      </w:r>
      <w:r>
        <w:rPr>
          <w:color w:val="000000"/>
        </w:rPr>
        <w:t>296</w:t>
      </w:r>
      <w:r>
        <w:rPr>
          <w:color w:val="000000"/>
        </w:rPr>
        <w:t>个关联组，重采样时以整组为单位抽取并保留组内全部记录，执行</w:t>
      </w:r>
      <w:r>
        <w:rPr>
          <w:color w:val="000000"/>
        </w:rPr>
        <w:t>5000</w:t>
      </w:r>
      <w:r>
        <w:rPr>
          <w:color w:val="000000"/>
        </w:rPr>
        <w:t>次</w:t>
      </w:r>
      <w:r>
        <w:rPr>
          <w:color w:val="000000"/>
        </w:rPr>
        <w:t>bootstrap</w:t>
      </w:r>
      <w:r>
        <w:rPr>
          <w:color w:val="000000"/>
        </w:rPr>
        <w:t>，同时报告记录加权与组等权结果。组级符号翻转检验以误差差值的对称性为条件；按时间代理排列的组块长</w:t>
      </w:r>
      <w:r>
        <w:rPr>
          <w:color w:val="000000"/>
        </w:rPr>
        <w:t>5</w:t>
      </w:r>
      <w:r>
        <w:rPr>
          <w:color w:val="000000"/>
        </w:rPr>
        <w:t>、</w:t>
      </w:r>
      <w:r>
        <w:rPr>
          <w:color w:val="000000"/>
        </w:rPr>
        <w:t>10</w:t>
      </w:r>
      <w:r>
        <w:rPr>
          <w:color w:val="000000"/>
        </w:rPr>
        <w:t>、</w:t>
      </w:r>
      <w:r>
        <w:rPr>
          <w:color w:val="000000"/>
        </w:rPr>
        <w:t>20</w:t>
      </w:r>
      <w:r>
        <w:rPr>
          <w:color w:val="000000"/>
        </w:rPr>
        <w:t>用于相关性敏感性分析。</w:t>
      </w:r>
    </w:p>
    <w:p w14:paraId="67CE062F" w14:textId="77777777" w:rsidR="00607BA8" w:rsidRDefault="00F91478">
      <w:pPr>
        <w:spacing w:after="120" w:line="324" w:lineRule="auto"/>
        <w:ind w:firstLine="480"/>
        <w:jc w:val="both"/>
      </w:pPr>
      <w:r>
        <w:rPr>
          <w:color w:val="000000"/>
        </w:rPr>
        <w:t>本文将表</w:t>
      </w:r>
      <w:r>
        <w:rPr>
          <w:color w:val="000000"/>
        </w:rPr>
        <w:t>5-3a</w:t>
      </w:r>
      <w:r>
        <w:rPr>
          <w:color w:val="000000"/>
        </w:rPr>
        <w:t>所列</w:t>
      </w:r>
      <w:r>
        <w:rPr>
          <w:color w:val="000000"/>
        </w:rPr>
        <w:t>11</w:t>
      </w:r>
      <w:r>
        <w:rPr>
          <w:color w:val="000000"/>
        </w:rPr>
        <w:t>个不同的特征与选择策略比较作为一个</w:t>
      </w:r>
      <w:r>
        <w:rPr>
          <w:color w:val="000000"/>
        </w:rPr>
        <w:t>Holm</w:t>
      </w:r>
      <w:r>
        <w:rPr>
          <w:color w:val="000000"/>
        </w:rPr>
        <w:t>校正族，重复实现的同一基础与组合比较不重复计数。每项同时报告参考减候选的</w:t>
      </w:r>
      <w:r>
        <w:rPr>
          <w:color w:val="000000"/>
        </w:rPr>
        <w:t>MSE</w:t>
      </w:r>
      <w:r>
        <w:rPr>
          <w:color w:val="000000"/>
        </w:rPr>
        <w:t>差、个别</w:t>
      </w:r>
      <w:r>
        <w:rPr>
          <w:color w:val="000000"/>
        </w:rPr>
        <w:t>95%</w:t>
      </w:r>
      <w:r>
        <w:rPr>
          <w:color w:val="000000"/>
        </w:rPr>
        <w:t>区间、原始</w:t>
      </w:r>
      <w:r>
        <w:rPr>
          <w:color w:val="000000"/>
        </w:rPr>
        <w:t>p</w:t>
      </w:r>
      <w:r>
        <w:rPr>
          <w:color w:val="000000"/>
        </w:rPr>
        <w:t>值和校正</w:t>
      </w:r>
      <w:r>
        <w:rPr>
          <w:color w:val="000000"/>
        </w:rPr>
        <w:t>p</w:t>
      </w:r>
      <w:r>
        <w:rPr>
          <w:color w:val="000000"/>
        </w:rPr>
        <w:t>值。该校正族不覆盖所有算法、参数搜索或研究历史，个别区间也不是同时置信区间。由于配置设计已受到数据分析影响，推断仅描述现有预测上的差异，不能作为独立确认性检验。</w:t>
      </w:r>
    </w:p>
    <w:p w14:paraId="65D01755" w14:textId="77777777" w:rsidR="00607BA8" w:rsidRDefault="00F91478">
      <w:pPr>
        <w:pStyle w:val="21"/>
        <w:spacing w:before="240" w:after="160"/>
      </w:pPr>
      <w:bookmarkStart w:id="20" w:name="_Toc240186995"/>
      <w:r>
        <w:rPr>
          <w:rFonts w:ascii="Times New Roman" w:eastAsia="黑体" w:hAnsi="Times New Roman"/>
        </w:rPr>
        <w:t xml:space="preserve">4.2 </w:t>
      </w:r>
      <w:r>
        <w:rPr>
          <w:rFonts w:ascii="Times New Roman" w:eastAsia="黑体" w:hAnsi="Times New Roman"/>
        </w:rPr>
        <w:t>嵌套窗口与数据用途</w:t>
      </w:r>
      <w:bookmarkEnd w:id="20"/>
    </w:p>
    <w:p w14:paraId="7B1C050C" w14:textId="77777777" w:rsidR="00607BA8" w:rsidRDefault="00F91478">
      <w:pPr>
        <w:spacing w:after="120" w:line="324" w:lineRule="auto"/>
        <w:ind w:firstLine="480"/>
        <w:jc w:val="both"/>
      </w:pPr>
      <w:r>
        <w:rPr>
          <w:color w:val="000000"/>
        </w:rPr>
        <w:t>实验将</w:t>
      </w:r>
      <w:r>
        <w:rPr>
          <w:color w:val="000000"/>
        </w:rPr>
        <w:t>800</w:t>
      </w:r>
      <w:r>
        <w:rPr>
          <w:color w:val="000000"/>
        </w:rPr>
        <w:t>条训练记录按时间代理稳定排序。外层设置三个扩展窗口，分别以前</w:t>
      </w:r>
      <w:r>
        <w:rPr>
          <w:color w:val="000000"/>
        </w:rPr>
        <w:t>320</w:t>
      </w:r>
      <w:r>
        <w:rPr>
          <w:color w:val="000000"/>
        </w:rPr>
        <w:t>、</w:t>
      </w:r>
      <w:r>
        <w:rPr>
          <w:color w:val="000000"/>
        </w:rPr>
        <w:t>420</w:t>
      </w:r>
      <w:r>
        <w:rPr>
          <w:color w:val="000000"/>
        </w:rPr>
        <w:t>和</w:t>
      </w:r>
      <w:r>
        <w:rPr>
          <w:color w:val="000000"/>
        </w:rPr>
        <w:t>520</w:t>
      </w:r>
      <w:r>
        <w:rPr>
          <w:color w:val="000000"/>
        </w:rPr>
        <w:t>条为训练候选范围，评价随后</w:t>
      </w:r>
      <w:r>
        <w:rPr>
          <w:color w:val="000000"/>
        </w:rPr>
        <w:t>100</w:t>
      </w:r>
      <w:r>
        <w:rPr>
          <w:color w:val="000000"/>
        </w:rPr>
        <w:t>条记录。每个外层训练部分内设置两个验证长度为</w:t>
      </w:r>
      <w:r>
        <w:rPr>
          <w:color w:val="000000"/>
        </w:rPr>
        <w:t>60</w:t>
      </w:r>
      <w:r>
        <w:rPr>
          <w:color w:val="000000"/>
        </w:rPr>
        <w:t>条的扩展窗口，用于选择特征表示和树深。实体与时间边界隔离会使实际训练数量略少于名义范围。</w:t>
      </w:r>
    </w:p>
    <w:p w14:paraId="7CFA9025" w14:textId="77777777" w:rsidR="00607BA8" w:rsidRDefault="00F91478">
      <w:pPr>
        <w:spacing w:after="120" w:line="324" w:lineRule="auto"/>
        <w:ind w:firstLine="480"/>
        <w:jc w:val="both"/>
      </w:pPr>
      <w:r>
        <w:rPr>
          <w:color w:val="000000"/>
        </w:rPr>
        <w:t>每个内层训练部分重新拟合结构筛选、填充、编码、工序尺度和监督筛选，再训练相应候选模型。根据两个内层验证段拼接后的</w:t>
      </w:r>
      <w:r>
        <w:rPr>
          <w:color w:val="000000"/>
        </w:rPr>
        <w:t>MSE</w:t>
      </w:r>
      <w:r>
        <w:rPr>
          <w:color w:val="000000"/>
        </w:rPr>
        <w:t>选择配置，随后用外层训练部分拟合该配置并预测外层记录。外层得分因此包含特征处理和参数选择全过程的影响。</w:t>
      </w:r>
    </w:p>
    <w:p w14:paraId="3378E623" w14:textId="77777777" w:rsidR="00607BA8" w:rsidRDefault="00F91478">
      <w:pPr>
        <w:spacing w:after="120" w:line="324" w:lineRule="auto"/>
        <w:ind w:firstLine="480"/>
        <w:jc w:val="both"/>
      </w:pPr>
      <w:r>
        <w:rPr>
          <w:color w:val="000000"/>
        </w:rPr>
        <w:t>算法对照在同一外层窗口中选择参数。岭回归比较正则系数</w:t>
      </w:r>
      <w:r>
        <w:rPr>
          <w:color w:val="000000"/>
        </w:rPr>
        <w:t>10</w:t>
      </w:r>
      <w:r>
        <w:rPr>
          <w:color w:val="000000"/>
        </w:rPr>
        <w:t>、</w:t>
      </w:r>
      <w:r>
        <w:rPr>
          <w:color w:val="000000"/>
        </w:rPr>
        <w:t>100</w:t>
      </w:r>
      <w:r>
        <w:rPr>
          <w:color w:val="000000"/>
        </w:rPr>
        <w:t>和</w:t>
      </w:r>
      <w:r>
        <w:rPr>
          <w:color w:val="000000"/>
        </w:rPr>
        <w:t>1000</w:t>
      </w:r>
      <w:r>
        <w:rPr>
          <w:color w:val="000000"/>
        </w:rPr>
        <w:t>；随机森林使用</w:t>
      </w:r>
      <w:r>
        <w:rPr>
          <w:color w:val="000000"/>
        </w:rPr>
        <w:t>300</w:t>
      </w:r>
      <w:r>
        <w:rPr>
          <w:color w:val="000000"/>
        </w:rPr>
        <w:t>棵树并比较最小叶样本</w:t>
      </w:r>
      <w:r>
        <w:rPr>
          <w:color w:val="000000"/>
        </w:rPr>
        <w:t>2</w:t>
      </w:r>
      <w:r>
        <w:rPr>
          <w:color w:val="000000"/>
        </w:rPr>
        <w:t>和</w:t>
      </w:r>
      <w:r>
        <w:rPr>
          <w:color w:val="000000"/>
        </w:rPr>
        <w:t>5</w:t>
      </w:r>
      <w:r>
        <w:rPr>
          <w:color w:val="000000"/>
        </w:rPr>
        <w:t>；</w:t>
      </w:r>
      <w:r>
        <w:rPr>
          <w:color w:val="000000"/>
        </w:rPr>
        <w:t>GBR</w:t>
      </w:r>
      <w:r>
        <w:rPr>
          <w:color w:val="000000"/>
        </w:rPr>
        <w:t>使用</w:t>
      </w:r>
      <w:r>
        <w:rPr>
          <w:color w:val="000000"/>
        </w:rPr>
        <w:t>500</w:t>
      </w:r>
      <w:r>
        <w:rPr>
          <w:color w:val="000000"/>
        </w:rPr>
        <w:t>轮、学习率</w:t>
      </w:r>
      <w:r>
        <w:rPr>
          <w:color w:val="000000"/>
        </w:rPr>
        <w:t>0.03</w:t>
      </w:r>
      <w:r>
        <w:rPr>
          <w:color w:val="000000"/>
        </w:rPr>
        <w:t>并</w:t>
      </w:r>
      <w:r>
        <w:rPr>
          <w:color w:val="000000"/>
        </w:rPr>
        <w:lastRenderedPageBreak/>
        <w:t>比较深度</w:t>
      </w:r>
      <w:r>
        <w:rPr>
          <w:color w:val="000000"/>
        </w:rPr>
        <w:t>2</w:t>
      </w:r>
      <w:r>
        <w:rPr>
          <w:color w:val="000000"/>
        </w:rPr>
        <w:t>和</w:t>
      </w:r>
      <w:r>
        <w:rPr>
          <w:color w:val="000000"/>
        </w:rPr>
        <w:t>3</w:t>
      </w:r>
      <w:r>
        <w:rPr>
          <w:color w:val="000000"/>
        </w:rPr>
        <w:t>；</w:t>
      </w:r>
      <w:r>
        <w:rPr>
          <w:color w:val="000000"/>
        </w:rPr>
        <w:t>SVR</w:t>
      </w:r>
      <w:r>
        <w:rPr>
          <w:color w:val="000000"/>
        </w:rPr>
        <w:t>使用标准化</w:t>
      </w:r>
      <w:r>
        <w:rPr>
          <w:color w:val="000000"/>
        </w:rPr>
        <w:t>RBF</w:t>
      </w:r>
      <w:r>
        <w:rPr>
          <w:color w:val="000000"/>
        </w:rPr>
        <w:t>输入、</w:t>
      </w:r>
      <w:r>
        <w:rPr>
          <w:color w:val="000000"/>
        </w:rPr>
        <w:t>ε</w:t>
      </w:r>
      <w:r>
        <w:rPr>
          <w:color w:val="000000"/>
        </w:rPr>
        <w:t>为</w:t>
      </w:r>
      <w:r>
        <w:rPr>
          <w:color w:val="000000"/>
        </w:rPr>
        <w:t>0.05</w:t>
      </w:r>
      <w:r>
        <w:rPr>
          <w:color w:val="000000"/>
        </w:rPr>
        <w:t>并比较</w:t>
      </w:r>
      <w:r>
        <w:rPr>
          <w:color w:val="000000"/>
        </w:rPr>
        <w:t>C</w:t>
      </w:r>
      <w:r>
        <w:rPr>
          <w:color w:val="000000"/>
        </w:rPr>
        <w:t>为</w:t>
      </w:r>
      <w:r>
        <w:rPr>
          <w:color w:val="000000"/>
        </w:rPr>
        <w:t>1</w:t>
      </w:r>
      <w:r>
        <w:rPr>
          <w:color w:val="000000"/>
        </w:rPr>
        <w:t>和</w:t>
      </w:r>
      <w:r>
        <w:rPr>
          <w:color w:val="000000"/>
        </w:rPr>
        <w:t>10</w:t>
      </w:r>
      <w:r>
        <w:rPr>
          <w:color w:val="000000"/>
        </w:rPr>
        <w:t>。</w:t>
      </w:r>
      <w:r>
        <w:rPr>
          <w:color w:val="000000"/>
        </w:rPr>
        <w:t>LightGBM</w:t>
      </w:r>
      <w:r>
        <w:rPr>
          <w:color w:val="000000"/>
        </w:rPr>
        <w:t>使用</w:t>
      </w:r>
      <w:r>
        <w:rPr>
          <w:color w:val="000000"/>
        </w:rPr>
        <w:t>800</w:t>
      </w:r>
      <w:r>
        <w:rPr>
          <w:color w:val="000000"/>
        </w:rPr>
        <w:t>轮、学习率</w:t>
      </w:r>
      <w:r>
        <w:rPr>
          <w:color w:val="000000"/>
        </w:rPr>
        <w:t>0.03</w:t>
      </w:r>
      <w:r>
        <w:rPr>
          <w:color w:val="000000"/>
        </w:rPr>
        <w:t>并比较叶数</w:t>
      </w:r>
      <w:r>
        <w:rPr>
          <w:color w:val="000000"/>
        </w:rPr>
        <w:t>7</w:t>
      </w:r>
      <w:r>
        <w:rPr>
          <w:color w:val="000000"/>
        </w:rPr>
        <w:t>和</w:t>
      </w:r>
      <w:r>
        <w:rPr>
          <w:color w:val="000000"/>
        </w:rPr>
        <w:t>15</w:t>
      </w:r>
      <w:r>
        <w:rPr>
          <w:color w:val="000000"/>
        </w:rPr>
        <w:t>；</w:t>
      </w:r>
      <w:r>
        <w:rPr>
          <w:color w:val="000000"/>
        </w:rPr>
        <w:t>CatBoost</w:t>
      </w:r>
      <w:r>
        <w:rPr>
          <w:color w:val="000000"/>
        </w:rPr>
        <w:t>使用</w:t>
      </w:r>
      <w:r>
        <w:rPr>
          <w:color w:val="000000"/>
        </w:rPr>
        <w:t>800</w:t>
      </w:r>
      <w:r>
        <w:rPr>
          <w:color w:val="000000"/>
        </w:rPr>
        <w:t>轮、学习率</w:t>
      </w:r>
      <w:r>
        <w:rPr>
          <w:color w:val="000000"/>
        </w:rPr>
        <w:t>0.03</w:t>
      </w:r>
      <w:r>
        <w:rPr>
          <w:color w:val="000000"/>
        </w:rPr>
        <w:t>并比较深度</w:t>
      </w:r>
      <w:r>
        <w:rPr>
          <w:color w:val="000000"/>
        </w:rPr>
        <w:t>4</w:t>
      </w:r>
      <w:r>
        <w:rPr>
          <w:color w:val="000000"/>
        </w:rPr>
        <w:t>和</w:t>
      </w:r>
      <w:r>
        <w:rPr>
          <w:color w:val="000000"/>
        </w:rPr>
        <w:t>6</w:t>
      </w:r>
      <w:r>
        <w:rPr>
          <w:color w:val="000000"/>
        </w:rPr>
        <w:t>；</w:t>
      </w:r>
      <w:r>
        <w:rPr>
          <w:color w:val="000000"/>
        </w:rPr>
        <w:t>XGBoost</w:t>
      </w:r>
      <w:r>
        <w:rPr>
          <w:color w:val="000000"/>
        </w:rPr>
        <w:t>比较深度</w:t>
      </w:r>
      <w:r>
        <w:rPr>
          <w:color w:val="000000"/>
        </w:rPr>
        <w:t>2</w:t>
      </w:r>
      <w:r>
        <w:rPr>
          <w:color w:val="000000"/>
        </w:rPr>
        <w:t>和</w:t>
      </w:r>
      <w:r>
        <w:rPr>
          <w:color w:val="000000"/>
        </w:rPr>
        <w:t>3</w:t>
      </w:r>
      <w:r>
        <w:rPr>
          <w:color w:val="000000"/>
        </w:rPr>
        <w:t>。内层统一使用种子</w:t>
      </w:r>
      <w:r>
        <w:rPr>
          <w:color w:val="000000"/>
        </w:rPr>
        <w:t>42</w:t>
      </w:r>
      <w:r>
        <w:rPr>
          <w:color w:val="000000"/>
        </w:rPr>
        <w:t>，外层采用三个种子的预测平均。</w:t>
      </w:r>
    </w:p>
    <w:p w14:paraId="40218895" w14:textId="77777777" w:rsidR="00607BA8" w:rsidRDefault="00F91478">
      <w:pPr>
        <w:spacing w:after="120" w:line="324" w:lineRule="auto"/>
        <w:ind w:firstLine="480"/>
        <w:jc w:val="both"/>
      </w:pPr>
      <w:r>
        <w:rPr>
          <w:color w:val="000000"/>
        </w:rPr>
        <w:t>为检查候选范围和轮数预算的影响，另设置统一候选预算比较。每类算法仅比较基础与基础加时间两个输入候选，其余参数固定；所有树模型使用</w:t>
      </w:r>
      <w:r>
        <w:rPr>
          <w:color w:val="000000"/>
        </w:rPr>
        <w:t>500</w:t>
      </w:r>
      <w:r>
        <w:rPr>
          <w:color w:val="000000"/>
        </w:rPr>
        <w:t>棵树或</w:t>
      </w:r>
      <w:r>
        <w:rPr>
          <w:color w:val="000000"/>
        </w:rPr>
        <w:t>500</w:t>
      </w:r>
      <w:r>
        <w:rPr>
          <w:color w:val="000000"/>
        </w:rPr>
        <w:t>轮提升，内层种子</w:t>
      </w:r>
      <w:r>
        <w:rPr>
          <w:color w:val="000000"/>
        </w:rPr>
        <w:t>42</w:t>
      </w:r>
      <w:r>
        <w:rPr>
          <w:color w:val="000000"/>
        </w:rPr>
        <w:t>，外层仍为三个种子。固定参数为岭回归</w:t>
      </w:r>
      <w:r>
        <w:rPr>
          <w:color w:val="000000"/>
        </w:rPr>
        <w:t>α=100</w:t>
      </w:r>
      <w:r>
        <w:rPr>
          <w:color w:val="000000"/>
        </w:rPr>
        <w:t>、随机森林最小叶样本</w:t>
      </w:r>
      <w:r>
        <w:rPr>
          <w:color w:val="000000"/>
        </w:rPr>
        <w:t>2</w:t>
      </w:r>
      <w:r>
        <w:rPr>
          <w:color w:val="000000"/>
        </w:rPr>
        <w:t>、</w:t>
      </w:r>
      <w:r>
        <w:rPr>
          <w:color w:val="000000"/>
        </w:rPr>
        <w:t>GBR</w:t>
      </w:r>
      <w:r>
        <w:rPr>
          <w:color w:val="000000"/>
        </w:rPr>
        <w:t>深度</w:t>
      </w:r>
      <w:r>
        <w:rPr>
          <w:color w:val="000000"/>
        </w:rPr>
        <w:t>2</w:t>
      </w:r>
      <w:r>
        <w:rPr>
          <w:color w:val="000000"/>
        </w:rPr>
        <w:t>、</w:t>
      </w:r>
      <w:r>
        <w:rPr>
          <w:color w:val="000000"/>
        </w:rPr>
        <w:t>SVR</w:t>
      </w:r>
      <w:r>
        <w:rPr>
          <w:color w:val="000000"/>
        </w:rPr>
        <w:t>的</w:t>
      </w:r>
      <w:r>
        <w:rPr>
          <w:color w:val="000000"/>
        </w:rPr>
        <w:t>C=1</w:t>
      </w:r>
      <w:r>
        <w:rPr>
          <w:color w:val="000000"/>
        </w:rPr>
        <w:t>、</w:t>
      </w:r>
      <w:r>
        <w:rPr>
          <w:color w:val="000000"/>
        </w:rPr>
        <w:t>LightGBM</w:t>
      </w:r>
      <w:r>
        <w:rPr>
          <w:color w:val="000000"/>
        </w:rPr>
        <w:t>叶数</w:t>
      </w:r>
      <w:r>
        <w:rPr>
          <w:color w:val="000000"/>
        </w:rPr>
        <w:t>7</w:t>
      </w:r>
      <w:r>
        <w:rPr>
          <w:color w:val="000000"/>
        </w:rPr>
        <w:t>、</w:t>
      </w:r>
      <w:r>
        <w:rPr>
          <w:color w:val="000000"/>
        </w:rPr>
        <w:t>CatBoost</w:t>
      </w:r>
      <w:r>
        <w:rPr>
          <w:color w:val="000000"/>
        </w:rPr>
        <w:t>深度</w:t>
      </w:r>
      <w:r>
        <w:rPr>
          <w:color w:val="000000"/>
        </w:rPr>
        <w:t>4</w:t>
      </w:r>
      <w:r>
        <w:rPr>
          <w:color w:val="000000"/>
        </w:rPr>
        <w:t>和</w:t>
      </w:r>
      <w:r>
        <w:rPr>
          <w:color w:val="000000"/>
        </w:rPr>
        <w:t>XGBoost</w:t>
      </w:r>
      <w:r>
        <w:rPr>
          <w:color w:val="000000"/>
        </w:rPr>
        <w:t>深度</w:t>
      </w:r>
      <w:r>
        <w:rPr>
          <w:color w:val="000000"/>
        </w:rPr>
        <w:t>2</w:t>
      </w:r>
      <w:r>
        <w:rPr>
          <w:color w:val="000000"/>
        </w:rPr>
        <w:t>。该比较统一候选数、评价窗口、随机种子数及树轮数，并记录实际耗时；不同算法的单轮计算量、容量和收敛状态仍不同，因此不称为严格相同计算预算。</w:t>
      </w:r>
    </w:p>
    <w:p w14:paraId="61819AFD" w14:textId="77777777" w:rsidR="00607BA8" w:rsidRDefault="00F91478">
      <w:pPr>
        <w:spacing w:after="120" w:line="324" w:lineRule="auto"/>
        <w:ind w:firstLine="480"/>
        <w:jc w:val="both"/>
      </w:pPr>
      <w:r>
        <w:rPr>
          <w:color w:val="000000"/>
        </w:rPr>
        <w:t>此外，各特征与深度固定配置及训练均值基线在相同外层记录上评价。固定配置用于比较输入表示，嵌套选择用于评价选择规则。算法对照统一采用组合表示，其排名只比较这一输入条件下的学习器，不覆盖全部特征与算法的联合配置空间。</w:t>
      </w:r>
    </w:p>
    <w:p w14:paraId="4423B41A" w14:textId="77777777" w:rsidR="00607BA8" w:rsidRDefault="00F91478">
      <w:pPr>
        <w:keepNext/>
        <w:spacing w:after="120" w:line="324" w:lineRule="auto"/>
        <w:jc w:val="center"/>
      </w:pPr>
      <w:r>
        <w:rPr>
          <w:color w:val="000000"/>
          <w:sz w:val="21"/>
        </w:rPr>
        <w:t>表</w:t>
      </w:r>
      <w:r>
        <w:rPr>
          <w:color w:val="000000"/>
          <w:sz w:val="21"/>
        </w:rPr>
        <w:t xml:space="preserve">4-1 </w:t>
      </w:r>
      <w:r>
        <w:rPr>
          <w:color w:val="000000"/>
          <w:sz w:val="21"/>
        </w:rPr>
        <w:t>实验各环节的数据用途</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587"/>
        <w:gridCol w:w="2268"/>
        <w:gridCol w:w="2381"/>
        <w:gridCol w:w="2494"/>
      </w:tblGrid>
      <w:tr w:rsidR="00607BA8" w14:paraId="3B9A77D0" w14:textId="77777777">
        <w:trPr>
          <w:cantSplit/>
          <w:tblHeader/>
          <w:jc w:val="center"/>
        </w:trPr>
        <w:tc>
          <w:tcPr>
            <w:tcW w:w="1587" w:type="dxa"/>
            <w:shd w:val="clear" w:color="auto" w:fill="EDEDED"/>
            <w:vAlign w:val="center"/>
          </w:tcPr>
          <w:p w14:paraId="28C11B45" w14:textId="77777777" w:rsidR="00607BA8" w:rsidRDefault="00F91478">
            <w:pPr>
              <w:keepNext/>
              <w:keepLines/>
              <w:spacing w:before="100" w:after="100"/>
              <w:jc w:val="center"/>
            </w:pPr>
            <w:r>
              <w:rPr>
                <w:b/>
                <w:color w:val="000000"/>
                <w:sz w:val="20"/>
              </w:rPr>
              <w:t>环节</w:t>
            </w:r>
          </w:p>
        </w:tc>
        <w:tc>
          <w:tcPr>
            <w:tcW w:w="2268" w:type="dxa"/>
            <w:shd w:val="clear" w:color="auto" w:fill="EDEDED"/>
            <w:vAlign w:val="center"/>
          </w:tcPr>
          <w:p w14:paraId="133FE708" w14:textId="77777777" w:rsidR="00607BA8" w:rsidRDefault="00F91478">
            <w:pPr>
              <w:keepNext/>
              <w:keepLines/>
              <w:spacing w:before="100" w:after="100"/>
              <w:jc w:val="center"/>
            </w:pPr>
            <w:r>
              <w:rPr>
                <w:b/>
                <w:color w:val="000000"/>
                <w:sz w:val="20"/>
              </w:rPr>
              <w:t>名义范围</w:t>
            </w:r>
          </w:p>
        </w:tc>
        <w:tc>
          <w:tcPr>
            <w:tcW w:w="2381" w:type="dxa"/>
            <w:shd w:val="clear" w:color="auto" w:fill="EDEDED"/>
            <w:vAlign w:val="center"/>
          </w:tcPr>
          <w:p w14:paraId="158EE3E4" w14:textId="77777777" w:rsidR="00607BA8" w:rsidRDefault="00F91478">
            <w:pPr>
              <w:keepNext/>
              <w:keepLines/>
              <w:spacing w:before="100" w:after="100"/>
              <w:jc w:val="center"/>
            </w:pPr>
            <w:r>
              <w:rPr>
                <w:b/>
                <w:color w:val="000000"/>
                <w:sz w:val="20"/>
              </w:rPr>
              <w:t>计算内容</w:t>
            </w:r>
          </w:p>
        </w:tc>
        <w:tc>
          <w:tcPr>
            <w:tcW w:w="2494" w:type="dxa"/>
            <w:shd w:val="clear" w:color="auto" w:fill="EDEDED"/>
            <w:vAlign w:val="center"/>
          </w:tcPr>
          <w:p w14:paraId="25C96E55" w14:textId="77777777" w:rsidR="00607BA8" w:rsidRDefault="00F91478">
            <w:pPr>
              <w:keepNext/>
              <w:keepLines/>
              <w:spacing w:before="100" w:after="100"/>
              <w:jc w:val="center"/>
            </w:pPr>
            <w:r>
              <w:rPr>
                <w:b/>
                <w:color w:val="000000"/>
                <w:sz w:val="20"/>
              </w:rPr>
              <w:t>数据约束</w:t>
            </w:r>
          </w:p>
        </w:tc>
      </w:tr>
      <w:tr w:rsidR="00607BA8" w14:paraId="00647075" w14:textId="77777777">
        <w:trPr>
          <w:cantSplit/>
          <w:jc w:val="center"/>
        </w:trPr>
        <w:tc>
          <w:tcPr>
            <w:tcW w:w="1587" w:type="dxa"/>
            <w:vAlign w:val="center"/>
          </w:tcPr>
          <w:p w14:paraId="2FF34499" w14:textId="77777777" w:rsidR="00607BA8" w:rsidRDefault="00F91478">
            <w:pPr>
              <w:keepNext/>
              <w:keepLines/>
              <w:spacing w:before="100" w:after="100"/>
              <w:jc w:val="center"/>
            </w:pPr>
            <w:r>
              <w:rPr>
                <w:color w:val="000000"/>
                <w:sz w:val="20"/>
              </w:rPr>
              <w:t>外层评价</w:t>
            </w:r>
          </w:p>
        </w:tc>
        <w:tc>
          <w:tcPr>
            <w:tcW w:w="2268" w:type="dxa"/>
            <w:vAlign w:val="center"/>
          </w:tcPr>
          <w:p w14:paraId="229B79DA" w14:textId="77777777" w:rsidR="00607BA8" w:rsidRDefault="00F91478">
            <w:pPr>
              <w:keepNext/>
              <w:keepLines/>
              <w:spacing w:before="100" w:after="100"/>
              <w:jc w:val="center"/>
            </w:pPr>
            <w:r>
              <w:rPr>
                <w:color w:val="000000"/>
                <w:sz w:val="20"/>
              </w:rPr>
              <w:t>前</w:t>
            </w:r>
            <w:r>
              <w:rPr>
                <w:color w:val="000000"/>
                <w:sz w:val="20"/>
              </w:rPr>
              <w:t xml:space="preserve">320/420/520 </w:t>
            </w:r>
            <w:r>
              <w:rPr>
                <w:color w:val="000000"/>
                <w:sz w:val="20"/>
              </w:rPr>
              <w:t>后</w:t>
            </w:r>
            <w:r>
              <w:rPr>
                <w:color w:val="000000"/>
                <w:sz w:val="20"/>
              </w:rPr>
              <w:t>100</w:t>
            </w:r>
          </w:p>
        </w:tc>
        <w:tc>
          <w:tcPr>
            <w:tcW w:w="2381" w:type="dxa"/>
            <w:vAlign w:val="center"/>
          </w:tcPr>
          <w:p w14:paraId="419E529F" w14:textId="77777777" w:rsidR="00607BA8" w:rsidRDefault="00F91478">
            <w:pPr>
              <w:keepNext/>
              <w:keepLines/>
              <w:spacing w:before="100" w:after="100"/>
              <w:jc w:val="center"/>
            </w:pPr>
            <w:r>
              <w:rPr>
                <w:color w:val="000000"/>
                <w:sz w:val="20"/>
              </w:rPr>
              <w:t>同样本比较预测误差</w:t>
            </w:r>
          </w:p>
        </w:tc>
        <w:tc>
          <w:tcPr>
            <w:tcW w:w="2494" w:type="dxa"/>
            <w:vAlign w:val="center"/>
          </w:tcPr>
          <w:p w14:paraId="71D480F7" w14:textId="77777777" w:rsidR="00607BA8" w:rsidRDefault="00F91478">
            <w:pPr>
              <w:keepNext/>
              <w:keepLines/>
              <w:spacing w:before="100" w:after="100"/>
              <w:jc w:val="center"/>
            </w:pPr>
            <w:r>
              <w:rPr>
                <w:color w:val="000000"/>
                <w:sz w:val="20"/>
              </w:rPr>
              <w:t>训练与验证关联组隔离</w:t>
            </w:r>
          </w:p>
        </w:tc>
      </w:tr>
      <w:tr w:rsidR="00607BA8" w14:paraId="1A56CBD7" w14:textId="77777777">
        <w:trPr>
          <w:cantSplit/>
          <w:jc w:val="center"/>
        </w:trPr>
        <w:tc>
          <w:tcPr>
            <w:tcW w:w="1587" w:type="dxa"/>
            <w:vAlign w:val="center"/>
          </w:tcPr>
          <w:p w14:paraId="283ADB33" w14:textId="77777777" w:rsidR="00607BA8" w:rsidRDefault="00F91478">
            <w:pPr>
              <w:keepNext/>
              <w:keepLines/>
              <w:spacing w:before="100" w:after="100"/>
              <w:jc w:val="center"/>
            </w:pPr>
            <w:r>
              <w:rPr>
                <w:color w:val="000000"/>
                <w:sz w:val="20"/>
              </w:rPr>
              <w:t>内层选择</w:t>
            </w:r>
          </w:p>
        </w:tc>
        <w:tc>
          <w:tcPr>
            <w:tcW w:w="2268" w:type="dxa"/>
            <w:vAlign w:val="center"/>
          </w:tcPr>
          <w:p w14:paraId="74F7EAD3" w14:textId="77777777" w:rsidR="00607BA8" w:rsidRDefault="00F91478">
            <w:pPr>
              <w:keepNext/>
              <w:keepLines/>
              <w:spacing w:before="100" w:after="100"/>
              <w:jc w:val="center"/>
            </w:pPr>
            <w:r>
              <w:rPr>
                <w:color w:val="000000"/>
                <w:sz w:val="20"/>
              </w:rPr>
              <w:t>各外层训练末两个</w:t>
            </w:r>
            <w:r>
              <w:rPr>
                <w:color w:val="000000"/>
                <w:sz w:val="20"/>
              </w:rPr>
              <w:t>60</w:t>
            </w:r>
            <w:r>
              <w:rPr>
                <w:color w:val="000000"/>
                <w:sz w:val="20"/>
              </w:rPr>
              <w:t>段</w:t>
            </w:r>
          </w:p>
        </w:tc>
        <w:tc>
          <w:tcPr>
            <w:tcW w:w="2381" w:type="dxa"/>
            <w:vAlign w:val="center"/>
          </w:tcPr>
          <w:p w14:paraId="65F88AD3" w14:textId="77777777" w:rsidR="00607BA8" w:rsidRDefault="00F91478">
            <w:pPr>
              <w:keepNext/>
              <w:keepLines/>
              <w:spacing w:before="100" w:after="100"/>
              <w:jc w:val="center"/>
            </w:pPr>
            <w:r>
              <w:rPr>
                <w:color w:val="000000"/>
                <w:sz w:val="20"/>
              </w:rPr>
              <w:t>选择特征视图和树深</w:t>
            </w:r>
          </w:p>
        </w:tc>
        <w:tc>
          <w:tcPr>
            <w:tcW w:w="2494" w:type="dxa"/>
            <w:vAlign w:val="center"/>
          </w:tcPr>
          <w:p w14:paraId="0AF2A955" w14:textId="77777777" w:rsidR="00607BA8" w:rsidRDefault="00F91478">
            <w:pPr>
              <w:keepNext/>
              <w:keepLines/>
              <w:spacing w:before="100" w:after="100"/>
              <w:jc w:val="center"/>
            </w:pPr>
            <w:r>
              <w:rPr>
                <w:color w:val="000000"/>
                <w:sz w:val="20"/>
              </w:rPr>
              <w:t>每个训练部分独立拟合处理器</w:t>
            </w:r>
          </w:p>
        </w:tc>
      </w:tr>
      <w:tr w:rsidR="00607BA8" w14:paraId="388D1D22" w14:textId="77777777">
        <w:trPr>
          <w:cantSplit/>
          <w:jc w:val="center"/>
        </w:trPr>
        <w:tc>
          <w:tcPr>
            <w:tcW w:w="1587" w:type="dxa"/>
            <w:vAlign w:val="center"/>
          </w:tcPr>
          <w:p w14:paraId="0ED6C628" w14:textId="77777777" w:rsidR="00607BA8" w:rsidRDefault="00F91478">
            <w:pPr>
              <w:keepNext/>
              <w:keepLines/>
              <w:spacing w:before="100" w:after="100"/>
              <w:jc w:val="center"/>
            </w:pPr>
            <w:r>
              <w:rPr>
                <w:color w:val="000000"/>
                <w:sz w:val="20"/>
              </w:rPr>
              <w:t>模型开发</w:t>
            </w:r>
          </w:p>
        </w:tc>
        <w:tc>
          <w:tcPr>
            <w:tcW w:w="2268" w:type="dxa"/>
            <w:vAlign w:val="center"/>
          </w:tcPr>
          <w:p w14:paraId="607CB835" w14:textId="77777777" w:rsidR="00607BA8" w:rsidRDefault="00F91478">
            <w:pPr>
              <w:keepNext/>
              <w:keepLines/>
              <w:spacing w:before="100" w:after="100"/>
              <w:jc w:val="center"/>
            </w:pPr>
            <w:r>
              <w:rPr>
                <w:color w:val="000000"/>
                <w:sz w:val="20"/>
              </w:rPr>
              <w:t>前</w:t>
            </w:r>
            <w:r>
              <w:rPr>
                <w:color w:val="000000"/>
                <w:sz w:val="20"/>
              </w:rPr>
              <w:t>620</w:t>
            </w:r>
            <w:r>
              <w:rPr>
                <w:color w:val="000000"/>
                <w:sz w:val="20"/>
              </w:rPr>
              <w:t>条</w:t>
            </w:r>
          </w:p>
        </w:tc>
        <w:tc>
          <w:tcPr>
            <w:tcW w:w="2381" w:type="dxa"/>
            <w:vAlign w:val="center"/>
          </w:tcPr>
          <w:p w14:paraId="2BB3B4A1" w14:textId="77777777" w:rsidR="00607BA8" w:rsidRDefault="00F91478">
            <w:pPr>
              <w:keepNext/>
              <w:keepLines/>
              <w:spacing w:before="100" w:after="100"/>
              <w:jc w:val="center"/>
            </w:pPr>
            <w:r>
              <w:rPr>
                <w:color w:val="000000"/>
                <w:sz w:val="20"/>
              </w:rPr>
              <w:t>选参并拟合冻结模型</w:t>
            </w:r>
          </w:p>
        </w:tc>
        <w:tc>
          <w:tcPr>
            <w:tcW w:w="2494" w:type="dxa"/>
            <w:vAlign w:val="center"/>
          </w:tcPr>
          <w:p w14:paraId="28254321" w14:textId="77777777" w:rsidR="00607BA8" w:rsidRDefault="00F91478">
            <w:pPr>
              <w:keepNext/>
              <w:keepLines/>
              <w:spacing w:before="100" w:after="100"/>
              <w:jc w:val="center"/>
            </w:pPr>
            <w:r>
              <w:rPr>
                <w:color w:val="000000"/>
                <w:sz w:val="20"/>
              </w:rPr>
              <w:t>与校准和尾段关联组隔离</w:t>
            </w:r>
          </w:p>
        </w:tc>
      </w:tr>
      <w:tr w:rsidR="00607BA8" w14:paraId="5F550661" w14:textId="77777777">
        <w:trPr>
          <w:cantSplit/>
          <w:jc w:val="center"/>
        </w:trPr>
        <w:tc>
          <w:tcPr>
            <w:tcW w:w="1587" w:type="dxa"/>
            <w:vAlign w:val="center"/>
          </w:tcPr>
          <w:p w14:paraId="18A37A85" w14:textId="77777777" w:rsidR="00607BA8" w:rsidRDefault="00F91478">
            <w:pPr>
              <w:keepNext/>
              <w:keepLines/>
              <w:spacing w:before="100" w:after="100"/>
              <w:jc w:val="center"/>
            </w:pPr>
            <w:r>
              <w:rPr>
                <w:color w:val="000000"/>
                <w:sz w:val="20"/>
              </w:rPr>
              <w:t>区间校准</w:t>
            </w:r>
          </w:p>
        </w:tc>
        <w:tc>
          <w:tcPr>
            <w:tcW w:w="2268" w:type="dxa"/>
            <w:vAlign w:val="center"/>
          </w:tcPr>
          <w:p w14:paraId="529FF9A3" w14:textId="77777777" w:rsidR="00607BA8" w:rsidRDefault="00F91478">
            <w:pPr>
              <w:keepNext/>
              <w:keepLines/>
              <w:spacing w:before="100" w:after="100"/>
              <w:jc w:val="center"/>
            </w:pPr>
            <w:r>
              <w:rPr>
                <w:color w:val="000000"/>
                <w:sz w:val="20"/>
              </w:rPr>
              <w:t>第</w:t>
            </w:r>
            <w:r>
              <w:rPr>
                <w:color w:val="000000"/>
                <w:sz w:val="20"/>
              </w:rPr>
              <w:t>621</w:t>
            </w:r>
            <w:r>
              <w:rPr>
                <w:color w:val="000000"/>
                <w:sz w:val="20"/>
              </w:rPr>
              <w:t>至</w:t>
            </w:r>
            <w:r>
              <w:rPr>
                <w:color w:val="000000"/>
                <w:sz w:val="20"/>
              </w:rPr>
              <w:t>700</w:t>
            </w:r>
            <w:r>
              <w:rPr>
                <w:color w:val="000000"/>
                <w:sz w:val="20"/>
              </w:rPr>
              <w:t>条</w:t>
            </w:r>
          </w:p>
        </w:tc>
        <w:tc>
          <w:tcPr>
            <w:tcW w:w="2381" w:type="dxa"/>
            <w:vAlign w:val="center"/>
          </w:tcPr>
          <w:p w14:paraId="5E38BA54" w14:textId="77777777" w:rsidR="00607BA8" w:rsidRDefault="00F91478">
            <w:pPr>
              <w:keepNext/>
              <w:keepLines/>
              <w:spacing w:before="100" w:after="100"/>
              <w:jc w:val="center"/>
            </w:pPr>
            <w:r>
              <w:rPr>
                <w:color w:val="000000"/>
                <w:sz w:val="20"/>
              </w:rPr>
              <w:t>计算残差分位数</w:t>
            </w:r>
          </w:p>
        </w:tc>
        <w:tc>
          <w:tcPr>
            <w:tcW w:w="2494" w:type="dxa"/>
            <w:vAlign w:val="center"/>
          </w:tcPr>
          <w:p w14:paraId="415119BC" w14:textId="77777777" w:rsidR="00607BA8" w:rsidRDefault="00F91478">
            <w:pPr>
              <w:keepNext/>
              <w:keepLines/>
              <w:spacing w:before="100" w:after="100"/>
              <w:jc w:val="center"/>
            </w:pPr>
            <w:r>
              <w:rPr>
                <w:color w:val="000000"/>
                <w:sz w:val="20"/>
              </w:rPr>
              <w:t>不参与配置选择</w:t>
            </w:r>
          </w:p>
        </w:tc>
      </w:tr>
      <w:tr w:rsidR="00607BA8" w14:paraId="1D376353" w14:textId="77777777">
        <w:trPr>
          <w:cantSplit/>
          <w:jc w:val="center"/>
        </w:trPr>
        <w:tc>
          <w:tcPr>
            <w:tcW w:w="1587" w:type="dxa"/>
            <w:vAlign w:val="center"/>
          </w:tcPr>
          <w:p w14:paraId="5BE2A335" w14:textId="77777777" w:rsidR="00607BA8" w:rsidRDefault="00F91478">
            <w:pPr>
              <w:keepNext/>
              <w:keepLines/>
              <w:spacing w:before="100" w:after="100"/>
              <w:jc w:val="center"/>
            </w:pPr>
            <w:r>
              <w:rPr>
                <w:color w:val="000000"/>
                <w:sz w:val="20"/>
              </w:rPr>
              <w:t>尾段评价</w:t>
            </w:r>
          </w:p>
        </w:tc>
        <w:tc>
          <w:tcPr>
            <w:tcW w:w="2268" w:type="dxa"/>
            <w:vAlign w:val="center"/>
          </w:tcPr>
          <w:p w14:paraId="209C1EA5" w14:textId="77777777" w:rsidR="00607BA8" w:rsidRDefault="00F91478">
            <w:pPr>
              <w:keepNext/>
              <w:keepLines/>
              <w:spacing w:before="100" w:after="100"/>
              <w:jc w:val="center"/>
            </w:pPr>
            <w:r>
              <w:rPr>
                <w:color w:val="000000"/>
                <w:sz w:val="20"/>
              </w:rPr>
              <w:t>第</w:t>
            </w:r>
            <w:r>
              <w:rPr>
                <w:color w:val="000000"/>
                <w:sz w:val="20"/>
              </w:rPr>
              <w:t>701</w:t>
            </w:r>
            <w:r>
              <w:rPr>
                <w:color w:val="000000"/>
                <w:sz w:val="20"/>
              </w:rPr>
              <w:t>至</w:t>
            </w:r>
            <w:r>
              <w:rPr>
                <w:color w:val="000000"/>
                <w:sz w:val="20"/>
              </w:rPr>
              <w:t>800</w:t>
            </w:r>
            <w:r>
              <w:rPr>
                <w:color w:val="000000"/>
                <w:sz w:val="20"/>
              </w:rPr>
              <w:t>条</w:t>
            </w:r>
          </w:p>
        </w:tc>
        <w:tc>
          <w:tcPr>
            <w:tcW w:w="2381" w:type="dxa"/>
            <w:vAlign w:val="center"/>
          </w:tcPr>
          <w:p w14:paraId="2050531F" w14:textId="77777777" w:rsidR="00607BA8" w:rsidRDefault="00F91478">
            <w:pPr>
              <w:keepNext/>
              <w:keepLines/>
              <w:spacing w:before="100" w:after="100"/>
              <w:jc w:val="center"/>
            </w:pPr>
            <w:r>
              <w:rPr>
                <w:color w:val="000000"/>
                <w:sz w:val="20"/>
              </w:rPr>
              <w:t>计算误差与区间覆盖</w:t>
            </w:r>
          </w:p>
        </w:tc>
        <w:tc>
          <w:tcPr>
            <w:tcW w:w="2494" w:type="dxa"/>
            <w:vAlign w:val="center"/>
          </w:tcPr>
          <w:p w14:paraId="4491820F" w14:textId="77777777" w:rsidR="00607BA8" w:rsidRDefault="00F91478">
            <w:pPr>
              <w:keepNext/>
              <w:keepLines/>
              <w:spacing w:before="100" w:after="100"/>
              <w:jc w:val="center"/>
            </w:pPr>
            <w:r>
              <w:rPr>
                <w:color w:val="000000"/>
                <w:sz w:val="20"/>
              </w:rPr>
              <w:t>不参与模型拟合和区间校准</w:t>
            </w:r>
          </w:p>
        </w:tc>
      </w:tr>
      <w:tr w:rsidR="00607BA8" w14:paraId="64CCC061" w14:textId="77777777">
        <w:trPr>
          <w:cantSplit/>
          <w:jc w:val="center"/>
        </w:trPr>
        <w:tc>
          <w:tcPr>
            <w:tcW w:w="1587" w:type="dxa"/>
            <w:vAlign w:val="center"/>
          </w:tcPr>
          <w:p w14:paraId="70EA33E0" w14:textId="77777777" w:rsidR="00607BA8" w:rsidRDefault="00F91478">
            <w:pPr>
              <w:keepLines/>
              <w:spacing w:before="100" w:after="100"/>
              <w:jc w:val="center"/>
            </w:pPr>
            <w:r>
              <w:rPr>
                <w:color w:val="000000"/>
                <w:sz w:val="20"/>
              </w:rPr>
              <w:t>A</w:t>
            </w:r>
            <w:r>
              <w:rPr>
                <w:color w:val="000000"/>
                <w:sz w:val="20"/>
              </w:rPr>
              <w:t>与</w:t>
            </w:r>
            <w:r>
              <w:rPr>
                <w:color w:val="000000"/>
                <w:sz w:val="20"/>
              </w:rPr>
              <w:t>B</w:t>
            </w:r>
            <w:r>
              <w:rPr>
                <w:color w:val="000000"/>
                <w:sz w:val="20"/>
              </w:rPr>
              <w:t>预测</w:t>
            </w:r>
          </w:p>
        </w:tc>
        <w:tc>
          <w:tcPr>
            <w:tcW w:w="2268" w:type="dxa"/>
            <w:vAlign w:val="center"/>
          </w:tcPr>
          <w:p w14:paraId="63D51893" w14:textId="77777777" w:rsidR="00607BA8" w:rsidRDefault="00F91478">
            <w:pPr>
              <w:keepLines/>
              <w:spacing w:before="100" w:after="100"/>
              <w:jc w:val="center"/>
            </w:pPr>
            <w:r>
              <w:rPr>
                <w:color w:val="000000"/>
                <w:sz w:val="20"/>
              </w:rPr>
              <w:t>800</w:t>
            </w:r>
            <w:r>
              <w:rPr>
                <w:color w:val="000000"/>
                <w:sz w:val="20"/>
              </w:rPr>
              <w:t>或</w:t>
            </w:r>
            <w:r>
              <w:rPr>
                <w:color w:val="000000"/>
                <w:sz w:val="20"/>
              </w:rPr>
              <w:t>1100</w:t>
            </w:r>
            <w:r>
              <w:rPr>
                <w:color w:val="000000"/>
                <w:sz w:val="20"/>
              </w:rPr>
              <w:t>条标签</w:t>
            </w:r>
          </w:p>
        </w:tc>
        <w:tc>
          <w:tcPr>
            <w:tcW w:w="2381" w:type="dxa"/>
            <w:vAlign w:val="center"/>
          </w:tcPr>
          <w:p w14:paraId="011CB784" w14:textId="77777777" w:rsidR="00607BA8" w:rsidRDefault="00F91478">
            <w:pPr>
              <w:keepLines/>
              <w:spacing w:before="100" w:after="100"/>
              <w:jc w:val="center"/>
            </w:pPr>
            <w:r>
              <w:rPr>
                <w:color w:val="000000"/>
                <w:sz w:val="20"/>
              </w:rPr>
              <w:t>生成质量特性点预测</w:t>
            </w:r>
          </w:p>
        </w:tc>
        <w:tc>
          <w:tcPr>
            <w:tcW w:w="2494" w:type="dxa"/>
            <w:vAlign w:val="center"/>
          </w:tcPr>
          <w:p w14:paraId="45B8FCF3" w14:textId="77777777" w:rsidR="00607BA8" w:rsidRDefault="00F91478">
            <w:pPr>
              <w:keepLines/>
              <w:spacing w:before="100" w:after="100"/>
              <w:jc w:val="center"/>
            </w:pPr>
            <w:r>
              <w:rPr>
                <w:color w:val="000000"/>
                <w:sz w:val="20"/>
              </w:rPr>
              <w:t>保持测试文件行序</w:t>
            </w:r>
          </w:p>
        </w:tc>
      </w:tr>
    </w:tbl>
    <w:p w14:paraId="1DFD4732" w14:textId="77777777" w:rsidR="00607BA8" w:rsidRDefault="00607BA8">
      <w:pPr>
        <w:spacing w:after="0"/>
      </w:pPr>
    </w:p>
    <w:p w14:paraId="18A1099B" w14:textId="77777777" w:rsidR="00607BA8" w:rsidRDefault="00F91478">
      <w:pPr>
        <w:pStyle w:val="21"/>
        <w:spacing w:before="240" w:after="160"/>
      </w:pPr>
      <w:bookmarkStart w:id="21" w:name="_Toc240186996"/>
      <w:r>
        <w:rPr>
          <w:rFonts w:ascii="Times New Roman" w:eastAsia="黑体" w:hAnsi="Times New Roman"/>
        </w:rPr>
        <w:t>4.3 XGBoost</w:t>
      </w:r>
      <w:r>
        <w:rPr>
          <w:rFonts w:ascii="Times New Roman" w:eastAsia="黑体" w:hAnsi="Times New Roman"/>
        </w:rPr>
        <w:t>集成与参数设置</w:t>
      </w:r>
      <w:bookmarkEnd w:id="21"/>
    </w:p>
    <w:p w14:paraId="74FA3AE0" w14:textId="77777777" w:rsidR="00607BA8" w:rsidRDefault="00F91478">
      <w:pPr>
        <w:spacing w:after="120" w:line="324" w:lineRule="auto"/>
        <w:ind w:firstLine="480"/>
        <w:jc w:val="both"/>
      </w:pPr>
      <w:r>
        <w:rPr>
          <w:color w:val="000000"/>
        </w:rPr>
        <w:t>预测器使用平方误差目标、</w:t>
      </w:r>
      <w:r>
        <w:rPr>
          <w:color w:val="000000"/>
        </w:rPr>
        <w:t>1200</w:t>
      </w:r>
      <w:r>
        <w:rPr>
          <w:color w:val="000000"/>
        </w:rPr>
        <w:t>轮迭代和</w:t>
      </w:r>
      <w:r>
        <w:rPr>
          <w:color w:val="000000"/>
        </w:rPr>
        <w:t>0.05</w:t>
      </w:r>
      <w:r>
        <w:rPr>
          <w:color w:val="000000"/>
        </w:rPr>
        <w:t>学习率。最小子节点权重为</w:t>
      </w:r>
      <w:r>
        <w:rPr>
          <w:color w:val="000000"/>
        </w:rPr>
        <w:t>3</w:t>
      </w:r>
      <w:r>
        <w:rPr>
          <w:color w:val="000000"/>
        </w:rPr>
        <w:t>，样本采样比例为</w:t>
      </w:r>
      <w:r>
        <w:rPr>
          <w:color w:val="000000"/>
        </w:rPr>
        <w:t>0.8</w:t>
      </w:r>
      <w:r>
        <w:rPr>
          <w:color w:val="000000"/>
        </w:rPr>
        <w:t>，特征采样比例为</w:t>
      </w:r>
      <w:r>
        <w:rPr>
          <w:color w:val="000000"/>
        </w:rPr>
        <w:t>0.55</w:t>
      </w:r>
      <w:r>
        <w:rPr>
          <w:color w:val="000000"/>
        </w:rPr>
        <w:t>，</w:t>
      </w:r>
      <w:r>
        <w:rPr>
          <w:color w:val="000000"/>
        </w:rPr>
        <w:t>L1</w:t>
      </w:r>
      <w:r>
        <w:rPr>
          <w:color w:val="000000"/>
        </w:rPr>
        <w:t>和</w:t>
      </w:r>
      <w:r>
        <w:rPr>
          <w:color w:val="000000"/>
        </w:rPr>
        <w:t>L2</w:t>
      </w:r>
      <w:r>
        <w:rPr>
          <w:color w:val="000000"/>
        </w:rPr>
        <w:t>正则系数分别为</w:t>
      </w:r>
      <w:r>
        <w:rPr>
          <w:color w:val="000000"/>
        </w:rPr>
        <w:t>0.01</w:t>
      </w:r>
      <w:r>
        <w:rPr>
          <w:color w:val="000000"/>
        </w:rPr>
        <w:t>和</w:t>
      </w:r>
      <w:r>
        <w:rPr>
          <w:color w:val="000000"/>
        </w:rPr>
        <w:t>2</w:t>
      </w:r>
      <w:r>
        <w:rPr>
          <w:color w:val="000000"/>
        </w:rPr>
        <w:t>。主搜索范围为四种特征表示与树深</w:t>
      </w:r>
      <w:r>
        <w:rPr>
          <w:color w:val="000000"/>
        </w:rPr>
        <w:t>2</w:t>
      </w:r>
      <w:r>
        <w:rPr>
          <w:color w:val="000000"/>
        </w:rPr>
        <w:t>或</w:t>
      </w:r>
      <w:r>
        <w:rPr>
          <w:color w:val="000000"/>
        </w:rPr>
        <w:t>3</w:t>
      </w:r>
      <w:r>
        <w:rPr>
          <w:color w:val="000000"/>
        </w:rPr>
        <w:t>的组合，共八个候选。代码中的</w:t>
      </w:r>
      <w:r>
        <w:rPr>
          <w:color w:val="000000"/>
        </w:rPr>
        <w:t>raw</w:t>
      </w:r>
      <w:r>
        <w:rPr>
          <w:color w:val="000000"/>
        </w:rPr>
        <w:t>、</w:t>
      </w:r>
      <w:r>
        <w:rPr>
          <w:color w:val="000000"/>
        </w:rPr>
        <w:t>process</w:t>
      </w:r>
      <w:r>
        <w:rPr>
          <w:color w:val="000000"/>
        </w:rPr>
        <w:t>、</w:t>
      </w:r>
      <w:r>
        <w:rPr>
          <w:color w:val="000000"/>
        </w:rPr>
        <w:t>time</w:t>
      </w:r>
      <w:r>
        <w:rPr>
          <w:color w:val="000000"/>
        </w:rPr>
        <w:t>和</w:t>
      </w:r>
      <w:r>
        <w:rPr>
          <w:color w:val="000000"/>
        </w:rPr>
        <w:t>full</w:t>
      </w:r>
      <w:r>
        <w:rPr>
          <w:color w:val="000000"/>
        </w:rPr>
        <w:t>分别表示基础、基础加工序、基础加时间和组合表示，</w:t>
      </w:r>
      <w:r>
        <w:rPr>
          <w:color w:val="000000"/>
        </w:rPr>
        <w:t>d2</w:t>
      </w:r>
      <w:r>
        <w:rPr>
          <w:color w:val="000000"/>
        </w:rPr>
        <w:t>与</w:t>
      </w:r>
      <w:r>
        <w:rPr>
          <w:color w:val="000000"/>
        </w:rPr>
        <w:t>d3</w:t>
      </w:r>
      <w:r>
        <w:rPr>
          <w:color w:val="000000"/>
        </w:rPr>
        <w:t>表示树深。</w:t>
      </w:r>
    </w:p>
    <w:p w14:paraId="3EB18CB9" w14:textId="77777777" w:rsidR="00607BA8" w:rsidRDefault="00F91478">
      <w:pPr>
        <w:spacing w:after="120" w:line="324" w:lineRule="auto"/>
        <w:ind w:firstLine="480"/>
        <w:jc w:val="both"/>
      </w:pPr>
      <w:r>
        <w:rPr>
          <w:color w:val="000000"/>
        </w:rPr>
        <w:lastRenderedPageBreak/>
        <w:t>另以仅含基础和组合表示的四候选搜索作为候选范围对照。八候选范围受到同一数据上分支消融结果的启发，虽在计算前保存协议，仍不能消除研究设计层面的适应性选择偏差。两种搜索保留完全相同的窗口索引；八候选的所有内层分数均保存，最终配置只由开发段内层</w:t>
      </w:r>
      <w:r>
        <w:rPr>
          <w:color w:val="000000"/>
        </w:rPr>
        <w:t>MSE</w:t>
      </w:r>
      <w:r>
        <w:rPr>
          <w:color w:val="000000"/>
        </w:rPr>
        <w:t>决定。</w:t>
      </w:r>
    </w:p>
    <w:p w14:paraId="3C707E08" w14:textId="77777777" w:rsidR="00607BA8" w:rsidRDefault="00F91478">
      <w:pPr>
        <w:spacing w:after="120" w:line="324" w:lineRule="auto"/>
        <w:ind w:firstLine="480"/>
        <w:jc w:val="both"/>
      </w:pPr>
      <w:r>
        <w:rPr>
          <w:color w:val="000000"/>
        </w:rPr>
        <w:t>每个候选使用随机种子</w:t>
      </w:r>
      <w:r>
        <w:rPr>
          <w:color w:val="000000"/>
        </w:rPr>
        <w:t>42</w:t>
      </w:r>
      <w:r>
        <w:rPr>
          <w:color w:val="000000"/>
        </w:rPr>
        <w:t>、</w:t>
      </w:r>
      <w:r>
        <w:rPr>
          <w:color w:val="000000"/>
        </w:rPr>
        <w:t>143</w:t>
      </w:r>
      <w:r>
        <w:rPr>
          <w:color w:val="000000"/>
        </w:rPr>
        <w:t>和</w:t>
      </w:r>
      <w:r>
        <w:rPr>
          <w:color w:val="000000"/>
        </w:rPr>
        <w:t>244</w:t>
      </w:r>
      <w:r>
        <w:rPr>
          <w:color w:val="000000"/>
        </w:rPr>
        <w:t>训练三个成员，并按式</w:t>
      </w:r>
      <w:r>
        <w:rPr>
          <w:color w:val="000000"/>
        </w:rPr>
        <w:t>4-2</w:t>
      </w:r>
      <w:r>
        <w:rPr>
          <w:color w:val="000000"/>
        </w:rPr>
        <w:t>等权平均。成员之间分别学习特征筛选和模型参数，其预测差异来源于训练过程的随机性。平均预测用于降低对单次随机训练的依赖；三个成员仍共享同一批观测，统计推断的样本单位仍为评价记录。</w:t>
      </w:r>
    </w:p>
    <w:p w14:paraId="429FD72B" w14:textId="77777777" w:rsidR="00607BA8" w:rsidRDefault="00F91478">
      <w:pPr>
        <w:keepNext/>
        <w:spacing w:after="120" w:line="324" w:lineRule="auto"/>
        <w:ind w:firstLine="480"/>
        <w:jc w:val="both"/>
      </w:pPr>
      <w:r>
        <w:rPr>
          <w:color w:val="000000"/>
        </w:rPr>
        <w:t>式中</w:t>
      </w:r>
      <w:r>
        <w:rPr>
          <w:color w:val="000000"/>
        </w:rPr>
        <w:t>x</w:t>
      </w:r>
      <w:r>
        <w:rPr>
          <w:color w:val="000000"/>
        </w:rPr>
        <w:t>为处理后的特征向量，</w:t>
      </w:r>
      <w:r>
        <w:rPr>
          <w:color w:val="000000"/>
        </w:rPr>
        <w:t>f_s</w:t>
      </w:r>
      <w:r>
        <w:rPr>
          <w:color w:val="000000"/>
        </w:rPr>
        <w:t>为第</w:t>
      </w:r>
      <w:r>
        <w:rPr>
          <w:color w:val="000000"/>
        </w:rPr>
        <w:t>s</w:t>
      </w:r>
      <w:r>
        <w:rPr>
          <w:color w:val="000000"/>
        </w:rPr>
        <w:t>个成员的回归函数，带帽</w:t>
      </w:r>
      <w:r>
        <w:rPr>
          <w:color w:val="000000"/>
        </w:rPr>
        <w:t>y</w:t>
      </w:r>
      <w:r>
        <w:rPr>
          <w:color w:val="000000"/>
        </w:rPr>
        <w:t>为三个函数输出的算术平均。算法对照采用单个内层种子控制计算预算，特征配置主实验则在内层也采用三个种子，二者的选择结果分别记录，不合并解释为同一搜索预算。</w:t>
      </w:r>
    </w:p>
    <w:p w14:paraId="090E536F" w14:textId="77777777" w:rsidR="00607BA8" w:rsidRDefault="00F91478">
      <w:pPr>
        <w:keepLines/>
        <w:spacing w:before="120" w:after="160"/>
        <w:jc w:val="center"/>
      </w:pPr>
      <m:oMath>
        <m:acc>
          <m:accPr>
            <m:ctrlPr>
              <w:rPr>
                <w:rFonts w:ascii="Cambria Math" w:hAnsi="Cambria Math"/>
              </w:rPr>
            </m:ctrlPr>
          </m:accPr>
          <m:e>
            <m:r>
              <w:rPr>
                <w:rFonts w:ascii="Cambria Math" w:hAnsi="Cambria Math"/>
              </w:rPr>
              <m:t>y</m:t>
            </m:r>
          </m:e>
        </m:acc>
        <m:r>
          <w:rPr>
            <w:rFonts w:ascii="Cambria Math" w:hAnsi="Cambria Math"/>
          </w:rPr>
          <m:t>(</m:t>
        </m:r>
        <m:r>
          <w:rPr>
            <w:rFonts w:ascii="Cambria Math" w:hAnsi="Cambria Math"/>
          </w:rPr>
          <m:t>x</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m:t>
            </m:r>
          </m:den>
        </m:f>
        <m:nary>
          <m:naryPr>
            <m:chr m:val="∑"/>
            <m:ctrlPr>
              <w:rPr>
                <w:rFonts w:ascii="Cambria Math" w:hAnsi="Cambria Math"/>
              </w:rPr>
            </m:ctrlPr>
          </m:naryPr>
          <m:sub>
            <m:r>
              <w:rPr>
                <w:rFonts w:ascii="Cambria Math" w:hAnsi="Cambria Math"/>
              </w:rPr>
              <m:t>s</m:t>
            </m:r>
            <m:r>
              <w:rPr>
                <w:rFonts w:ascii="Cambria Math" w:hAnsi="Cambria Math"/>
              </w:rPr>
              <m:t>=1</m:t>
            </m:r>
          </m:sub>
          <m:sup>
            <m:r>
              <w:rPr>
                <w:rFonts w:ascii="Cambria Math" w:hAnsi="Cambria Math"/>
              </w:rPr>
              <m:t>3</m:t>
            </m:r>
          </m:sup>
          <m:e>
            <m:sSub>
              <m:sSubPr>
                <m:ctrlPr>
                  <w:rPr>
                    <w:rFonts w:ascii="Cambria Math" w:hAnsi="Cambria Math"/>
                  </w:rPr>
                </m:ctrlPr>
              </m:sSubPr>
              <m:e>
                <m:r>
                  <w:rPr>
                    <w:rFonts w:ascii="Cambria Math" w:hAnsi="Cambria Math"/>
                  </w:rPr>
                  <m:t>f</m:t>
                </m:r>
              </m:e>
              <m:sub>
                <m:r>
                  <w:rPr>
                    <w:rFonts w:ascii="Cambria Math" w:hAnsi="Cambria Math"/>
                  </w:rPr>
                  <m:t>s</m:t>
                </m:r>
              </m:sub>
            </m:sSub>
            <m:r>
              <w:rPr>
                <w:rFonts w:ascii="Cambria Math" w:hAnsi="Cambria Math"/>
              </w:rPr>
              <m:t>(</m:t>
            </m:r>
            <m:r>
              <w:rPr>
                <w:rFonts w:ascii="Cambria Math" w:hAnsi="Cambria Math"/>
              </w:rPr>
              <m:t>x</m:t>
            </m:r>
            <m:r>
              <w:rPr>
                <w:rFonts w:ascii="Cambria Math" w:hAnsi="Cambria Math"/>
              </w:rPr>
              <m:t>)</m:t>
            </m:r>
          </m:e>
        </m:nary>
      </m:oMath>
      <w:r>
        <w:rPr>
          <w:color w:val="000000"/>
          <w:sz w:val="22"/>
        </w:rPr>
        <w:t xml:space="preserve">    </w:t>
      </w:r>
      <w:r>
        <w:rPr>
          <w:color w:val="000000"/>
          <w:sz w:val="22"/>
        </w:rPr>
        <w:t>（</w:t>
      </w:r>
      <w:r>
        <w:rPr>
          <w:color w:val="000000"/>
          <w:sz w:val="22"/>
        </w:rPr>
        <w:t>4-2</w:t>
      </w:r>
      <w:r>
        <w:rPr>
          <w:color w:val="000000"/>
          <w:sz w:val="22"/>
        </w:rPr>
        <w:t>）</w:t>
      </w:r>
    </w:p>
    <w:p w14:paraId="05A36F64" w14:textId="77777777" w:rsidR="00607BA8" w:rsidRDefault="00F91478">
      <w:pPr>
        <w:spacing w:after="120" w:line="324" w:lineRule="auto"/>
        <w:ind w:firstLine="480"/>
        <w:jc w:val="both"/>
      </w:pPr>
      <w:r>
        <w:rPr>
          <w:color w:val="000000"/>
        </w:rPr>
        <w:t>固定对照使用深度</w:t>
      </w:r>
      <w:r>
        <w:rPr>
          <w:color w:val="000000"/>
        </w:rPr>
        <w:t>2</w:t>
      </w:r>
      <w:r>
        <w:rPr>
          <w:color w:val="000000"/>
        </w:rPr>
        <w:t>和相同的三成员预算。组合特征模型与基础特征模型的差别在输入表示，其他训练参数保持一致。最终用于生成</w:t>
      </w:r>
      <w:r>
        <w:rPr>
          <w:color w:val="000000"/>
        </w:rPr>
        <w:t>A/B</w:t>
      </w:r>
      <w:r>
        <w:rPr>
          <w:color w:val="000000"/>
        </w:rPr>
        <w:t>点预测的配置由开发段内层评价决定，而不是根据外层结果再次选择。</w:t>
      </w:r>
    </w:p>
    <w:p w14:paraId="69F50D4B" w14:textId="77777777" w:rsidR="00607BA8" w:rsidRDefault="00F91478">
      <w:pPr>
        <w:pStyle w:val="21"/>
        <w:spacing w:before="240" w:after="160"/>
      </w:pPr>
      <w:bookmarkStart w:id="22" w:name="_Toc240186997"/>
      <w:r>
        <w:rPr>
          <w:rFonts w:ascii="Times New Roman" w:eastAsia="黑体" w:hAnsi="Times New Roman"/>
        </w:rPr>
        <w:t xml:space="preserve">4.4 </w:t>
      </w:r>
      <w:r>
        <w:rPr>
          <w:rFonts w:ascii="Times New Roman" w:eastAsia="黑体" w:hAnsi="Times New Roman"/>
        </w:rPr>
        <w:t>预测区间构建</w:t>
      </w:r>
      <w:bookmarkEnd w:id="22"/>
    </w:p>
    <w:p w14:paraId="790BD866" w14:textId="77777777" w:rsidR="00607BA8" w:rsidRDefault="00F91478">
      <w:pPr>
        <w:keepNext/>
        <w:spacing w:after="120" w:line="324" w:lineRule="auto"/>
        <w:ind w:firstLine="480"/>
        <w:jc w:val="both"/>
      </w:pPr>
      <w:r>
        <w:rPr>
          <w:color w:val="000000"/>
        </w:rPr>
        <w:t>区间评估采用模型开发、校准与尾段评价三种用途。模型在前段选参后，以</w:t>
      </w:r>
      <w:r>
        <w:rPr>
          <w:color w:val="000000"/>
        </w:rPr>
        <w:t>620</w:t>
      </w:r>
      <w:r>
        <w:rPr>
          <w:color w:val="000000"/>
        </w:rPr>
        <w:t>条记录拟合并冻结；在</w:t>
      </w:r>
      <w:r>
        <w:rPr>
          <w:color w:val="000000"/>
        </w:rPr>
        <w:t>80</w:t>
      </w:r>
      <w:r>
        <w:rPr>
          <w:color w:val="000000"/>
        </w:rPr>
        <w:t>条校准记录上计算绝对残差；随后对</w:t>
      </w:r>
      <w:r>
        <w:rPr>
          <w:color w:val="000000"/>
        </w:rPr>
        <w:t>100</w:t>
      </w:r>
      <w:r>
        <w:rPr>
          <w:color w:val="000000"/>
        </w:rPr>
        <w:t>条尾段记录产生点预测和区间。区间以点预测为中心，以校准残差的上分位次序统计量作为半径。</w:t>
      </w:r>
    </w:p>
    <w:p w14:paraId="5679BF4F" w14:textId="77777777" w:rsidR="00607BA8" w:rsidRDefault="00F91478">
      <w:pPr>
        <w:keepLines/>
        <w:spacing w:before="120" w:after="160"/>
        <w:jc w:val="center"/>
      </w:pPr>
      <m:oMath>
        <m:r>
          <w:rPr>
            <w:rFonts w:ascii="Cambria Math" w:hAnsi="Cambria Math"/>
          </w:rPr>
          <m:t>k</m:t>
        </m:r>
        <m:r>
          <w:rPr>
            <w:rFonts w:ascii="Cambria Math" w:hAnsi="Cambria Math"/>
          </w:rPr>
          <m:t>=⌈(</m:t>
        </m:r>
        <m:r>
          <w:rPr>
            <w:rFonts w:ascii="Cambria Math" w:hAnsi="Cambria Math"/>
          </w:rPr>
          <m:t>m</m:t>
        </m:r>
        <m:r>
          <w:rPr>
            <w:rFonts w:ascii="Cambria Math" w:hAnsi="Cambria Math"/>
          </w:rPr>
          <m:t>+1)(1-</m:t>
        </m:r>
        <m:r>
          <w:rPr>
            <w:rFonts w:ascii="Cambria Math" w:hAnsi="Cambria Math"/>
          </w:rPr>
          <m:t>α</m:t>
        </m:r>
        <m:r>
          <w:rPr>
            <w:rFonts w:ascii="Cambria Math" w:hAnsi="Cambria Math"/>
          </w:rPr>
          <m:t xml:space="preserve">)⌉,  </m:t>
        </m:r>
        <m:r>
          <w:rPr>
            <w:rFonts w:ascii="Cambria Math" w:hAnsi="Cambria Math"/>
          </w:rPr>
          <m:t>q</m:t>
        </m:r>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m:t>
            </m:r>
            <m:r>
              <w:rPr>
                <w:rFonts w:ascii="Cambria Math" w:hAnsi="Cambria Math"/>
              </w:rPr>
              <m:t>k</m:t>
            </m:r>
            <m:r>
              <w:rPr>
                <w:rFonts w:ascii="Cambria Math" w:hAnsi="Cambria Math"/>
              </w:rPr>
              <m:t>)</m:t>
            </m:r>
          </m:sub>
        </m:sSub>
        <m:r>
          <w:rPr>
            <w:rFonts w:ascii="Cambria Math" w:hAnsi="Cambria Math"/>
          </w:rPr>
          <m:t xml:space="preserve">,  </m:t>
        </m:r>
        <m:r>
          <w:rPr>
            <w:rFonts w:ascii="Cambria Math" w:hAnsi="Cambria Math"/>
          </w:rPr>
          <m:t>I</m:t>
        </m:r>
        <m:r>
          <w:rPr>
            <w:rFonts w:ascii="Cambria Math" w:hAnsi="Cambria Math"/>
          </w:rPr>
          <m:t>(</m:t>
        </m:r>
        <m:r>
          <w:rPr>
            <w:rFonts w:ascii="Cambria Math" w:hAnsi="Cambria Math"/>
          </w:rPr>
          <m:t>x</m:t>
        </m:r>
        <m:r>
          <w:rPr>
            <w:rFonts w:ascii="Cambria Math" w:hAnsi="Cambria Math"/>
          </w:rPr>
          <m:t>)=[</m:t>
        </m:r>
        <m:acc>
          <m:accPr>
            <m:ctrlPr>
              <w:rPr>
                <w:rFonts w:ascii="Cambria Math" w:hAnsi="Cambria Math"/>
              </w:rPr>
            </m:ctrlPr>
          </m:accPr>
          <m:e>
            <m:r>
              <w:rPr>
                <w:rFonts w:ascii="Cambria Math" w:hAnsi="Cambria Math"/>
              </w:rPr>
              <m:t>y</m:t>
            </m:r>
          </m:e>
        </m:acc>
        <m:r>
          <w:rPr>
            <w:rFonts w:ascii="Cambria Math" w:hAnsi="Cambria Math"/>
          </w:rPr>
          <m:t>(</m:t>
        </m:r>
        <m:r>
          <w:rPr>
            <w:rFonts w:ascii="Cambria Math" w:hAnsi="Cambria Math"/>
          </w:rPr>
          <m:t>x</m:t>
        </m:r>
        <m:r>
          <w:rPr>
            <w:rFonts w:ascii="Cambria Math" w:hAnsi="Cambria Math"/>
          </w:rPr>
          <m:t>)-</m:t>
        </m:r>
        <m:r>
          <w:rPr>
            <w:rFonts w:ascii="Cambria Math" w:hAnsi="Cambria Math"/>
          </w:rPr>
          <m:t>q</m:t>
        </m:r>
        <m:r>
          <w:rPr>
            <w:rFonts w:ascii="Cambria Math" w:hAnsi="Cambria Math"/>
          </w:rPr>
          <m:t>,</m:t>
        </m:r>
        <m:acc>
          <m:accPr>
            <m:ctrlPr>
              <w:rPr>
                <w:rFonts w:ascii="Cambria Math" w:hAnsi="Cambria Math"/>
              </w:rPr>
            </m:ctrlPr>
          </m:accPr>
          <m:e>
            <m:r>
              <w:rPr>
                <w:rFonts w:ascii="Cambria Math" w:hAnsi="Cambria Math"/>
              </w:rPr>
              <m:t>y</m:t>
            </m:r>
          </m:e>
        </m:acc>
        <m:r>
          <w:rPr>
            <w:rFonts w:ascii="Cambria Math" w:hAnsi="Cambria Math"/>
          </w:rPr>
          <m:t>(</m:t>
        </m:r>
        <m:r>
          <w:rPr>
            <w:rFonts w:ascii="Cambria Math" w:hAnsi="Cambria Math"/>
          </w:rPr>
          <m:t>x</m:t>
        </m:r>
        <m:r>
          <w:rPr>
            <w:rFonts w:ascii="Cambria Math" w:hAnsi="Cambria Math"/>
          </w:rPr>
          <m:t>)+</m:t>
        </m:r>
        <m:r>
          <w:rPr>
            <w:rFonts w:ascii="Cambria Math" w:hAnsi="Cambria Math"/>
          </w:rPr>
          <m:t>q</m:t>
        </m:r>
        <m:r>
          <w:rPr>
            <w:rFonts w:ascii="Cambria Math" w:hAnsi="Cambria Math"/>
          </w:rPr>
          <m:t>]</m:t>
        </m:r>
      </m:oMath>
      <w:r>
        <w:rPr>
          <w:color w:val="000000"/>
          <w:sz w:val="22"/>
        </w:rPr>
        <w:t xml:space="preserve">    </w:t>
      </w:r>
      <w:r>
        <w:rPr>
          <w:color w:val="000000"/>
          <w:sz w:val="22"/>
        </w:rPr>
        <w:t>（</w:t>
      </w:r>
      <w:r>
        <w:rPr>
          <w:color w:val="000000"/>
          <w:sz w:val="22"/>
        </w:rPr>
        <w:t>4-3</w:t>
      </w:r>
      <w:r>
        <w:rPr>
          <w:color w:val="000000"/>
          <w:sz w:val="22"/>
        </w:rPr>
        <w:t>）</w:t>
      </w:r>
    </w:p>
    <w:p w14:paraId="17AD1617" w14:textId="77777777" w:rsidR="00607BA8" w:rsidRDefault="00F91478">
      <w:pPr>
        <w:spacing w:after="120" w:line="324" w:lineRule="auto"/>
        <w:ind w:firstLine="480"/>
        <w:jc w:val="both"/>
      </w:pPr>
      <w:r>
        <w:rPr>
          <w:color w:val="000000"/>
        </w:rPr>
        <w:t>式中</w:t>
      </w:r>
      <w:r>
        <w:rPr>
          <w:color w:val="000000"/>
        </w:rPr>
        <w:t>m</w:t>
      </w:r>
      <w:r>
        <w:rPr>
          <w:color w:val="000000"/>
        </w:rPr>
        <w:t>为校准样本数，</w:t>
      </w:r>
      <w:r>
        <w:rPr>
          <w:color w:val="000000"/>
        </w:rPr>
        <w:t>α</w:t>
      </w:r>
      <w:r>
        <w:rPr>
          <w:color w:val="000000"/>
        </w:rPr>
        <w:t>取</w:t>
      </w:r>
      <w:r>
        <w:rPr>
          <w:color w:val="000000"/>
        </w:rPr>
        <w:t>0.1</w:t>
      </w:r>
      <w:r>
        <w:rPr>
          <w:color w:val="000000"/>
        </w:rPr>
        <w:t>，</w:t>
      </w:r>
      <w:r>
        <w:rPr>
          <w:color w:val="000000"/>
        </w:rPr>
        <w:t>r(k)</w:t>
      </w:r>
      <w:r>
        <w:rPr>
          <w:color w:val="000000"/>
        </w:rPr>
        <w:t>为校准绝对残差排序后的第</w:t>
      </w:r>
      <w:r>
        <w:rPr>
          <w:color w:val="000000"/>
        </w:rPr>
        <w:t>k</w:t>
      </w:r>
      <w:r>
        <w:rPr>
          <w:color w:val="000000"/>
        </w:rPr>
        <w:t>项。本实验</w:t>
      </w:r>
      <w:r>
        <w:rPr>
          <w:color w:val="000000"/>
        </w:rPr>
        <w:t>m=80</w:t>
      </w:r>
      <w:r>
        <w:rPr>
          <w:color w:val="000000"/>
        </w:rPr>
        <w:t>，使用第</w:t>
      </w:r>
      <w:r>
        <w:rPr>
          <w:color w:val="000000"/>
        </w:rPr>
        <w:t>73</w:t>
      </w:r>
      <w:r>
        <w:rPr>
          <w:color w:val="000000"/>
        </w:rPr>
        <w:t>个绝对残差。若</w:t>
      </w:r>
      <w:r>
        <w:rPr>
          <w:color w:val="000000"/>
        </w:rPr>
        <w:t>k</w:t>
      </w:r>
      <w:r>
        <w:rPr>
          <w:color w:val="000000"/>
        </w:rPr>
        <w:t>超过</w:t>
      </w:r>
      <w:r>
        <w:rPr>
          <w:color w:val="000000"/>
        </w:rPr>
        <w:t>m</w:t>
      </w:r>
      <w:r>
        <w:rPr>
          <w:color w:val="000000"/>
        </w:rPr>
        <w:t>，则将半径定义为正无穷，表示校准样本不足以支持该有限分位界限。</w:t>
      </w:r>
    </w:p>
    <w:p w14:paraId="66352268" w14:textId="77777777" w:rsidR="00607BA8" w:rsidRDefault="00F91478">
      <w:pPr>
        <w:spacing w:after="120" w:line="324" w:lineRule="auto"/>
        <w:ind w:firstLine="480"/>
        <w:jc w:val="both"/>
      </w:pPr>
      <w:r>
        <w:rPr>
          <w:color w:val="000000"/>
        </w:rPr>
        <w:t>区间评价同时考虑覆盖率和宽度。覆盖率为实际值位于区间内的记录比例，宽度衡量预测范围的紧密程度。时间依赖可能使校准残差与尾段误差不同，因此以实测覆盖报告区间表现。</w:t>
      </w:r>
      <w:r>
        <w:rPr>
          <w:color w:val="000000"/>
        </w:rPr>
        <w:t>A/B</w:t>
      </w:r>
      <w:r>
        <w:rPr>
          <w:color w:val="000000"/>
        </w:rPr>
        <w:t>模型使用更多标签重新拟合后，其误差分布也可能变化，故对应提交文件仅输出点预测。</w:t>
      </w:r>
    </w:p>
    <w:p w14:paraId="1F75D683" w14:textId="77777777" w:rsidR="00607BA8" w:rsidRDefault="00F91478">
      <w:pPr>
        <w:pStyle w:val="21"/>
        <w:spacing w:before="240" w:after="160"/>
      </w:pPr>
      <w:bookmarkStart w:id="23" w:name="_Toc240186998"/>
      <w:r>
        <w:rPr>
          <w:rFonts w:ascii="Times New Roman" w:eastAsia="黑体" w:hAnsi="Times New Roman"/>
        </w:rPr>
        <w:lastRenderedPageBreak/>
        <w:t xml:space="preserve">4.5 </w:t>
      </w:r>
      <w:r>
        <w:rPr>
          <w:rFonts w:ascii="Times New Roman" w:eastAsia="黑体" w:hAnsi="Times New Roman"/>
        </w:rPr>
        <w:t>实验实施与结果保存</w:t>
      </w:r>
      <w:bookmarkEnd w:id="23"/>
    </w:p>
    <w:p w14:paraId="06B31431" w14:textId="77777777" w:rsidR="00607BA8" w:rsidRDefault="00F91478">
      <w:pPr>
        <w:spacing w:after="120" w:line="324" w:lineRule="auto"/>
        <w:ind w:firstLine="480"/>
        <w:jc w:val="both"/>
      </w:pPr>
      <w:r>
        <w:rPr>
          <w:color w:val="000000"/>
        </w:rPr>
        <w:t>实验环境使用</w:t>
      </w:r>
      <w:r>
        <w:rPr>
          <w:color w:val="000000"/>
        </w:rPr>
        <w:t>NumPy 2.3.5</w:t>
      </w:r>
      <w:r>
        <w:rPr>
          <w:color w:val="000000"/>
        </w:rPr>
        <w:t>、</w:t>
      </w:r>
      <w:r>
        <w:rPr>
          <w:color w:val="000000"/>
        </w:rPr>
        <w:t>pandas 2.3.3</w:t>
      </w:r>
      <w:r>
        <w:rPr>
          <w:color w:val="000000"/>
        </w:rPr>
        <w:t>、</w:t>
      </w:r>
      <w:r>
        <w:rPr>
          <w:color w:val="000000"/>
        </w:rPr>
        <w:t>scikit-learn 1.7.2</w:t>
      </w:r>
      <w:r>
        <w:rPr>
          <w:color w:val="000000"/>
        </w:rPr>
        <w:t>和</w:t>
      </w:r>
      <w:r>
        <w:rPr>
          <w:color w:val="000000"/>
        </w:rPr>
        <w:t>XGBoost 3.4.0</w:t>
      </w:r>
      <w:r>
        <w:rPr>
          <w:color w:val="000000"/>
        </w:rPr>
        <w:t>。运行配置、候选集合和随机种子与实验结果一起保存。输入文件通过</w:t>
      </w:r>
      <w:r>
        <w:rPr>
          <w:color w:val="000000"/>
        </w:rPr>
        <w:t>SHA256</w:t>
      </w:r>
      <w:r>
        <w:rPr>
          <w:color w:val="000000"/>
        </w:rPr>
        <w:t>校验，</w:t>
      </w:r>
      <w:r>
        <w:rPr>
          <w:color w:val="000000"/>
        </w:rPr>
        <w:t>Excel</w:t>
      </w:r>
      <w:r>
        <w:rPr>
          <w:color w:val="000000"/>
        </w:rPr>
        <w:t>与缓存的列名、行序及全部单元格已进行一致性核验。</w:t>
      </w:r>
    </w:p>
    <w:p w14:paraId="1F1A62E9" w14:textId="77777777" w:rsidR="00607BA8" w:rsidRDefault="00F91478">
      <w:pPr>
        <w:spacing w:after="120" w:line="324" w:lineRule="auto"/>
        <w:ind w:firstLine="480"/>
        <w:jc w:val="both"/>
      </w:pPr>
      <w:r>
        <w:rPr>
          <w:color w:val="000000"/>
        </w:rPr>
        <w:t>每次切分保存训练与验证索引、关联组交集和时间边界；每个预测器保存完整预处理状态、字段顺序及模型参数。逐样本结果包括</w:t>
      </w:r>
      <w:r>
        <w:rPr>
          <w:color w:val="000000"/>
        </w:rPr>
        <w:t>ID</w:t>
      </w:r>
      <w:r>
        <w:rPr>
          <w:color w:val="000000"/>
        </w:rPr>
        <w:t>、实际值、预测值和所属评价窗口。该组织方式将汇总指标与具体记录连接起来，便于追踪高误差样本及复现数据转换。</w:t>
      </w:r>
    </w:p>
    <w:p w14:paraId="52514695" w14:textId="77777777" w:rsidR="00607BA8" w:rsidRDefault="00F91478">
      <w:pPr>
        <w:spacing w:after="120" w:line="324" w:lineRule="auto"/>
        <w:ind w:firstLine="480"/>
        <w:jc w:val="both"/>
      </w:pPr>
      <w:r>
        <w:rPr>
          <w:color w:val="000000"/>
        </w:rPr>
        <w:t>对于</w:t>
      </w:r>
      <w:r>
        <w:rPr>
          <w:color w:val="000000"/>
        </w:rPr>
        <w:t>A</w:t>
      </w:r>
      <w:r>
        <w:rPr>
          <w:color w:val="000000"/>
        </w:rPr>
        <w:t>集，点预测模型使用</w:t>
      </w:r>
      <w:r>
        <w:rPr>
          <w:color w:val="000000"/>
        </w:rPr>
        <w:t>800</w:t>
      </w:r>
      <w:r>
        <w:rPr>
          <w:color w:val="000000"/>
        </w:rPr>
        <w:t>条训练标签拟合，公开</w:t>
      </w:r>
      <w:r>
        <w:rPr>
          <w:color w:val="000000"/>
        </w:rPr>
        <w:t>A</w:t>
      </w:r>
      <w:r>
        <w:rPr>
          <w:color w:val="000000"/>
        </w:rPr>
        <w:t>标签用于回顾性评价。</w:t>
      </w:r>
      <w:r>
        <w:rPr>
          <w:color w:val="000000"/>
        </w:rPr>
        <w:t>A</w:t>
      </w:r>
      <w:r>
        <w:rPr>
          <w:color w:val="000000"/>
        </w:rPr>
        <w:t>标签也参与了本研究的探索性分析，因此</w:t>
      </w:r>
      <w:r>
        <w:rPr>
          <w:color w:val="000000"/>
        </w:rPr>
        <w:t>A</w:t>
      </w:r>
      <w:r>
        <w:rPr>
          <w:color w:val="000000"/>
        </w:rPr>
        <w:t>结果不作为独立盲测。</w:t>
      </w:r>
      <w:r>
        <w:rPr>
          <w:color w:val="000000"/>
        </w:rPr>
        <w:t>B</w:t>
      </w:r>
      <w:r>
        <w:rPr>
          <w:color w:val="000000"/>
        </w:rPr>
        <w:t>集预测在允许使用公开</w:t>
      </w:r>
      <w:r>
        <w:rPr>
          <w:color w:val="000000"/>
        </w:rPr>
        <w:t>A</w:t>
      </w:r>
      <w:r>
        <w:rPr>
          <w:color w:val="000000"/>
        </w:rPr>
        <w:t>标签的条件下，将</w:t>
      </w:r>
      <w:r>
        <w:rPr>
          <w:color w:val="000000"/>
        </w:rPr>
        <w:t>800</w:t>
      </w:r>
      <w:r>
        <w:rPr>
          <w:color w:val="000000"/>
        </w:rPr>
        <w:t>条训练记录与</w:t>
      </w:r>
      <w:r>
        <w:rPr>
          <w:color w:val="000000"/>
        </w:rPr>
        <w:t>300</w:t>
      </w:r>
      <w:r>
        <w:rPr>
          <w:color w:val="000000"/>
        </w:rPr>
        <w:t>条</w:t>
      </w:r>
      <w:r>
        <w:rPr>
          <w:color w:val="000000"/>
        </w:rPr>
        <w:t>A</w:t>
      </w:r>
      <w:r>
        <w:rPr>
          <w:color w:val="000000"/>
        </w:rPr>
        <w:t>记录等权合并，拟合相同选定配置。</w:t>
      </w:r>
    </w:p>
    <w:p w14:paraId="130D95FA" w14:textId="77777777" w:rsidR="00607BA8" w:rsidRDefault="00F91478">
      <w:pPr>
        <w:pStyle w:val="1"/>
        <w:pageBreakBefore/>
        <w:spacing w:before="0" w:after="160"/>
      </w:pPr>
      <w:bookmarkStart w:id="24" w:name="_Toc240186999"/>
      <w:r>
        <w:rPr>
          <w:rFonts w:ascii="Times New Roman" w:eastAsia="黑体" w:hAnsi="Times New Roman"/>
          <w:sz w:val="32"/>
        </w:rPr>
        <w:lastRenderedPageBreak/>
        <w:t xml:space="preserve">5 </w:t>
      </w:r>
      <w:r>
        <w:rPr>
          <w:rFonts w:ascii="Times New Roman" w:eastAsia="黑体" w:hAnsi="Times New Roman"/>
          <w:sz w:val="32"/>
        </w:rPr>
        <w:t>实验结果与分析</w:t>
      </w:r>
      <w:bookmarkEnd w:id="24"/>
    </w:p>
    <w:p w14:paraId="0B3F551D" w14:textId="77777777" w:rsidR="00607BA8" w:rsidRDefault="00F91478">
      <w:pPr>
        <w:pStyle w:val="21"/>
        <w:spacing w:before="240" w:after="160"/>
      </w:pPr>
      <w:bookmarkStart w:id="25" w:name="_Toc240187000"/>
      <w:r>
        <w:rPr>
          <w:rFonts w:ascii="Times New Roman" w:eastAsia="黑体" w:hAnsi="Times New Roman"/>
        </w:rPr>
        <w:t xml:space="preserve">5.1 </w:t>
      </w:r>
      <w:r>
        <w:rPr>
          <w:rFonts w:ascii="Times New Roman" w:eastAsia="黑体" w:hAnsi="Times New Roman"/>
        </w:rPr>
        <w:t>特征对照与模型选择</w:t>
      </w:r>
      <w:bookmarkEnd w:id="25"/>
    </w:p>
    <w:p w14:paraId="17B10358" w14:textId="77777777" w:rsidR="00607BA8" w:rsidRDefault="00F91478">
      <w:pPr>
        <w:spacing w:after="120" w:line="324" w:lineRule="auto"/>
        <w:ind w:firstLine="480"/>
        <w:jc w:val="both"/>
      </w:pPr>
      <w:r>
        <w:rPr>
          <w:color w:val="000000"/>
        </w:rPr>
        <w:t>表</w:t>
      </w:r>
      <w:r>
        <w:rPr>
          <w:color w:val="000000"/>
        </w:rPr>
        <w:t>5-1</w:t>
      </w:r>
      <w:r>
        <w:rPr>
          <w:color w:val="000000"/>
        </w:rPr>
        <w:t>汇总</w:t>
      </w:r>
      <w:r>
        <w:rPr>
          <w:color w:val="000000"/>
        </w:rPr>
        <w:t>300</w:t>
      </w:r>
      <w:r>
        <w:rPr>
          <w:color w:val="000000"/>
        </w:rPr>
        <w:t>条外层记录上的预测指标。四种固定表示均采用深度</w:t>
      </w:r>
      <w:r>
        <w:rPr>
          <w:color w:val="000000"/>
        </w:rPr>
        <w:t>2</w:t>
      </w:r>
      <w:r>
        <w:rPr>
          <w:color w:val="000000"/>
        </w:rPr>
        <w:t>；四候选和八候选流程分别在各外层内部选择配置。均值基线使用对应训练部分的目标均值。固定配置、选择流程与最终开发配置各自回答不同问题，不以最低的外层单项分数直接命名最终模型。</w:t>
      </w:r>
    </w:p>
    <w:p w14:paraId="7CD9F738" w14:textId="77777777" w:rsidR="00607BA8" w:rsidRDefault="00F91478">
      <w:pPr>
        <w:keepNext/>
        <w:spacing w:after="120" w:line="324" w:lineRule="auto"/>
        <w:jc w:val="center"/>
      </w:pPr>
      <w:r>
        <w:rPr>
          <w:color w:val="000000"/>
          <w:sz w:val="21"/>
        </w:rPr>
        <w:t>表</w:t>
      </w:r>
      <w:r>
        <w:rPr>
          <w:color w:val="000000"/>
          <w:sz w:val="21"/>
        </w:rPr>
        <w:t xml:space="preserve">5-1 </w:t>
      </w:r>
      <w:r>
        <w:rPr>
          <w:color w:val="000000"/>
          <w:sz w:val="21"/>
        </w:rPr>
        <w:t>同一</w:t>
      </w:r>
      <w:r>
        <w:rPr>
          <w:color w:val="000000"/>
          <w:sz w:val="21"/>
        </w:rPr>
        <w:t>300</w:t>
      </w:r>
      <w:r>
        <w:rPr>
          <w:color w:val="000000"/>
          <w:sz w:val="21"/>
        </w:rPr>
        <w:t>条外层记录的特征与选择策略比较</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835"/>
        <w:gridCol w:w="1474"/>
        <w:gridCol w:w="1474"/>
        <w:gridCol w:w="1474"/>
        <w:gridCol w:w="1474"/>
      </w:tblGrid>
      <w:tr w:rsidR="00607BA8" w14:paraId="47F7AE1B" w14:textId="77777777">
        <w:trPr>
          <w:cantSplit/>
          <w:tblHeader/>
          <w:jc w:val="center"/>
        </w:trPr>
        <w:tc>
          <w:tcPr>
            <w:tcW w:w="2835" w:type="dxa"/>
            <w:shd w:val="clear" w:color="auto" w:fill="EDEDED"/>
            <w:vAlign w:val="center"/>
          </w:tcPr>
          <w:p w14:paraId="50EE1EA5" w14:textId="77777777" w:rsidR="00607BA8" w:rsidRDefault="00F91478">
            <w:pPr>
              <w:keepNext/>
              <w:keepLines/>
              <w:spacing w:before="100" w:after="100"/>
              <w:jc w:val="center"/>
            </w:pPr>
            <w:r>
              <w:rPr>
                <w:b/>
                <w:color w:val="000000"/>
                <w:sz w:val="20"/>
              </w:rPr>
              <w:t>方法</w:t>
            </w:r>
          </w:p>
        </w:tc>
        <w:tc>
          <w:tcPr>
            <w:tcW w:w="1474" w:type="dxa"/>
            <w:shd w:val="clear" w:color="auto" w:fill="EDEDED"/>
            <w:vAlign w:val="center"/>
          </w:tcPr>
          <w:p w14:paraId="5A1A9128" w14:textId="77777777" w:rsidR="00607BA8" w:rsidRDefault="00F91478">
            <w:pPr>
              <w:keepNext/>
              <w:keepLines/>
              <w:spacing w:before="100" w:after="100"/>
              <w:jc w:val="center"/>
            </w:pPr>
            <w:r>
              <w:rPr>
                <w:b/>
                <w:color w:val="000000"/>
                <w:sz w:val="20"/>
              </w:rPr>
              <w:t>MSE</w:t>
            </w:r>
          </w:p>
        </w:tc>
        <w:tc>
          <w:tcPr>
            <w:tcW w:w="1474" w:type="dxa"/>
            <w:shd w:val="clear" w:color="auto" w:fill="EDEDED"/>
            <w:vAlign w:val="center"/>
          </w:tcPr>
          <w:p w14:paraId="483F96FA" w14:textId="77777777" w:rsidR="00607BA8" w:rsidRDefault="00F91478">
            <w:pPr>
              <w:keepNext/>
              <w:keepLines/>
              <w:spacing w:before="100" w:after="100"/>
              <w:jc w:val="center"/>
            </w:pPr>
            <w:r>
              <w:rPr>
                <w:b/>
                <w:color w:val="000000"/>
                <w:sz w:val="20"/>
              </w:rPr>
              <w:t>RMSE</w:t>
            </w:r>
          </w:p>
        </w:tc>
        <w:tc>
          <w:tcPr>
            <w:tcW w:w="1474" w:type="dxa"/>
            <w:shd w:val="clear" w:color="auto" w:fill="EDEDED"/>
            <w:vAlign w:val="center"/>
          </w:tcPr>
          <w:p w14:paraId="4A8FE0CB" w14:textId="77777777" w:rsidR="00607BA8" w:rsidRDefault="00F91478">
            <w:pPr>
              <w:keepNext/>
              <w:keepLines/>
              <w:spacing w:before="100" w:after="100"/>
              <w:jc w:val="center"/>
            </w:pPr>
            <w:r>
              <w:rPr>
                <w:b/>
                <w:color w:val="000000"/>
                <w:sz w:val="20"/>
              </w:rPr>
              <w:t>MAE</w:t>
            </w:r>
          </w:p>
        </w:tc>
        <w:tc>
          <w:tcPr>
            <w:tcW w:w="1474" w:type="dxa"/>
            <w:shd w:val="clear" w:color="auto" w:fill="EDEDED"/>
            <w:vAlign w:val="center"/>
          </w:tcPr>
          <w:p w14:paraId="0CAF9BC6" w14:textId="77777777" w:rsidR="00607BA8" w:rsidRDefault="00F91478">
            <w:pPr>
              <w:keepNext/>
              <w:keepLines/>
              <w:spacing w:before="100" w:after="100"/>
              <w:jc w:val="center"/>
            </w:pPr>
            <w:r>
              <w:rPr>
                <w:b/>
                <w:color w:val="000000"/>
                <w:sz w:val="20"/>
              </w:rPr>
              <w:t>R²</w:t>
            </w:r>
          </w:p>
        </w:tc>
      </w:tr>
      <w:tr w:rsidR="00607BA8" w14:paraId="006C8FCA" w14:textId="77777777">
        <w:trPr>
          <w:cantSplit/>
          <w:jc w:val="center"/>
        </w:trPr>
        <w:tc>
          <w:tcPr>
            <w:tcW w:w="2835" w:type="dxa"/>
            <w:vAlign w:val="center"/>
          </w:tcPr>
          <w:p w14:paraId="03DF1DF9" w14:textId="77777777" w:rsidR="00607BA8" w:rsidRDefault="00F91478">
            <w:pPr>
              <w:keepNext/>
              <w:keepLines/>
              <w:spacing w:before="100" w:after="100"/>
              <w:jc w:val="center"/>
            </w:pPr>
            <w:r>
              <w:rPr>
                <w:color w:val="000000"/>
                <w:sz w:val="20"/>
              </w:rPr>
              <w:t>训练均值基线</w:t>
            </w:r>
          </w:p>
        </w:tc>
        <w:tc>
          <w:tcPr>
            <w:tcW w:w="1474" w:type="dxa"/>
            <w:vAlign w:val="center"/>
          </w:tcPr>
          <w:p w14:paraId="218D9CF8" w14:textId="77777777" w:rsidR="00607BA8" w:rsidRDefault="00F91478">
            <w:pPr>
              <w:keepNext/>
              <w:keepLines/>
              <w:spacing w:before="100" w:after="100"/>
              <w:jc w:val="center"/>
            </w:pPr>
            <w:r>
              <w:rPr>
                <w:color w:val="000000"/>
                <w:sz w:val="20"/>
              </w:rPr>
              <w:t>0.040841</w:t>
            </w:r>
          </w:p>
        </w:tc>
        <w:tc>
          <w:tcPr>
            <w:tcW w:w="1474" w:type="dxa"/>
            <w:vAlign w:val="center"/>
          </w:tcPr>
          <w:p w14:paraId="50CBA2D2" w14:textId="77777777" w:rsidR="00607BA8" w:rsidRDefault="00F91478">
            <w:pPr>
              <w:keepNext/>
              <w:keepLines/>
              <w:spacing w:before="100" w:after="100"/>
              <w:jc w:val="center"/>
            </w:pPr>
            <w:r>
              <w:rPr>
                <w:color w:val="000000"/>
                <w:sz w:val="20"/>
              </w:rPr>
              <w:t>0.202091</w:t>
            </w:r>
          </w:p>
        </w:tc>
        <w:tc>
          <w:tcPr>
            <w:tcW w:w="1474" w:type="dxa"/>
            <w:vAlign w:val="center"/>
          </w:tcPr>
          <w:p w14:paraId="2F322C21" w14:textId="77777777" w:rsidR="00607BA8" w:rsidRDefault="00F91478">
            <w:pPr>
              <w:keepNext/>
              <w:keepLines/>
              <w:spacing w:before="100" w:after="100"/>
              <w:jc w:val="center"/>
            </w:pPr>
            <w:r>
              <w:rPr>
                <w:color w:val="000000"/>
                <w:sz w:val="20"/>
              </w:rPr>
              <w:t>0.156988</w:t>
            </w:r>
          </w:p>
        </w:tc>
        <w:tc>
          <w:tcPr>
            <w:tcW w:w="1474" w:type="dxa"/>
            <w:vAlign w:val="center"/>
          </w:tcPr>
          <w:p w14:paraId="32D3BFA9" w14:textId="77777777" w:rsidR="00607BA8" w:rsidRDefault="00F91478">
            <w:pPr>
              <w:keepNext/>
              <w:keepLines/>
              <w:spacing w:before="100" w:after="100"/>
              <w:jc w:val="center"/>
            </w:pPr>
            <w:r>
              <w:rPr>
                <w:color w:val="000000"/>
                <w:sz w:val="20"/>
              </w:rPr>
              <w:t>-0.100409</w:t>
            </w:r>
          </w:p>
        </w:tc>
      </w:tr>
      <w:tr w:rsidR="00607BA8" w14:paraId="40E94C34" w14:textId="77777777">
        <w:trPr>
          <w:cantSplit/>
          <w:jc w:val="center"/>
        </w:trPr>
        <w:tc>
          <w:tcPr>
            <w:tcW w:w="2835" w:type="dxa"/>
            <w:vAlign w:val="center"/>
          </w:tcPr>
          <w:p w14:paraId="5FD4E03E" w14:textId="77777777" w:rsidR="00607BA8" w:rsidRDefault="00F91478">
            <w:pPr>
              <w:keepNext/>
              <w:keepLines/>
              <w:spacing w:before="100" w:after="100"/>
              <w:jc w:val="center"/>
            </w:pPr>
            <w:r>
              <w:rPr>
                <w:color w:val="000000"/>
                <w:sz w:val="20"/>
              </w:rPr>
              <w:t>基础特征</w:t>
            </w:r>
            <w:r>
              <w:rPr>
                <w:color w:val="000000"/>
                <w:sz w:val="20"/>
              </w:rPr>
              <w:t xml:space="preserve"> </w:t>
            </w:r>
            <w:r>
              <w:rPr>
                <w:color w:val="000000"/>
                <w:sz w:val="20"/>
              </w:rPr>
              <w:t>深度</w:t>
            </w:r>
            <w:r>
              <w:rPr>
                <w:color w:val="000000"/>
                <w:sz w:val="20"/>
              </w:rPr>
              <w:t>2</w:t>
            </w:r>
          </w:p>
        </w:tc>
        <w:tc>
          <w:tcPr>
            <w:tcW w:w="1474" w:type="dxa"/>
            <w:vAlign w:val="center"/>
          </w:tcPr>
          <w:p w14:paraId="04AB9CA5" w14:textId="77777777" w:rsidR="00607BA8" w:rsidRDefault="00F91478">
            <w:pPr>
              <w:keepNext/>
              <w:keepLines/>
              <w:spacing w:before="100" w:after="100"/>
              <w:jc w:val="center"/>
            </w:pPr>
            <w:r>
              <w:rPr>
                <w:color w:val="000000"/>
                <w:sz w:val="20"/>
              </w:rPr>
              <w:t>0.024533</w:t>
            </w:r>
          </w:p>
        </w:tc>
        <w:tc>
          <w:tcPr>
            <w:tcW w:w="1474" w:type="dxa"/>
            <w:vAlign w:val="center"/>
          </w:tcPr>
          <w:p w14:paraId="46A51705" w14:textId="77777777" w:rsidR="00607BA8" w:rsidRDefault="00F91478">
            <w:pPr>
              <w:keepNext/>
              <w:keepLines/>
              <w:spacing w:before="100" w:after="100"/>
              <w:jc w:val="center"/>
            </w:pPr>
            <w:r>
              <w:rPr>
                <w:color w:val="000000"/>
                <w:sz w:val="20"/>
              </w:rPr>
              <w:t>0.156629</w:t>
            </w:r>
          </w:p>
        </w:tc>
        <w:tc>
          <w:tcPr>
            <w:tcW w:w="1474" w:type="dxa"/>
            <w:vAlign w:val="center"/>
          </w:tcPr>
          <w:p w14:paraId="4670F3AE" w14:textId="77777777" w:rsidR="00607BA8" w:rsidRDefault="00F91478">
            <w:pPr>
              <w:keepNext/>
              <w:keepLines/>
              <w:spacing w:before="100" w:after="100"/>
              <w:jc w:val="center"/>
            </w:pPr>
            <w:r>
              <w:rPr>
                <w:color w:val="000000"/>
                <w:sz w:val="20"/>
              </w:rPr>
              <w:t>0.128971</w:t>
            </w:r>
          </w:p>
        </w:tc>
        <w:tc>
          <w:tcPr>
            <w:tcW w:w="1474" w:type="dxa"/>
            <w:vAlign w:val="center"/>
          </w:tcPr>
          <w:p w14:paraId="76414462" w14:textId="77777777" w:rsidR="00607BA8" w:rsidRDefault="00F91478">
            <w:pPr>
              <w:keepNext/>
              <w:keepLines/>
              <w:spacing w:before="100" w:after="100"/>
              <w:jc w:val="center"/>
            </w:pPr>
            <w:r>
              <w:rPr>
                <w:color w:val="000000"/>
                <w:sz w:val="20"/>
              </w:rPr>
              <w:t>0.338996</w:t>
            </w:r>
          </w:p>
        </w:tc>
      </w:tr>
      <w:tr w:rsidR="00607BA8" w14:paraId="3332B6B6" w14:textId="77777777">
        <w:trPr>
          <w:cantSplit/>
          <w:jc w:val="center"/>
        </w:trPr>
        <w:tc>
          <w:tcPr>
            <w:tcW w:w="2835" w:type="dxa"/>
            <w:vAlign w:val="center"/>
          </w:tcPr>
          <w:p w14:paraId="511D303F" w14:textId="77777777" w:rsidR="00607BA8" w:rsidRDefault="00F91478">
            <w:pPr>
              <w:keepNext/>
              <w:keepLines/>
              <w:spacing w:before="100" w:after="100"/>
              <w:jc w:val="center"/>
            </w:pPr>
            <w:r>
              <w:rPr>
                <w:color w:val="000000"/>
                <w:sz w:val="20"/>
              </w:rPr>
              <w:t>基础加工序统计</w:t>
            </w:r>
            <w:r>
              <w:rPr>
                <w:color w:val="000000"/>
                <w:sz w:val="20"/>
              </w:rPr>
              <w:t xml:space="preserve"> </w:t>
            </w:r>
            <w:r>
              <w:rPr>
                <w:color w:val="000000"/>
                <w:sz w:val="20"/>
              </w:rPr>
              <w:t>深度</w:t>
            </w:r>
            <w:r>
              <w:rPr>
                <w:color w:val="000000"/>
                <w:sz w:val="20"/>
              </w:rPr>
              <w:t>2</w:t>
            </w:r>
          </w:p>
        </w:tc>
        <w:tc>
          <w:tcPr>
            <w:tcW w:w="1474" w:type="dxa"/>
            <w:vAlign w:val="center"/>
          </w:tcPr>
          <w:p w14:paraId="67D0B40E" w14:textId="77777777" w:rsidR="00607BA8" w:rsidRDefault="00F91478">
            <w:pPr>
              <w:keepNext/>
              <w:keepLines/>
              <w:spacing w:before="100" w:after="100"/>
              <w:jc w:val="center"/>
            </w:pPr>
            <w:r>
              <w:rPr>
                <w:color w:val="000000"/>
                <w:sz w:val="20"/>
              </w:rPr>
              <w:t>0.024291</w:t>
            </w:r>
          </w:p>
        </w:tc>
        <w:tc>
          <w:tcPr>
            <w:tcW w:w="1474" w:type="dxa"/>
            <w:vAlign w:val="center"/>
          </w:tcPr>
          <w:p w14:paraId="4C986EC0" w14:textId="77777777" w:rsidR="00607BA8" w:rsidRDefault="00F91478">
            <w:pPr>
              <w:keepNext/>
              <w:keepLines/>
              <w:spacing w:before="100" w:after="100"/>
              <w:jc w:val="center"/>
            </w:pPr>
            <w:r>
              <w:rPr>
                <w:color w:val="000000"/>
                <w:sz w:val="20"/>
              </w:rPr>
              <w:t>0.155855</w:t>
            </w:r>
          </w:p>
        </w:tc>
        <w:tc>
          <w:tcPr>
            <w:tcW w:w="1474" w:type="dxa"/>
            <w:vAlign w:val="center"/>
          </w:tcPr>
          <w:p w14:paraId="0EDDAAA6" w14:textId="77777777" w:rsidR="00607BA8" w:rsidRDefault="00F91478">
            <w:pPr>
              <w:keepNext/>
              <w:keepLines/>
              <w:spacing w:before="100" w:after="100"/>
              <w:jc w:val="center"/>
            </w:pPr>
            <w:r>
              <w:rPr>
                <w:color w:val="000000"/>
                <w:sz w:val="20"/>
              </w:rPr>
              <w:t>0.126989</w:t>
            </w:r>
          </w:p>
        </w:tc>
        <w:tc>
          <w:tcPr>
            <w:tcW w:w="1474" w:type="dxa"/>
            <w:vAlign w:val="center"/>
          </w:tcPr>
          <w:p w14:paraId="68E84F2F" w14:textId="77777777" w:rsidR="00607BA8" w:rsidRDefault="00F91478">
            <w:pPr>
              <w:keepNext/>
              <w:keepLines/>
              <w:spacing w:before="100" w:after="100"/>
              <w:jc w:val="center"/>
            </w:pPr>
            <w:r>
              <w:rPr>
                <w:color w:val="000000"/>
                <w:sz w:val="20"/>
              </w:rPr>
              <w:t>0.345513</w:t>
            </w:r>
          </w:p>
        </w:tc>
      </w:tr>
      <w:tr w:rsidR="00607BA8" w14:paraId="46147D94" w14:textId="77777777">
        <w:trPr>
          <w:cantSplit/>
          <w:jc w:val="center"/>
        </w:trPr>
        <w:tc>
          <w:tcPr>
            <w:tcW w:w="2835" w:type="dxa"/>
            <w:vAlign w:val="center"/>
          </w:tcPr>
          <w:p w14:paraId="3B982887" w14:textId="77777777" w:rsidR="00607BA8" w:rsidRDefault="00F91478">
            <w:pPr>
              <w:keepNext/>
              <w:keepLines/>
              <w:spacing w:before="100" w:after="100"/>
              <w:jc w:val="center"/>
            </w:pPr>
            <w:r>
              <w:rPr>
                <w:color w:val="000000"/>
                <w:sz w:val="20"/>
              </w:rPr>
              <w:t>基础加时间特征</w:t>
            </w:r>
            <w:r>
              <w:rPr>
                <w:color w:val="000000"/>
                <w:sz w:val="20"/>
              </w:rPr>
              <w:t xml:space="preserve"> </w:t>
            </w:r>
            <w:r>
              <w:rPr>
                <w:color w:val="000000"/>
                <w:sz w:val="20"/>
              </w:rPr>
              <w:t>深度</w:t>
            </w:r>
            <w:r>
              <w:rPr>
                <w:color w:val="000000"/>
                <w:sz w:val="20"/>
              </w:rPr>
              <w:t>2</w:t>
            </w:r>
          </w:p>
        </w:tc>
        <w:tc>
          <w:tcPr>
            <w:tcW w:w="1474" w:type="dxa"/>
            <w:vAlign w:val="center"/>
          </w:tcPr>
          <w:p w14:paraId="575796A9" w14:textId="77777777" w:rsidR="00607BA8" w:rsidRDefault="00F91478">
            <w:pPr>
              <w:keepNext/>
              <w:keepLines/>
              <w:spacing w:before="100" w:after="100"/>
              <w:jc w:val="center"/>
            </w:pPr>
            <w:r>
              <w:rPr>
                <w:color w:val="000000"/>
                <w:sz w:val="20"/>
              </w:rPr>
              <w:t>0.022162</w:t>
            </w:r>
          </w:p>
        </w:tc>
        <w:tc>
          <w:tcPr>
            <w:tcW w:w="1474" w:type="dxa"/>
            <w:vAlign w:val="center"/>
          </w:tcPr>
          <w:p w14:paraId="563BC682" w14:textId="77777777" w:rsidR="00607BA8" w:rsidRDefault="00F91478">
            <w:pPr>
              <w:keepNext/>
              <w:keepLines/>
              <w:spacing w:before="100" w:after="100"/>
              <w:jc w:val="center"/>
            </w:pPr>
            <w:r>
              <w:rPr>
                <w:color w:val="000000"/>
                <w:sz w:val="20"/>
              </w:rPr>
              <w:t>0.148870</w:t>
            </w:r>
          </w:p>
        </w:tc>
        <w:tc>
          <w:tcPr>
            <w:tcW w:w="1474" w:type="dxa"/>
            <w:vAlign w:val="center"/>
          </w:tcPr>
          <w:p w14:paraId="4E3B3F65" w14:textId="77777777" w:rsidR="00607BA8" w:rsidRDefault="00F91478">
            <w:pPr>
              <w:keepNext/>
              <w:keepLines/>
              <w:spacing w:before="100" w:after="100"/>
              <w:jc w:val="center"/>
            </w:pPr>
            <w:r>
              <w:rPr>
                <w:color w:val="000000"/>
                <w:sz w:val="20"/>
              </w:rPr>
              <w:t>0.121086</w:t>
            </w:r>
          </w:p>
        </w:tc>
        <w:tc>
          <w:tcPr>
            <w:tcW w:w="1474" w:type="dxa"/>
            <w:vAlign w:val="center"/>
          </w:tcPr>
          <w:p w14:paraId="51FBDB2F" w14:textId="77777777" w:rsidR="00607BA8" w:rsidRDefault="00F91478">
            <w:pPr>
              <w:keepNext/>
              <w:keepLines/>
              <w:spacing w:before="100" w:after="100"/>
              <w:jc w:val="center"/>
            </w:pPr>
            <w:r>
              <w:rPr>
                <w:color w:val="000000"/>
                <w:sz w:val="20"/>
              </w:rPr>
              <w:t>0.402861</w:t>
            </w:r>
          </w:p>
        </w:tc>
      </w:tr>
      <w:tr w:rsidR="00607BA8" w14:paraId="58074E05" w14:textId="77777777">
        <w:trPr>
          <w:cantSplit/>
          <w:jc w:val="center"/>
        </w:trPr>
        <w:tc>
          <w:tcPr>
            <w:tcW w:w="2835" w:type="dxa"/>
            <w:vAlign w:val="center"/>
          </w:tcPr>
          <w:p w14:paraId="1B227900" w14:textId="77777777" w:rsidR="00607BA8" w:rsidRDefault="00F91478">
            <w:pPr>
              <w:keepNext/>
              <w:keepLines/>
              <w:spacing w:before="100" w:after="100"/>
              <w:jc w:val="center"/>
            </w:pPr>
            <w:r>
              <w:rPr>
                <w:color w:val="000000"/>
                <w:sz w:val="20"/>
              </w:rPr>
              <w:t>组合特征</w:t>
            </w:r>
            <w:r>
              <w:rPr>
                <w:color w:val="000000"/>
                <w:sz w:val="20"/>
              </w:rPr>
              <w:t xml:space="preserve"> </w:t>
            </w:r>
            <w:r>
              <w:rPr>
                <w:color w:val="000000"/>
                <w:sz w:val="20"/>
              </w:rPr>
              <w:t>深度</w:t>
            </w:r>
            <w:r>
              <w:rPr>
                <w:color w:val="000000"/>
                <w:sz w:val="20"/>
              </w:rPr>
              <w:t>2</w:t>
            </w:r>
          </w:p>
        </w:tc>
        <w:tc>
          <w:tcPr>
            <w:tcW w:w="1474" w:type="dxa"/>
            <w:vAlign w:val="center"/>
          </w:tcPr>
          <w:p w14:paraId="1488AD80" w14:textId="77777777" w:rsidR="00607BA8" w:rsidRDefault="00F91478">
            <w:pPr>
              <w:keepNext/>
              <w:keepLines/>
              <w:spacing w:before="100" w:after="100"/>
              <w:jc w:val="center"/>
            </w:pPr>
            <w:r>
              <w:rPr>
                <w:color w:val="000000"/>
                <w:sz w:val="20"/>
              </w:rPr>
              <w:t>0.023679</w:t>
            </w:r>
          </w:p>
        </w:tc>
        <w:tc>
          <w:tcPr>
            <w:tcW w:w="1474" w:type="dxa"/>
            <w:vAlign w:val="center"/>
          </w:tcPr>
          <w:p w14:paraId="5A74B953" w14:textId="77777777" w:rsidR="00607BA8" w:rsidRDefault="00F91478">
            <w:pPr>
              <w:keepNext/>
              <w:keepLines/>
              <w:spacing w:before="100" w:after="100"/>
              <w:jc w:val="center"/>
            </w:pPr>
            <w:r>
              <w:rPr>
                <w:color w:val="000000"/>
                <w:sz w:val="20"/>
              </w:rPr>
              <w:t>0.153881</w:t>
            </w:r>
          </w:p>
        </w:tc>
        <w:tc>
          <w:tcPr>
            <w:tcW w:w="1474" w:type="dxa"/>
            <w:vAlign w:val="center"/>
          </w:tcPr>
          <w:p w14:paraId="4AF69D56" w14:textId="77777777" w:rsidR="00607BA8" w:rsidRDefault="00F91478">
            <w:pPr>
              <w:keepNext/>
              <w:keepLines/>
              <w:spacing w:before="100" w:after="100"/>
              <w:jc w:val="center"/>
            </w:pPr>
            <w:r>
              <w:rPr>
                <w:color w:val="000000"/>
                <w:sz w:val="20"/>
              </w:rPr>
              <w:t>0.125769</w:t>
            </w:r>
          </w:p>
        </w:tc>
        <w:tc>
          <w:tcPr>
            <w:tcW w:w="1474" w:type="dxa"/>
            <w:vAlign w:val="center"/>
          </w:tcPr>
          <w:p w14:paraId="71FED391" w14:textId="77777777" w:rsidR="00607BA8" w:rsidRDefault="00F91478">
            <w:pPr>
              <w:keepNext/>
              <w:keepLines/>
              <w:spacing w:before="100" w:after="100"/>
              <w:jc w:val="center"/>
            </w:pPr>
            <w:r>
              <w:rPr>
                <w:color w:val="000000"/>
                <w:sz w:val="20"/>
              </w:rPr>
              <w:t>0.361983</w:t>
            </w:r>
          </w:p>
        </w:tc>
      </w:tr>
      <w:tr w:rsidR="00607BA8" w14:paraId="1249041A" w14:textId="77777777">
        <w:trPr>
          <w:cantSplit/>
          <w:jc w:val="center"/>
        </w:trPr>
        <w:tc>
          <w:tcPr>
            <w:tcW w:w="2835" w:type="dxa"/>
            <w:vAlign w:val="center"/>
          </w:tcPr>
          <w:p w14:paraId="2B4908D5" w14:textId="77777777" w:rsidR="00607BA8" w:rsidRDefault="00F91478">
            <w:pPr>
              <w:keepNext/>
              <w:keepLines/>
              <w:spacing w:before="100" w:after="100"/>
              <w:jc w:val="center"/>
            </w:pPr>
            <w:r>
              <w:rPr>
                <w:color w:val="000000"/>
                <w:sz w:val="20"/>
              </w:rPr>
              <w:t>四候选嵌套选择</w:t>
            </w:r>
          </w:p>
        </w:tc>
        <w:tc>
          <w:tcPr>
            <w:tcW w:w="1474" w:type="dxa"/>
            <w:vAlign w:val="center"/>
          </w:tcPr>
          <w:p w14:paraId="2BE4A640" w14:textId="77777777" w:rsidR="00607BA8" w:rsidRDefault="00F91478">
            <w:pPr>
              <w:keepNext/>
              <w:keepLines/>
              <w:spacing w:before="100" w:after="100"/>
              <w:jc w:val="center"/>
            </w:pPr>
            <w:r>
              <w:rPr>
                <w:color w:val="000000"/>
                <w:sz w:val="20"/>
              </w:rPr>
              <w:t>0.025348</w:t>
            </w:r>
          </w:p>
        </w:tc>
        <w:tc>
          <w:tcPr>
            <w:tcW w:w="1474" w:type="dxa"/>
            <w:vAlign w:val="center"/>
          </w:tcPr>
          <w:p w14:paraId="7DCABB0A" w14:textId="77777777" w:rsidR="00607BA8" w:rsidRDefault="00F91478">
            <w:pPr>
              <w:keepNext/>
              <w:keepLines/>
              <w:spacing w:before="100" w:after="100"/>
              <w:jc w:val="center"/>
            </w:pPr>
            <w:r>
              <w:rPr>
                <w:color w:val="000000"/>
                <w:sz w:val="20"/>
              </w:rPr>
              <w:t>0.159211</w:t>
            </w:r>
          </w:p>
        </w:tc>
        <w:tc>
          <w:tcPr>
            <w:tcW w:w="1474" w:type="dxa"/>
            <w:vAlign w:val="center"/>
          </w:tcPr>
          <w:p w14:paraId="65766E02" w14:textId="77777777" w:rsidR="00607BA8" w:rsidRDefault="00F91478">
            <w:pPr>
              <w:keepNext/>
              <w:keepLines/>
              <w:spacing w:before="100" w:after="100"/>
              <w:jc w:val="center"/>
            </w:pPr>
            <w:r>
              <w:rPr>
                <w:color w:val="000000"/>
                <w:sz w:val="20"/>
              </w:rPr>
              <w:t>0.130798</w:t>
            </w:r>
          </w:p>
        </w:tc>
        <w:tc>
          <w:tcPr>
            <w:tcW w:w="1474" w:type="dxa"/>
            <w:vAlign w:val="center"/>
          </w:tcPr>
          <w:p w14:paraId="0B673AD7" w14:textId="77777777" w:rsidR="00607BA8" w:rsidRDefault="00F91478">
            <w:pPr>
              <w:keepNext/>
              <w:keepLines/>
              <w:spacing w:before="100" w:after="100"/>
              <w:jc w:val="center"/>
            </w:pPr>
            <w:r>
              <w:rPr>
                <w:color w:val="000000"/>
                <w:sz w:val="20"/>
              </w:rPr>
              <w:t>0.317019</w:t>
            </w:r>
          </w:p>
        </w:tc>
      </w:tr>
      <w:tr w:rsidR="00607BA8" w14:paraId="1173293D" w14:textId="77777777">
        <w:trPr>
          <w:cantSplit/>
          <w:jc w:val="center"/>
        </w:trPr>
        <w:tc>
          <w:tcPr>
            <w:tcW w:w="2835" w:type="dxa"/>
            <w:vAlign w:val="center"/>
          </w:tcPr>
          <w:p w14:paraId="162F238D" w14:textId="77777777" w:rsidR="00607BA8" w:rsidRDefault="00F91478">
            <w:pPr>
              <w:keepLines/>
              <w:spacing w:before="100" w:after="100"/>
              <w:jc w:val="center"/>
            </w:pPr>
            <w:r>
              <w:rPr>
                <w:color w:val="000000"/>
                <w:sz w:val="20"/>
              </w:rPr>
              <w:t>八候选嵌套选择</w:t>
            </w:r>
          </w:p>
        </w:tc>
        <w:tc>
          <w:tcPr>
            <w:tcW w:w="1474" w:type="dxa"/>
            <w:vAlign w:val="center"/>
          </w:tcPr>
          <w:p w14:paraId="2973A45A" w14:textId="77777777" w:rsidR="00607BA8" w:rsidRDefault="00F91478">
            <w:pPr>
              <w:keepLines/>
              <w:spacing w:before="100" w:after="100"/>
              <w:jc w:val="center"/>
            </w:pPr>
            <w:r>
              <w:rPr>
                <w:color w:val="000000"/>
                <w:sz w:val="20"/>
              </w:rPr>
              <w:t>0.023242</w:t>
            </w:r>
          </w:p>
        </w:tc>
        <w:tc>
          <w:tcPr>
            <w:tcW w:w="1474" w:type="dxa"/>
            <w:vAlign w:val="center"/>
          </w:tcPr>
          <w:p w14:paraId="5474D926" w14:textId="77777777" w:rsidR="00607BA8" w:rsidRDefault="00F91478">
            <w:pPr>
              <w:keepLines/>
              <w:spacing w:before="100" w:after="100"/>
              <w:jc w:val="center"/>
            </w:pPr>
            <w:r>
              <w:rPr>
                <w:color w:val="000000"/>
                <w:sz w:val="20"/>
              </w:rPr>
              <w:t>0.152455</w:t>
            </w:r>
          </w:p>
        </w:tc>
        <w:tc>
          <w:tcPr>
            <w:tcW w:w="1474" w:type="dxa"/>
            <w:vAlign w:val="center"/>
          </w:tcPr>
          <w:p w14:paraId="21BB7972" w14:textId="77777777" w:rsidR="00607BA8" w:rsidRDefault="00F91478">
            <w:pPr>
              <w:keepLines/>
              <w:spacing w:before="100" w:after="100"/>
              <w:jc w:val="center"/>
            </w:pPr>
            <w:r>
              <w:rPr>
                <w:color w:val="000000"/>
                <w:sz w:val="20"/>
              </w:rPr>
              <w:t>0.124090</w:t>
            </w:r>
          </w:p>
        </w:tc>
        <w:tc>
          <w:tcPr>
            <w:tcW w:w="1474" w:type="dxa"/>
            <w:vAlign w:val="center"/>
          </w:tcPr>
          <w:p w14:paraId="302EE0CF" w14:textId="77777777" w:rsidR="00607BA8" w:rsidRDefault="00F91478">
            <w:pPr>
              <w:keepLines/>
              <w:spacing w:before="100" w:after="100"/>
              <w:jc w:val="center"/>
            </w:pPr>
            <w:r>
              <w:rPr>
                <w:color w:val="000000"/>
                <w:sz w:val="20"/>
              </w:rPr>
              <w:t>0.373755</w:t>
            </w:r>
          </w:p>
        </w:tc>
      </w:tr>
    </w:tbl>
    <w:p w14:paraId="0A01B9F1" w14:textId="77777777" w:rsidR="00607BA8" w:rsidRDefault="00607BA8">
      <w:pPr>
        <w:spacing w:after="0"/>
      </w:pPr>
    </w:p>
    <w:p w14:paraId="7F470F8A" w14:textId="77777777" w:rsidR="00607BA8" w:rsidRDefault="00F91478">
      <w:pPr>
        <w:spacing w:after="120" w:line="324" w:lineRule="auto"/>
        <w:ind w:firstLine="480"/>
        <w:jc w:val="both"/>
      </w:pPr>
      <w:r>
        <w:rPr>
          <w:color w:val="000000"/>
        </w:rPr>
        <w:t>四种深度</w:t>
      </w:r>
      <w:r>
        <w:rPr>
          <w:color w:val="000000"/>
        </w:rPr>
        <w:t>2</w:t>
      </w:r>
      <w:r>
        <w:rPr>
          <w:color w:val="000000"/>
        </w:rPr>
        <w:t>固定表示中，基础加时间特征的</w:t>
      </w:r>
      <w:r>
        <w:rPr>
          <w:color w:val="000000"/>
        </w:rPr>
        <w:t>MSE</w:t>
      </w:r>
      <w:r>
        <w:rPr>
          <w:color w:val="000000"/>
        </w:rPr>
        <w:t>最低，为</w:t>
      </w:r>
      <w:r>
        <w:rPr>
          <w:color w:val="000000"/>
        </w:rPr>
        <w:t>0.022162</w:t>
      </w:r>
      <w:r>
        <w:rPr>
          <w:color w:val="000000"/>
        </w:rPr>
        <w:t>。加入工序统计并未在此基础上继续降低误差，组合特征不能据名称视为更优方案。四候选与八候选选择流程的</w:t>
      </w:r>
      <w:r>
        <w:rPr>
          <w:color w:val="000000"/>
        </w:rPr>
        <w:t>MSE</w:t>
      </w:r>
      <w:r>
        <w:rPr>
          <w:color w:val="000000"/>
        </w:rPr>
        <w:t>分别为</w:t>
      </w:r>
      <w:r>
        <w:rPr>
          <w:color w:val="000000"/>
        </w:rPr>
        <w:t>0.025348</w:t>
      </w:r>
      <w:r>
        <w:rPr>
          <w:color w:val="000000"/>
        </w:rPr>
        <w:t>和</w:t>
      </w:r>
      <w:r>
        <w:rPr>
          <w:color w:val="000000"/>
        </w:rPr>
        <w:t>0.023242</w:t>
      </w:r>
      <w:r>
        <w:rPr>
          <w:color w:val="000000"/>
        </w:rPr>
        <w:t>；二者评价的是内层选择规则在外层的表现，不等同于某个固定配置的分数。</w:t>
      </w:r>
    </w:p>
    <w:p w14:paraId="642C1BCA" w14:textId="77777777" w:rsidR="00607BA8" w:rsidRDefault="00F91478">
      <w:pPr>
        <w:spacing w:after="120" w:line="324" w:lineRule="auto"/>
        <w:ind w:firstLine="480"/>
        <w:jc w:val="both"/>
      </w:pPr>
      <w:r>
        <w:rPr>
          <w:color w:val="000000"/>
        </w:rPr>
        <w:t>基础模型减去组合模型的</w:t>
      </w:r>
      <w:r>
        <w:rPr>
          <w:color w:val="000000"/>
        </w:rPr>
        <w:t>MSE</w:t>
      </w:r>
      <w:r>
        <w:rPr>
          <w:color w:val="000000"/>
        </w:rPr>
        <w:t>差值约</w:t>
      </w:r>
      <w:r>
        <w:rPr>
          <w:color w:val="000000"/>
        </w:rPr>
        <w:t>0.000853</w:t>
      </w:r>
      <w:r>
        <w:rPr>
          <w:color w:val="000000"/>
        </w:rPr>
        <w:t>，关联组</w:t>
      </w:r>
      <w:r>
        <w:rPr>
          <w:color w:val="000000"/>
        </w:rPr>
        <w:t>bootstrap</w:t>
      </w:r>
      <w:r>
        <w:rPr>
          <w:color w:val="000000"/>
        </w:rPr>
        <w:t>的</w:t>
      </w:r>
      <w:r>
        <w:rPr>
          <w:color w:val="000000"/>
        </w:rPr>
        <w:t>95%</w:t>
      </w:r>
      <w:r>
        <w:rPr>
          <w:color w:val="000000"/>
        </w:rPr>
        <w:t>区间为</w:t>
      </w:r>
      <w:r>
        <w:rPr>
          <w:color w:val="000000"/>
        </w:rPr>
        <w:t>[-0.000628, 0.002348]</w:t>
      </w:r>
      <w:r>
        <w:rPr>
          <w:color w:val="000000"/>
        </w:rPr>
        <w:t>，组级符号翻转检验</w:t>
      </w:r>
      <w:r>
        <w:rPr>
          <w:color w:val="000000"/>
        </w:rPr>
        <w:t>p</w:t>
      </w:r>
      <w:r>
        <w:rPr>
          <w:color w:val="000000"/>
        </w:rPr>
        <w:t>值为</w:t>
      </w:r>
      <w:r>
        <w:rPr>
          <w:color w:val="000000"/>
        </w:rPr>
        <w:t>0.2683</w:t>
      </w:r>
      <w:r>
        <w:rPr>
          <w:color w:val="000000"/>
        </w:rPr>
        <w:t>。区间包含零，按时间排序组块重采样的结果亦包含零，因而不能将观察到的</w:t>
      </w:r>
      <w:r>
        <w:rPr>
          <w:color w:val="000000"/>
        </w:rPr>
        <w:t>3.48%</w:t>
      </w:r>
      <w:r>
        <w:rPr>
          <w:color w:val="000000"/>
        </w:rPr>
        <w:t>差异解释为稳定改善。绝对</w:t>
      </w:r>
      <w:r>
        <w:rPr>
          <w:color w:val="000000"/>
        </w:rPr>
        <w:t>RMSE</w:t>
      </w:r>
      <w:r>
        <w:rPr>
          <w:color w:val="000000"/>
        </w:rPr>
        <w:t>差约</w:t>
      </w:r>
      <w:r>
        <w:rPr>
          <w:color w:val="000000"/>
        </w:rPr>
        <w:t>0.00275</w:t>
      </w:r>
      <w:r>
        <w:rPr>
          <w:color w:val="000000"/>
        </w:rPr>
        <w:t>，其工艺价值还需</w:t>
      </w:r>
      <w:r>
        <w:rPr>
          <w:color w:val="000000"/>
        </w:rPr>
        <w:t>Y</w:t>
      </w:r>
      <w:r>
        <w:rPr>
          <w:color w:val="000000"/>
        </w:rPr>
        <w:t>单位、测量误差与质量阈值支持。</w:t>
      </w:r>
    </w:p>
    <w:p w14:paraId="0B32FB90" w14:textId="77777777" w:rsidR="00607BA8" w:rsidRDefault="00F91478">
      <w:pPr>
        <w:keepNext/>
        <w:jc w:val="center"/>
      </w:pPr>
      <w:r>
        <w:rPr>
          <w:noProof/>
        </w:rPr>
        <w:lastRenderedPageBreak/>
        <w:drawing>
          <wp:inline distT="0" distB="0" distL="0" distR="0" wp14:anchorId="2C440C90" wp14:editId="49A2C4AE">
            <wp:extent cx="5472000" cy="257709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view_nested_mse.png"/>
                    <pic:cNvPicPr/>
                  </pic:nvPicPr>
                  <pic:blipFill>
                    <a:blip r:embed="rId11"/>
                    <a:stretch>
                      <a:fillRect/>
                    </a:stretch>
                  </pic:blipFill>
                  <pic:spPr>
                    <a:xfrm>
                      <a:off x="0" y="0"/>
                      <a:ext cx="5472000" cy="2577091"/>
                    </a:xfrm>
                    <a:prstGeom prst="rect">
                      <a:avLst/>
                    </a:prstGeom>
                  </pic:spPr>
                </pic:pic>
              </a:graphicData>
            </a:graphic>
          </wp:inline>
        </w:drawing>
      </w:r>
    </w:p>
    <w:p w14:paraId="3DE97B5C" w14:textId="77777777" w:rsidR="00607BA8" w:rsidRDefault="00F91478">
      <w:pPr>
        <w:spacing w:line="324" w:lineRule="auto"/>
        <w:jc w:val="center"/>
      </w:pPr>
      <w:r>
        <w:rPr>
          <w:color w:val="000000"/>
          <w:sz w:val="21"/>
        </w:rPr>
        <w:t>图</w:t>
      </w:r>
      <w:r>
        <w:rPr>
          <w:color w:val="000000"/>
          <w:sz w:val="21"/>
        </w:rPr>
        <w:t xml:space="preserve">5-1 </w:t>
      </w:r>
      <w:r>
        <w:rPr>
          <w:color w:val="000000"/>
          <w:sz w:val="21"/>
        </w:rPr>
        <w:t>不同特征表示与选参策略的外层误差</w:t>
      </w:r>
    </w:p>
    <w:p w14:paraId="412E4D2B" w14:textId="77777777" w:rsidR="00607BA8" w:rsidRDefault="00F91478">
      <w:pPr>
        <w:spacing w:after="120" w:line="324" w:lineRule="auto"/>
        <w:ind w:firstLine="480"/>
        <w:jc w:val="both"/>
      </w:pPr>
      <w:r>
        <w:rPr>
          <w:color w:val="000000"/>
        </w:rPr>
        <w:t>不同外层窗口的误差存在变化，说明模型表现依赖于所覆盖的记录范围。基础与组合特征的对照使用相同记录，其差值描述同时增加工序统计和时间信息的整体效果；以下分支消融进一步区分两类信息。</w:t>
      </w:r>
    </w:p>
    <w:p w14:paraId="28532ECF" w14:textId="77777777" w:rsidR="00607BA8" w:rsidRDefault="00F91478">
      <w:pPr>
        <w:pStyle w:val="21"/>
        <w:spacing w:before="240" w:after="160"/>
      </w:pPr>
      <w:bookmarkStart w:id="26" w:name="_Toc240187001"/>
      <w:r>
        <w:rPr>
          <w:rFonts w:ascii="Times New Roman" w:eastAsia="黑体" w:hAnsi="Times New Roman"/>
        </w:rPr>
        <w:t xml:space="preserve">5.2 </w:t>
      </w:r>
      <w:r>
        <w:rPr>
          <w:rFonts w:ascii="Times New Roman" w:eastAsia="黑体" w:hAnsi="Times New Roman"/>
        </w:rPr>
        <w:t>同样本算法对照</w:t>
      </w:r>
      <w:bookmarkEnd w:id="26"/>
    </w:p>
    <w:p w14:paraId="1A3779EB" w14:textId="77777777" w:rsidR="00607BA8" w:rsidRDefault="00F91478">
      <w:pPr>
        <w:keepNext/>
        <w:spacing w:after="120" w:line="324" w:lineRule="auto"/>
        <w:jc w:val="center"/>
      </w:pPr>
      <w:r>
        <w:rPr>
          <w:color w:val="000000"/>
          <w:sz w:val="21"/>
        </w:rPr>
        <w:t>表</w:t>
      </w:r>
      <w:r>
        <w:rPr>
          <w:color w:val="000000"/>
          <w:sz w:val="21"/>
        </w:rPr>
        <w:t xml:space="preserve">5-2 </w:t>
      </w:r>
      <w:r>
        <w:rPr>
          <w:color w:val="000000"/>
          <w:sz w:val="21"/>
        </w:rPr>
        <w:t>相同外层样本上的算法比较</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18"/>
        <w:gridCol w:w="1871"/>
        <w:gridCol w:w="1871"/>
        <w:gridCol w:w="1871"/>
      </w:tblGrid>
      <w:tr w:rsidR="00607BA8" w14:paraId="6A75AB34" w14:textId="77777777">
        <w:trPr>
          <w:cantSplit/>
          <w:tblHeader/>
          <w:jc w:val="center"/>
        </w:trPr>
        <w:tc>
          <w:tcPr>
            <w:tcW w:w="3118" w:type="dxa"/>
            <w:shd w:val="clear" w:color="auto" w:fill="EDEDED"/>
            <w:vAlign w:val="center"/>
          </w:tcPr>
          <w:p w14:paraId="5D4CE11F" w14:textId="77777777" w:rsidR="00607BA8" w:rsidRDefault="00F91478">
            <w:pPr>
              <w:keepNext/>
              <w:keepLines/>
              <w:spacing w:before="100" w:after="100"/>
              <w:jc w:val="center"/>
            </w:pPr>
            <w:r>
              <w:rPr>
                <w:b/>
                <w:color w:val="000000"/>
                <w:sz w:val="20"/>
              </w:rPr>
              <w:t>方法</w:t>
            </w:r>
          </w:p>
        </w:tc>
        <w:tc>
          <w:tcPr>
            <w:tcW w:w="1871" w:type="dxa"/>
            <w:shd w:val="clear" w:color="auto" w:fill="EDEDED"/>
            <w:vAlign w:val="center"/>
          </w:tcPr>
          <w:p w14:paraId="6965374E" w14:textId="77777777" w:rsidR="00607BA8" w:rsidRDefault="00F91478">
            <w:pPr>
              <w:keepNext/>
              <w:keepLines/>
              <w:spacing w:before="100" w:after="100"/>
              <w:jc w:val="center"/>
            </w:pPr>
            <w:r>
              <w:rPr>
                <w:b/>
                <w:color w:val="000000"/>
                <w:sz w:val="20"/>
              </w:rPr>
              <w:t>MSE</w:t>
            </w:r>
          </w:p>
        </w:tc>
        <w:tc>
          <w:tcPr>
            <w:tcW w:w="1871" w:type="dxa"/>
            <w:shd w:val="clear" w:color="auto" w:fill="EDEDED"/>
            <w:vAlign w:val="center"/>
          </w:tcPr>
          <w:p w14:paraId="6B078B64" w14:textId="77777777" w:rsidR="00607BA8" w:rsidRDefault="00F91478">
            <w:pPr>
              <w:keepNext/>
              <w:keepLines/>
              <w:spacing w:before="100" w:after="100"/>
              <w:jc w:val="center"/>
            </w:pPr>
            <w:r>
              <w:rPr>
                <w:b/>
                <w:color w:val="000000"/>
                <w:sz w:val="20"/>
              </w:rPr>
              <w:t>RMSE</w:t>
            </w:r>
          </w:p>
        </w:tc>
        <w:tc>
          <w:tcPr>
            <w:tcW w:w="1871" w:type="dxa"/>
            <w:shd w:val="clear" w:color="auto" w:fill="EDEDED"/>
            <w:vAlign w:val="center"/>
          </w:tcPr>
          <w:p w14:paraId="1B7B764A" w14:textId="77777777" w:rsidR="00607BA8" w:rsidRDefault="00F91478">
            <w:pPr>
              <w:keepNext/>
              <w:keepLines/>
              <w:spacing w:before="100" w:after="100"/>
              <w:jc w:val="center"/>
            </w:pPr>
            <w:r>
              <w:rPr>
                <w:b/>
                <w:color w:val="000000"/>
                <w:sz w:val="20"/>
              </w:rPr>
              <w:t>MAE</w:t>
            </w:r>
          </w:p>
        </w:tc>
      </w:tr>
      <w:tr w:rsidR="00607BA8" w14:paraId="5DA2509F" w14:textId="77777777">
        <w:trPr>
          <w:cantSplit/>
          <w:jc w:val="center"/>
        </w:trPr>
        <w:tc>
          <w:tcPr>
            <w:tcW w:w="3118" w:type="dxa"/>
            <w:vAlign w:val="center"/>
          </w:tcPr>
          <w:p w14:paraId="3F35DE2E" w14:textId="77777777" w:rsidR="00607BA8" w:rsidRDefault="00F91478">
            <w:pPr>
              <w:keepNext/>
              <w:keepLines/>
              <w:spacing w:before="100" w:after="100"/>
              <w:jc w:val="center"/>
            </w:pPr>
            <w:r>
              <w:rPr>
                <w:color w:val="000000"/>
                <w:sz w:val="20"/>
              </w:rPr>
              <w:t>XGBoost</w:t>
            </w:r>
          </w:p>
        </w:tc>
        <w:tc>
          <w:tcPr>
            <w:tcW w:w="1871" w:type="dxa"/>
            <w:vAlign w:val="center"/>
          </w:tcPr>
          <w:p w14:paraId="109960F5" w14:textId="77777777" w:rsidR="00607BA8" w:rsidRDefault="00F91478">
            <w:pPr>
              <w:keepNext/>
              <w:keepLines/>
              <w:spacing w:before="100" w:after="100"/>
              <w:jc w:val="center"/>
            </w:pPr>
            <w:r>
              <w:rPr>
                <w:color w:val="000000"/>
                <w:sz w:val="20"/>
              </w:rPr>
              <w:t>0.023679</w:t>
            </w:r>
          </w:p>
        </w:tc>
        <w:tc>
          <w:tcPr>
            <w:tcW w:w="1871" w:type="dxa"/>
            <w:vAlign w:val="center"/>
          </w:tcPr>
          <w:p w14:paraId="67294D1A" w14:textId="77777777" w:rsidR="00607BA8" w:rsidRDefault="00F91478">
            <w:pPr>
              <w:keepNext/>
              <w:keepLines/>
              <w:spacing w:before="100" w:after="100"/>
              <w:jc w:val="center"/>
            </w:pPr>
            <w:r>
              <w:rPr>
                <w:color w:val="000000"/>
                <w:sz w:val="20"/>
              </w:rPr>
              <w:t>0.153881</w:t>
            </w:r>
          </w:p>
        </w:tc>
        <w:tc>
          <w:tcPr>
            <w:tcW w:w="1871" w:type="dxa"/>
            <w:vAlign w:val="center"/>
          </w:tcPr>
          <w:p w14:paraId="367FBDD4" w14:textId="77777777" w:rsidR="00607BA8" w:rsidRDefault="00F91478">
            <w:pPr>
              <w:keepNext/>
              <w:keepLines/>
              <w:spacing w:before="100" w:after="100"/>
              <w:jc w:val="center"/>
            </w:pPr>
            <w:r>
              <w:rPr>
                <w:color w:val="000000"/>
                <w:sz w:val="20"/>
              </w:rPr>
              <w:t>0.125769</w:t>
            </w:r>
          </w:p>
        </w:tc>
      </w:tr>
      <w:tr w:rsidR="00607BA8" w14:paraId="41F6C2C0" w14:textId="77777777">
        <w:trPr>
          <w:cantSplit/>
          <w:jc w:val="center"/>
        </w:trPr>
        <w:tc>
          <w:tcPr>
            <w:tcW w:w="3118" w:type="dxa"/>
            <w:vAlign w:val="center"/>
          </w:tcPr>
          <w:p w14:paraId="36FBBF1A" w14:textId="77777777" w:rsidR="00607BA8" w:rsidRDefault="00F91478">
            <w:pPr>
              <w:keepNext/>
              <w:keepLines/>
              <w:spacing w:before="100" w:after="100"/>
              <w:jc w:val="center"/>
            </w:pPr>
            <w:r>
              <w:rPr>
                <w:color w:val="000000"/>
                <w:sz w:val="20"/>
              </w:rPr>
              <w:t>CatBoost</w:t>
            </w:r>
          </w:p>
        </w:tc>
        <w:tc>
          <w:tcPr>
            <w:tcW w:w="1871" w:type="dxa"/>
            <w:vAlign w:val="center"/>
          </w:tcPr>
          <w:p w14:paraId="72DF0C07" w14:textId="77777777" w:rsidR="00607BA8" w:rsidRDefault="00F91478">
            <w:pPr>
              <w:keepNext/>
              <w:keepLines/>
              <w:spacing w:before="100" w:after="100"/>
              <w:jc w:val="center"/>
            </w:pPr>
            <w:r>
              <w:rPr>
                <w:color w:val="000000"/>
                <w:sz w:val="20"/>
              </w:rPr>
              <w:t>0.024744</w:t>
            </w:r>
          </w:p>
        </w:tc>
        <w:tc>
          <w:tcPr>
            <w:tcW w:w="1871" w:type="dxa"/>
            <w:vAlign w:val="center"/>
          </w:tcPr>
          <w:p w14:paraId="71DD6299" w14:textId="77777777" w:rsidR="00607BA8" w:rsidRDefault="00F91478">
            <w:pPr>
              <w:keepNext/>
              <w:keepLines/>
              <w:spacing w:before="100" w:after="100"/>
              <w:jc w:val="center"/>
            </w:pPr>
            <w:r>
              <w:rPr>
                <w:color w:val="000000"/>
                <w:sz w:val="20"/>
              </w:rPr>
              <w:t>0.157301</w:t>
            </w:r>
          </w:p>
        </w:tc>
        <w:tc>
          <w:tcPr>
            <w:tcW w:w="1871" w:type="dxa"/>
            <w:vAlign w:val="center"/>
          </w:tcPr>
          <w:p w14:paraId="551C83BD" w14:textId="77777777" w:rsidR="00607BA8" w:rsidRDefault="00F91478">
            <w:pPr>
              <w:keepNext/>
              <w:keepLines/>
              <w:spacing w:before="100" w:after="100"/>
              <w:jc w:val="center"/>
            </w:pPr>
            <w:r>
              <w:rPr>
                <w:color w:val="000000"/>
                <w:sz w:val="20"/>
              </w:rPr>
              <w:t>0.128066</w:t>
            </w:r>
          </w:p>
        </w:tc>
      </w:tr>
      <w:tr w:rsidR="00607BA8" w14:paraId="33625571" w14:textId="77777777">
        <w:trPr>
          <w:cantSplit/>
          <w:jc w:val="center"/>
        </w:trPr>
        <w:tc>
          <w:tcPr>
            <w:tcW w:w="3118" w:type="dxa"/>
            <w:vAlign w:val="center"/>
          </w:tcPr>
          <w:p w14:paraId="329A1877" w14:textId="77777777" w:rsidR="00607BA8" w:rsidRDefault="00F91478">
            <w:pPr>
              <w:keepNext/>
              <w:keepLines/>
              <w:spacing w:before="100" w:after="100"/>
              <w:jc w:val="center"/>
            </w:pPr>
            <w:r>
              <w:rPr>
                <w:color w:val="000000"/>
                <w:sz w:val="20"/>
              </w:rPr>
              <w:t>GBR</w:t>
            </w:r>
          </w:p>
        </w:tc>
        <w:tc>
          <w:tcPr>
            <w:tcW w:w="1871" w:type="dxa"/>
            <w:vAlign w:val="center"/>
          </w:tcPr>
          <w:p w14:paraId="5CA96977" w14:textId="77777777" w:rsidR="00607BA8" w:rsidRDefault="00F91478">
            <w:pPr>
              <w:keepNext/>
              <w:keepLines/>
              <w:spacing w:before="100" w:after="100"/>
              <w:jc w:val="center"/>
            </w:pPr>
            <w:r>
              <w:rPr>
                <w:color w:val="000000"/>
                <w:sz w:val="20"/>
              </w:rPr>
              <w:t>0.024808</w:t>
            </w:r>
          </w:p>
        </w:tc>
        <w:tc>
          <w:tcPr>
            <w:tcW w:w="1871" w:type="dxa"/>
            <w:vAlign w:val="center"/>
          </w:tcPr>
          <w:p w14:paraId="6A3FEB12" w14:textId="77777777" w:rsidR="00607BA8" w:rsidRDefault="00F91478">
            <w:pPr>
              <w:keepNext/>
              <w:keepLines/>
              <w:spacing w:before="100" w:after="100"/>
              <w:jc w:val="center"/>
            </w:pPr>
            <w:r>
              <w:rPr>
                <w:color w:val="000000"/>
                <w:sz w:val="20"/>
              </w:rPr>
              <w:t>0.157507</w:t>
            </w:r>
          </w:p>
        </w:tc>
        <w:tc>
          <w:tcPr>
            <w:tcW w:w="1871" w:type="dxa"/>
            <w:vAlign w:val="center"/>
          </w:tcPr>
          <w:p w14:paraId="312A0082" w14:textId="77777777" w:rsidR="00607BA8" w:rsidRDefault="00F91478">
            <w:pPr>
              <w:keepNext/>
              <w:keepLines/>
              <w:spacing w:before="100" w:after="100"/>
              <w:jc w:val="center"/>
            </w:pPr>
            <w:r>
              <w:rPr>
                <w:color w:val="000000"/>
                <w:sz w:val="20"/>
              </w:rPr>
              <w:t>0.128699</w:t>
            </w:r>
          </w:p>
        </w:tc>
      </w:tr>
      <w:tr w:rsidR="00607BA8" w14:paraId="326A8047" w14:textId="77777777">
        <w:trPr>
          <w:cantSplit/>
          <w:jc w:val="center"/>
        </w:trPr>
        <w:tc>
          <w:tcPr>
            <w:tcW w:w="3118" w:type="dxa"/>
            <w:vAlign w:val="center"/>
          </w:tcPr>
          <w:p w14:paraId="5E749E33" w14:textId="77777777" w:rsidR="00607BA8" w:rsidRDefault="00F91478">
            <w:pPr>
              <w:keepNext/>
              <w:keepLines/>
              <w:spacing w:before="100" w:after="100"/>
              <w:jc w:val="center"/>
            </w:pPr>
            <w:r>
              <w:rPr>
                <w:color w:val="000000"/>
                <w:sz w:val="20"/>
              </w:rPr>
              <w:t>LightGBM</w:t>
            </w:r>
          </w:p>
        </w:tc>
        <w:tc>
          <w:tcPr>
            <w:tcW w:w="1871" w:type="dxa"/>
            <w:vAlign w:val="center"/>
          </w:tcPr>
          <w:p w14:paraId="3AE5F5AD" w14:textId="77777777" w:rsidR="00607BA8" w:rsidRDefault="00F91478">
            <w:pPr>
              <w:keepNext/>
              <w:keepLines/>
              <w:spacing w:before="100" w:after="100"/>
              <w:jc w:val="center"/>
            </w:pPr>
            <w:r>
              <w:rPr>
                <w:color w:val="000000"/>
                <w:sz w:val="20"/>
              </w:rPr>
              <w:t>0.026769</w:t>
            </w:r>
          </w:p>
        </w:tc>
        <w:tc>
          <w:tcPr>
            <w:tcW w:w="1871" w:type="dxa"/>
            <w:vAlign w:val="center"/>
          </w:tcPr>
          <w:p w14:paraId="230EBDF3" w14:textId="77777777" w:rsidR="00607BA8" w:rsidRDefault="00F91478">
            <w:pPr>
              <w:keepNext/>
              <w:keepLines/>
              <w:spacing w:before="100" w:after="100"/>
              <w:jc w:val="center"/>
            </w:pPr>
            <w:r>
              <w:rPr>
                <w:color w:val="000000"/>
                <w:sz w:val="20"/>
              </w:rPr>
              <w:t>0.163612</w:t>
            </w:r>
          </w:p>
        </w:tc>
        <w:tc>
          <w:tcPr>
            <w:tcW w:w="1871" w:type="dxa"/>
            <w:vAlign w:val="center"/>
          </w:tcPr>
          <w:p w14:paraId="0799CD6D" w14:textId="77777777" w:rsidR="00607BA8" w:rsidRDefault="00F91478">
            <w:pPr>
              <w:keepNext/>
              <w:keepLines/>
              <w:spacing w:before="100" w:after="100"/>
              <w:jc w:val="center"/>
            </w:pPr>
            <w:r>
              <w:rPr>
                <w:color w:val="000000"/>
                <w:sz w:val="20"/>
              </w:rPr>
              <w:t>0.131629</w:t>
            </w:r>
          </w:p>
        </w:tc>
      </w:tr>
      <w:tr w:rsidR="00607BA8" w14:paraId="33D00ED7" w14:textId="77777777">
        <w:trPr>
          <w:cantSplit/>
          <w:jc w:val="center"/>
        </w:trPr>
        <w:tc>
          <w:tcPr>
            <w:tcW w:w="3118" w:type="dxa"/>
            <w:vAlign w:val="center"/>
          </w:tcPr>
          <w:p w14:paraId="3AC7E7AE" w14:textId="77777777" w:rsidR="00607BA8" w:rsidRDefault="00F91478">
            <w:pPr>
              <w:keepNext/>
              <w:keepLines/>
              <w:spacing w:before="100" w:after="100"/>
              <w:jc w:val="center"/>
            </w:pPr>
            <w:r>
              <w:rPr>
                <w:color w:val="000000"/>
                <w:sz w:val="20"/>
              </w:rPr>
              <w:t>SVR</w:t>
            </w:r>
          </w:p>
        </w:tc>
        <w:tc>
          <w:tcPr>
            <w:tcW w:w="1871" w:type="dxa"/>
            <w:vAlign w:val="center"/>
          </w:tcPr>
          <w:p w14:paraId="220FC76B" w14:textId="77777777" w:rsidR="00607BA8" w:rsidRDefault="00F91478">
            <w:pPr>
              <w:keepNext/>
              <w:keepLines/>
              <w:spacing w:before="100" w:after="100"/>
              <w:jc w:val="center"/>
            </w:pPr>
            <w:r>
              <w:rPr>
                <w:color w:val="000000"/>
                <w:sz w:val="20"/>
              </w:rPr>
              <w:t>0.027066</w:t>
            </w:r>
          </w:p>
        </w:tc>
        <w:tc>
          <w:tcPr>
            <w:tcW w:w="1871" w:type="dxa"/>
            <w:vAlign w:val="center"/>
          </w:tcPr>
          <w:p w14:paraId="5262191B" w14:textId="77777777" w:rsidR="00607BA8" w:rsidRDefault="00F91478">
            <w:pPr>
              <w:keepNext/>
              <w:keepLines/>
              <w:spacing w:before="100" w:after="100"/>
              <w:jc w:val="center"/>
            </w:pPr>
            <w:r>
              <w:rPr>
                <w:color w:val="000000"/>
                <w:sz w:val="20"/>
              </w:rPr>
              <w:t>0.164516</w:t>
            </w:r>
          </w:p>
        </w:tc>
        <w:tc>
          <w:tcPr>
            <w:tcW w:w="1871" w:type="dxa"/>
            <w:vAlign w:val="center"/>
          </w:tcPr>
          <w:p w14:paraId="1869F45B" w14:textId="77777777" w:rsidR="00607BA8" w:rsidRDefault="00F91478">
            <w:pPr>
              <w:keepNext/>
              <w:keepLines/>
              <w:spacing w:before="100" w:after="100"/>
              <w:jc w:val="center"/>
            </w:pPr>
            <w:r>
              <w:rPr>
                <w:color w:val="000000"/>
                <w:sz w:val="20"/>
              </w:rPr>
              <w:t>0.131155</w:t>
            </w:r>
          </w:p>
        </w:tc>
      </w:tr>
      <w:tr w:rsidR="00607BA8" w14:paraId="4742557B" w14:textId="77777777">
        <w:trPr>
          <w:cantSplit/>
          <w:jc w:val="center"/>
        </w:trPr>
        <w:tc>
          <w:tcPr>
            <w:tcW w:w="3118" w:type="dxa"/>
            <w:vAlign w:val="center"/>
          </w:tcPr>
          <w:p w14:paraId="4FD62865" w14:textId="77777777" w:rsidR="00607BA8" w:rsidRDefault="00F91478">
            <w:pPr>
              <w:keepNext/>
              <w:keepLines/>
              <w:spacing w:before="100" w:after="100"/>
              <w:jc w:val="center"/>
            </w:pPr>
            <w:r>
              <w:rPr>
                <w:color w:val="000000"/>
                <w:sz w:val="20"/>
              </w:rPr>
              <w:t>RandomForest</w:t>
            </w:r>
          </w:p>
        </w:tc>
        <w:tc>
          <w:tcPr>
            <w:tcW w:w="1871" w:type="dxa"/>
            <w:vAlign w:val="center"/>
          </w:tcPr>
          <w:p w14:paraId="65D87FCF" w14:textId="77777777" w:rsidR="00607BA8" w:rsidRDefault="00F91478">
            <w:pPr>
              <w:keepNext/>
              <w:keepLines/>
              <w:spacing w:before="100" w:after="100"/>
              <w:jc w:val="center"/>
            </w:pPr>
            <w:r>
              <w:rPr>
                <w:color w:val="000000"/>
                <w:sz w:val="20"/>
              </w:rPr>
              <w:t>0.029567</w:t>
            </w:r>
          </w:p>
        </w:tc>
        <w:tc>
          <w:tcPr>
            <w:tcW w:w="1871" w:type="dxa"/>
            <w:vAlign w:val="center"/>
          </w:tcPr>
          <w:p w14:paraId="3DAC0F3A" w14:textId="77777777" w:rsidR="00607BA8" w:rsidRDefault="00F91478">
            <w:pPr>
              <w:keepNext/>
              <w:keepLines/>
              <w:spacing w:before="100" w:after="100"/>
              <w:jc w:val="center"/>
            </w:pPr>
            <w:r>
              <w:rPr>
                <w:color w:val="000000"/>
                <w:sz w:val="20"/>
              </w:rPr>
              <w:t>0.171951</w:t>
            </w:r>
          </w:p>
        </w:tc>
        <w:tc>
          <w:tcPr>
            <w:tcW w:w="1871" w:type="dxa"/>
            <w:vAlign w:val="center"/>
          </w:tcPr>
          <w:p w14:paraId="0CD0F48C" w14:textId="77777777" w:rsidR="00607BA8" w:rsidRDefault="00F91478">
            <w:pPr>
              <w:keepNext/>
              <w:keepLines/>
              <w:spacing w:before="100" w:after="100"/>
              <w:jc w:val="center"/>
            </w:pPr>
            <w:r>
              <w:rPr>
                <w:color w:val="000000"/>
                <w:sz w:val="20"/>
              </w:rPr>
              <w:t>0.140418</w:t>
            </w:r>
          </w:p>
        </w:tc>
      </w:tr>
      <w:tr w:rsidR="00607BA8" w14:paraId="377A1082" w14:textId="77777777">
        <w:trPr>
          <w:cantSplit/>
          <w:jc w:val="center"/>
        </w:trPr>
        <w:tc>
          <w:tcPr>
            <w:tcW w:w="3118" w:type="dxa"/>
            <w:vAlign w:val="center"/>
          </w:tcPr>
          <w:p w14:paraId="56D6397B" w14:textId="77777777" w:rsidR="00607BA8" w:rsidRDefault="00F91478">
            <w:pPr>
              <w:keepNext/>
              <w:keepLines/>
              <w:spacing w:before="100" w:after="100"/>
              <w:jc w:val="center"/>
            </w:pPr>
            <w:r>
              <w:rPr>
                <w:color w:val="000000"/>
                <w:sz w:val="20"/>
              </w:rPr>
              <w:t>TemporalStacking</w:t>
            </w:r>
          </w:p>
        </w:tc>
        <w:tc>
          <w:tcPr>
            <w:tcW w:w="1871" w:type="dxa"/>
            <w:vAlign w:val="center"/>
          </w:tcPr>
          <w:p w14:paraId="73680FCD" w14:textId="77777777" w:rsidR="00607BA8" w:rsidRDefault="00F91478">
            <w:pPr>
              <w:keepNext/>
              <w:keepLines/>
              <w:spacing w:before="100" w:after="100"/>
              <w:jc w:val="center"/>
            </w:pPr>
            <w:r>
              <w:rPr>
                <w:color w:val="000000"/>
                <w:sz w:val="20"/>
              </w:rPr>
              <w:t>0.031028</w:t>
            </w:r>
          </w:p>
        </w:tc>
        <w:tc>
          <w:tcPr>
            <w:tcW w:w="1871" w:type="dxa"/>
            <w:vAlign w:val="center"/>
          </w:tcPr>
          <w:p w14:paraId="7A332FCB" w14:textId="77777777" w:rsidR="00607BA8" w:rsidRDefault="00F91478">
            <w:pPr>
              <w:keepNext/>
              <w:keepLines/>
              <w:spacing w:before="100" w:after="100"/>
              <w:jc w:val="center"/>
            </w:pPr>
            <w:r>
              <w:rPr>
                <w:color w:val="000000"/>
                <w:sz w:val="20"/>
              </w:rPr>
              <w:t>0.176148</w:t>
            </w:r>
          </w:p>
        </w:tc>
        <w:tc>
          <w:tcPr>
            <w:tcW w:w="1871" w:type="dxa"/>
            <w:vAlign w:val="center"/>
          </w:tcPr>
          <w:p w14:paraId="18BD768F" w14:textId="77777777" w:rsidR="00607BA8" w:rsidRDefault="00F91478">
            <w:pPr>
              <w:keepNext/>
              <w:keepLines/>
              <w:spacing w:before="100" w:after="100"/>
              <w:jc w:val="center"/>
            </w:pPr>
            <w:r>
              <w:rPr>
                <w:color w:val="000000"/>
                <w:sz w:val="20"/>
              </w:rPr>
              <w:t>0.137225</w:t>
            </w:r>
          </w:p>
        </w:tc>
      </w:tr>
      <w:tr w:rsidR="00607BA8" w14:paraId="150B0F96" w14:textId="77777777">
        <w:trPr>
          <w:cantSplit/>
          <w:jc w:val="center"/>
        </w:trPr>
        <w:tc>
          <w:tcPr>
            <w:tcW w:w="3118" w:type="dxa"/>
            <w:vAlign w:val="center"/>
          </w:tcPr>
          <w:p w14:paraId="60D82CC8" w14:textId="77777777" w:rsidR="00607BA8" w:rsidRDefault="00F91478">
            <w:pPr>
              <w:keepLines/>
              <w:spacing w:before="100" w:after="100"/>
              <w:jc w:val="center"/>
            </w:pPr>
            <w:r>
              <w:rPr>
                <w:color w:val="000000"/>
                <w:sz w:val="20"/>
              </w:rPr>
              <w:t>Ridge</w:t>
            </w:r>
          </w:p>
        </w:tc>
        <w:tc>
          <w:tcPr>
            <w:tcW w:w="1871" w:type="dxa"/>
            <w:vAlign w:val="center"/>
          </w:tcPr>
          <w:p w14:paraId="603AE187" w14:textId="77777777" w:rsidR="00607BA8" w:rsidRDefault="00F91478">
            <w:pPr>
              <w:keepLines/>
              <w:spacing w:before="100" w:after="100"/>
              <w:jc w:val="center"/>
            </w:pPr>
            <w:r>
              <w:rPr>
                <w:color w:val="000000"/>
                <w:sz w:val="20"/>
              </w:rPr>
              <w:t>0.032143</w:t>
            </w:r>
          </w:p>
        </w:tc>
        <w:tc>
          <w:tcPr>
            <w:tcW w:w="1871" w:type="dxa"/>
            <w:vAlign w:val="center"/>
          </w:tcPr>
          <w:p w14:paraId="4DEACEF6" w14:textId="77777777" w:rsidR="00607BA8" w:rsidRDefault="00F91478">
            <w:pPr>
              <w:keepLines/>
              <w:spacing w:before="100" w:after="100"/>
              <w:jc w:val="center"/>
            </w:pPr>
            <w:r>
              <w:rPr>
                <w:color w:val="000000"/>
                <w:sz w:val="20"/>
              </w:rPr>
              <w:t>0.179285</w:t>
            </w:r>
          </w:p>
        </w:tc>
        <w:tc>
          <w:tcPr>
            <w:tcW w:w="1871" w:type="dxa"/>
            <w:vAlign w:val="center"/>
          </w:tcPr>
          <w:p w14:paraId="441281D1" w14:textId="77777777" w:rsidR="00607BA8" w:rsidRDefault="00F91478">
            <w:pPr>
              <w:keepLines/>
              <w:spacing w:before="100" w:after="100"/>
              <w:jc w:val="center"/>
            </w:pPr>
            <w:r>
              <w:rPr>
                <w:color w:val="000000"/>
                <w:sz w:val="20"/>
              </w:rPr>
              <w:t>0.144001</w:t>
            </w:r>
          </w:p>
        </w:tc>
      </w:tr>
    </w:tbl>
    <w:p w14:paraId="6461AD1B" w14:textId="77777777" w:rsidR="00607BA8" w:rsidRDefault="00607BA8">
      <w:pPr>
        <w:spacing w:after="0"/>
      </w:pPr>
    </w:p>
    <w:p w14:paraId="123AC6D1" w14:textId="77777777" w:rsidR="00607BA8" w:rsidRDefault="00F91478">
      <w:pPr>
        <w:spacing w:after="120" w:line="324" w:lineRule="auto"/>
        <w:ind w:firstLine="480"/>
        <w:jc w:val="both"/>
      </w:pPr>
      <w:r>
        <w:rPr>
          <w:color w:val="000000"/>
        </w:rPr>
        <w:t>在预先限定的候选网格下，</w:t>
      </w:r>
      <w:r>
        <w:rPr>
          <w:color w:val="000000"/>
        </w:rPr>
        <w:t>XGBoost</w:t>
      </w:r>
      <w:r>
        <w:rPr>
          <w:color w:val="000000"/>
        </w:rPr>
        <w:t>取得算法对照中的最低合并</w:t>
      </w:r>
      <w:r>
        <w:rPr>
          <w:color w:val="000000"/>
        </w:rPr>
        <w:t>MSE</w:t>
      </w:r>
      <w:r>
        <w:rPr>
          <w:color w:val="000000"/>
        </w:rPr>
        <w:t>，为</w:t>
      </w:r>
      <w:r>
        <w:rPr>
          <w:color w:val="000000"/>
        </w:rPr>
        <w:t>0.023679</w:t>
      </w:r>
      <w:r>
        <w:rPr>
          <w:color w:val="000000"/>
        </w:rPr>
        <w:t>。算法均采用相同外层记录和折内特征处理，但候选数及迭代预算并非完全相等，因此排名仅适用于所列搜索范围。</w:t>
      </w:r>
      <w:r>
        <w:rPr>
          <w:color w:val="000000"/>
        </w:rPr>
        <w:t>TemporalStacking</w:t>
      </w:r>
      <w:r>
        <w:rPr>
          <w:color w:val="000000"/>
        </w:rPr>
        <w:t>在每个外层内用</w:t>
      </w:r>
      <w:r>
        <w:rPr>
          <w:color w:val="000000"/>
        </w:rPr>
        <w:t>GBR</w:t>
      </w:r>
      <w:r>
        <w:rPr>
          <w:color w:val="000000"/>
        </w:rPr>
        <w:t>、</w:t>
      </w:r>
      <w:r>
        <w:rPr>
          <w:color w:val="000000"/>
        </w:rPr>
        <w:t>XGBoost</w:t>
      </w:r>
      <w:r>
        <w:rPr>
          <w:color w:val="000000"/>
        </w:rPr>
        <w:t>、随机森林和</w:t>
      </w:r>
      <w:r>
        <w:rPr>
          <w:color w:val="000000"/>
        </w:rPr>
        <w:t>SVR</w:t>
      </w:r>
      <w:r>
        <w:rPr>
          <w:color w:val="000000"/>
        </w:rPr>
        <w:t>的时间</w:t>
      </w:r>
      <w:r>
        <w:rPr>
          <w:color w:val="000000"/>
        </w:rPr>
        <w:t>OOF</w:t>
      </w:r>
      <w:r>
        <w:rPr>
          <w:color w:val="000000"/>
        </w:rPr>
        <w:t>预测训练线性元模型，属于统一协议下的集成对照，未将其声称为其他论文的精确复现。</w:t>
      </w:r>
    </w:p>
    <w:p w14:paraId="73EA09E1" w14:textId="77777777" w:rsidR="00607BA8" w:rsidRDefault="00F91478">
      <w:pPr>
        <w:keepNext/>
        <w:jc w:val="center"/>
      </w:pPr>
      <w:r>
        <w:rPr>
          <w:noProof/>
        </w:rPr>
        <w:lastRenderedPageBreak/>
        <w:drawing>
          <wp:inline distT="0" distB="0" distL="0" distR="0" wp14:anchorId="04603549" wp14:editId="79E8DE79">
            <wp:extent cx="5472000" cy="279352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pplement_baselines.png"/>
                    <pic:cNvPicPr/>
                  </pic:nvPicPr>
                  <pic:blipFill>
                    <a:blip r:embed="rId12"/>
                    <a:stretch>
                      <a:fillRect/>
                    </a:stretch>
                  </pic:blipFill>
                  <pic:spPr>
                    <a:xfrm>
                      <a:off x="0" y="0"/>
                      <a:ext cx="5472000" cy="2793527"/>
                    </a:xfrm>
                    <a:prstGeom prst="rect">
                      <a:avLst/>
                    </a:prstGeom>
                  </pic:spPr>
                </pic:pic>
              </a:graphicData>
            </a:graphic>
          </wp:inline>
        </w:drawing>
      </w:r>
    </w:p>
    <w:p w14:paraId="7489E14A" w14:textId="77777777" w:rsidR="00607BA8" w:rsidRDefault="00F91478">
      <w:pPr>
        <w:spacing w:line="324" w:lineRule="auto"/>
        <w:jc w:val="center"/>
      </w:pPr>
      <w:r>
        <w:rPr>
          <w:color w:val="000000"/>
          <w:sz w:val="21"/>
        </w:rPr>
        <w:t>图</w:t>
      </w:r>
      <w:r>
        <w:rPr>
          <w:color w:val="000000"/>
          <w:sz w:val="21"/>
        </w:rPr>
        <w:t xml:space="preserve">5-2 </w:t>
      </w:r>
      <w:r>
        <w:rPr>
          <w:color w:val="000000"/>
          <w:sz w:val="21"/>
        </w:rPr>
        <w:t>多类回归方法的外层误差</w:t>
      </w:r>
    </w:p>
    <w:p w14:paraId="6894CB17" w14:textId="77777777" w:rsidR="00607BA8" w:rsidRDefault="00F91478">
      <w:pPr>
        <w:spacing w:after="120" w:line="324" w:lineRule="auto"/>
        <w:ind w:firstLine="480"/>
        <w:jc w:val="both"/>
      </w:pPr>
      <w:r>
        <w:rPr>
          <w:color w:val="000000"/>
        </w:rPr>
        <w:t>表</w:t>
      </w:r>
      <w:r>
        <w:rPr>
          <w:color w:val="000000"/>
        </w:rPr>
        <w:t>5-2</w:t>
      </w:r>
      <w:r>
        <w:rPr>
          <w:color w:val="000000"/>
        </w:rPr>
        <w:t>中的</w:t>
      </w:r>
      <w:r>
        <w:rPr>
          <w:color w:val="000000"/>
        </w:rPr>
        <w:t>XGBoost</w:t>
      </w:r>
      <w:r>
        <w:rPr>
          <w:color w:val="000000"/>
        </w:rPr>
        <w:t>分数对应组合表示，不能与表</w:t>
      </w:r>
      <w:r>
        <w:rPr>
          <w:color w:val="000000"/>
        </w:rPr>
        <w:t>5-3</w:t>
      </w:r>
      <w:r>
        <w:rPr>
          <w:color w:val="000000"/>
        </w:rPr>
        <w:t>的基础加时间配置合并命名为一个最优方法。算法与特征具有交互作用，因此另在包含时间分支的统一候选预算下比较七类算法，结果见表</w:t>
      </w:r>
      <w:r>
        <w:rPr>
          <w:color w:val="000000"/>
        </w:rPr>
        <w:t>5-2a</w:t>
      </w:r>
      <w:r>
        <w:rPr>
          <w:color w:val="000000"/>
        </w:rPr>
        <w:t>。该实验不覆盖所有算法与四种表示的完整笛卡尔积。</w:t>
      </w:r>
    </w:p>
    <w:p w14:paraId="2F403142" w14:textId="77777777" w:rsidR="00607BA8" w:rsidRDefault="00F91478">
      <w:pPr>
        <w:keepNext/>
        <w:spacing w:after="120" w:line="324" w:lineRule="auto"/>
        <w:jc w:val="center"/>
      </w:pPr>
      <w:r>
        <w:rPr>
          <w:color w:val="000000"/>
          <w:sz w:val="21"/>
        </w:rPr>
        <w:t>表</w:t>
      </w:r>
      <w:r>
        <w:rPr>
          <w:color w:val="000000"/>
          <w:sz w:val="21"/>
        </w:rPr>
        <w:t xml:space="preserve">5-2a </w:t>
      </w:r>
      <w:r>
        <w:rPr>
          <w:color w:val="000000"/>
          <w:sz w:val="21"/>
        </w:rPr>
        <w:t>统一候选数与树轮数的敏感性比较</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18"/>
        <w:gridCol w:w="1871"/>
        <w:gridCol w:w="1871"/>
        <w:gridCol w:w="1871"/>
      </w:tblGrid>
      <w:tr w:rsidR="00607BA8" w14:paraId="1CC7CEC5" w14:textId="77777777">
        <w:trPr>
          <w:cantSplit/>
          <w:tblHeader/>
          <w:jc w:val="center"/>
        </w:trPr>
        <w:tc>
          <w:tcPr>
            <w:tcW w:w="3118" w:type="dxa"/>
            <w:shd w:val="clear" w:color="auto" w:fill="EDEDED"/>
            <w:vAlign w:val="center"/>
          </w:tcPr>
          <w:p w14:paraId="4CAE8D23" w14:textId="77777777" w:rsidR="00607BA8" w:rsidRDefault="00F91478">
            <w:pPr>
              <w:keepNext/>
              <w:keepLines/>
              <w:spacing w:before="100" w:after="100"/>
              <w:jc w:val="center"/>
            </w:pPr>
            <w:r>
              <w:rPr>
                <w:b/>
                <w:color w:val="000000"/>
                <w:sz w:val="20"/>
              </w:rPr>
              <w:t>算法</w:t>
            </w:r>
          </w:p>
        </w:tc>
        <w:tc>
          <w:tcPr>
            <w:tcW w:w="1871" w:type="dxa"/>
            <w:shd w:val="clear" w:color="auto" w:fill="EDEDED"/>
            <w:vAlign w:val="center"/>
          </w:tcPr>
          <w:p w14:paraId="5F696196" w14:textId="77777777" w:rsidR="00607BA8" w:rsidRDefault="00F91478">
            <w:pPr>
              <w:keepNext/>
              <w:keepLines/>
              <w:spacing w:before="100" w:after="100"/>
              <w:jc w:val="center"/>
            </w:pPr>
            <w:r>
              <w:rPr>
                <w:b/>
                <w:color w:val="000000"/>
                <w:sz w:val="20"/>
              </w:rPr>
              <w:t>MSE</w:t>
            </w:r>
          </w:p>
        </w:tc>
        <w:tc>
          <w:tcPr>
            <w:tcW w:w="1871" w:type="dxa"/>
            <w:shd w:val="clear" w:color="auto" w:fill="EDEDED"/>
            <w:vAlign w:val="center"/>
          </w:tcPr>
          <w:p w14:paraId="68D1AA94" w14:textId="77777777" w:rsidR="00607BA8" w:rsidRDefault="00F91478">
            <w:pPr>
              <w:keepNext/>
              <w:keepLines/>
              <w:spacing w:before="100" w:after="100"/>
              <w:jc w:val="center"/>
            </w:pPr>
            <w:r>
              <w:rPr>
                <w:b/>
                <w:color w:val="000000"/>
                <w:sz w:val="20"/>
              </w:rPr>
              <w:t>MAE</w:t>
            </w:r>
          </w:p>
        </w:tc>
        <w:tc>
          <w:tcPr>
            <w:tcW w:w="1871" w:type="dxa"/>
            <w:shd w:val="clear" w:color="auto" w:fill="EDEDED"/>
            <w:vAlign w:val="center"/>
          </w:tcPr>
          <w:p w14:paraId="4E89EFF8" w14:textId="77777777" w:rsidR="00607BA8" w:rsidRDefault="00F91478">
            <w:pPr>
              <w:keepNext/>
              <w:keepLines/>
              <w:spacing w:before="100" w:after="100"/>
              <w:jc w:val="center"/>
            </w:pPr>
            <w:r>
              <w:rPr>
                <w:b/>
                <w:color w:val="000000"/>
                <w:sz w:val="20"/>
              </w:rPr>
              <w:t>累计学习器秒数</w:t>
            </w:r>
          </w:p>
        </w:tc>
      </w:tr>
      <w:tr w:rsidR="00607BA8" w14:paraId="361CF79D" w14:textId="77777777">
        <w:trPr>
          <w:cantSplit/>
          <w:jc w:val="center"/>
        </w:trPr>
        <w:tc>
          <w:tcPr>
            <w:tcW w:w="3118" w:type="dxa"/>
            <w:vAlign w:val="center"/>
          </w:tcPr>
          <w:p w14:paraId="38540E98" w14:textId="77777777" w:rsidR="00607BA8" w:rsidRDefault="00F91478">
            <w:pPr>
              <w:keepNext/>
              <w:keepLines/>
              <w:spacing w:before="100" w:after="100"/>
              <w:jc w:val="center"/>
            </w:pPr>
            <w:r>
              <w:rPr>
                <w:color w:val="000000"/>
                <w:sz w:val="20"/>
              </w:rPr>
              <w:t>CatBoost</w:t>
            </w:r>
          </w:p>
        </w:tc>
        <w:tc>
          <w:tcPr>
            <w:tcW w:w="1871" w:type="dxa"/>
            <w:vAlign w:val="center"/>
          </w:tcPr>
          <w:p w14:paraId="0BC0AB73" w14:textId="77777777" w:rsidR="00607BA8" w:rsidRDefault="00F91478">
            <w:pPr>
              <w:keepNext/>
              <w:keepLines/>
              <w:spacing w:before="100" w:after="100"/>
              <w:jc w:val="center"/>
            </w:pPr>
            <w:r>
              <w:rPr>
                <w:color w:val="000000"/>
                <w:sz w:val="20"/>
              </w:rPr>
              <w:t>0.022253</w:t>
            </w:r>
          </w:p>
        </w:tc>
        <w:tc>
          <w:tcPr>
            <w:tcW w:w="1871" w:type="dxa"/>
            <w:vAlign w:val="center"/>
          </w:tcPr>
          <w:p w14:paraId="797E002A" w14:textId="77777777" w:rsidR="00607BA8" w:rsidRDefault="00F91478">
            <w:pPr>
              <w:keepNext/>
              <w:keepLines/>
              <w:spacing w:before="100" w:after="100"/>
              <w:jc w:val="center"/>
            </w:pPr>
            <w:r>
              <w:rPr>
                <w:color w:val="000000"/>
                <w:sz w:val="20"/>
              </w:rPr>
              <w:t>0.121043</w:t>
            </w:r>
          </w:p>
        </w:tc>
        <w:tc>
          <w:tcPr>
            <w:tcW w:w="1871" w:type="dxa"/>
            <w:vAlign w:val="center"/>
          </w:tcPr>
          <w:p w14:paraId="71D93D98" w14:textId="77777777" w:rsidR="00607BA8" w:rsidRDefault="00F91478">
            <w:pPr>
              <w:keepNext/>
              <w:keepLines/>
              <w:spacing w:before="100" w:after="100"/>
              <w:jc w:val="center"/>
            </w:pPr>
            <w:r>
              <w:rPr>
                <w:color w:val="000000"/>
                <w:sz w:val="20"/>
              </w:rPr>
              <w:t>47.4</w:t>
            </w:r>
          </w:p>
        </w:tc>
      </w:tr>
      <w:tr w:rsidR="00607BA8" w14:paraId="3917C761" w14:textId="77777777">
        <w:trPr>
          <w:cantSplit/>
          <w:jc w:val="center"/>
        </w:trPr>
        <w:tc>
          <w:tcPr>
            <w:tcW w:w="3118" w:type="dxa"/>
            <w:vAlign w:val="center"/>
          </w:tcPr>
          <w:p w14:paraId="10542492" w14:textId="77777777" w:rsidR="00607BA8" w:rsidRDefault="00F91478">
            <w:pPr>
              <w:keepNext/>
              <w:keepLines/>
              <w:spacing w:before="100" w:after="100"/>
              <w:jc w:val="center"/>
            </w:pPr>
            <w:r>
              <w:rPr>
                <w:color w:val="000000"/>
                <w:sz w:val="20"/>
              </w:rPr>
              <w:t>XGBoost</w:t>
            </w:r>
          </w:p>
        </w:tc>
        <w:tc>
          <w:tcPr>
            <w:tcW w:w="1871" w:type="dxa"/>
            <w:vAlign w:val="center"/>
          </w:tcPr>
          <w:p w14:paraId="070BA30D" w14:textId="77777777" w:rsidR="00607BA8" w:rsidRDefault="00F91478">
            <w:pPr>
              <w:keepNext/>
              <w:keepLines/>
              <w:spacing w:before="100" w:after="100"/>
              <w:jc w:val="center"/>
            </w:pPr>
            <w:r>
              <w:rPr>
                <w:color w:val="000000"/>
                <w:sz w:val="20"/>
              </w:rPr>
              <w:t>0.023893</w:t>
            </w:r>
          </w:p>
        </w:tc>
        <w:tc>
          <w:tcPr>
            <w:tcW w:w="1871" w:type="dxa"/>
            <w:vAlign w:val="center"/>
          </w:tcPr>
          <w:p w14:paraId="647ACB10" w14:textId="77777777" w:rsidR="00607BA8" w:rsidRDefault="00F91478">
            <w:pPr>
              <w:keepNext/>
              <w:keepLines/>
              <w:spacing w:before="100" w:after="100"/>
              <w:jc w:val="center"/>
            </w:pPr>
            <w:r>
              <w:rPr>
                <w:color w:val="000000"/>
                <w:sz w:val="20"/>
              </w:rPr>
              <w:t>0.126715</w:t>
            </w:r>
          </w:p>
        </w:tc>
        <w:tc>
          <w:tcPr>
            <w:tcW w:w="1871" w:type="dxa"/>
            <w:vAlign w:val="center"/>
          </w:tcPr>
          <w:p w14:paraId="55CD1E7F" w14:textId="77777777" w:rsidR="00607BA8" w:rsidRDefault="00F91478">
            <w:pPr>
              <w:keepNext/>
              <w:keepLines/>
              <w:spacing w:before="100" w:after="100"/>
              <w:jc w:val="center"/>
            </w:pPr>
            <w:r>
              <w:rPr>
                <w:color w:val="000000"/>
                <w:sz w:val="20"/>
              </w:rPr>
              <w:t>12.1</w:t>
            </w:r>
          </w:p>
        </w:tc>
      </w:tr>
      <w:tr w:rsidR="00607BA8" w14:paraId="51F59846" w14:textId="77777777">
        <w:trPr>
          <w:cantSplit/>
          <w:jc w:val="center"/>
        </w:trPr>
        <w:tc>
          <w:tcPr>
            <w:tcW w:w="3118" w:type="dxa"/>
            <w:vAlign w:val="center"/>
          </w:tcPr>
          <w:p w14:paraId="60489486" w14:textId="77777777" w:rsidR="00607BA8" w:rsidRDefault="00F91478">
            <w:pPr>
              <w:keepNext/>
              <w:keepLines/>
              <w:spacing w:before="100" w:after="100"/>
              <w:jc w:val="center"/>
            </w:pPr>
            <w:r>
              <w:rPr>
                <w:color w:val="000000"/>
                <w:sz w:val="20"/>
              </w:rPr>
              <w:t>LightGBM</w:t>
            </w:r>
          </w:p>
        </w:tc>
        <w:tc>
          <w:tcPr>
            <w:tcW w:w="1871" w:type="dxa"/>
            <w:vAlign w:val="center"/>
          </w:tcPr>
          <w:p w14:paraId="5B76D309" w14:textId="77777777" w:rsidR="00607BA8" w:rsidRDefault="00F91478">
            <w:pPr>
              <w:keepNext/>
              <w:keepLines/>
              <w:spacing w:before="100" w:after="100"/>
              <w:jc w:val="center"/>
            </w:pPr>
            <w:r>
              <w:rPr>
                <w:color w:val="000000"/>
                <w:sz w:val="20"/>
              </w:rPr>
              <w:t>0.024206</w:t>
            </w:r>
          </w:p>
        </w:tc>
        <w:tc>
          <w:tcPr>
            <w:tcW w:w="1871" w:type="dxa"/>
            <w:vAlign w:val="center"/>
          </w:tcPr>
          <w:p w14:paraId="788AF1DC" w14:textId="77777777" w:rsidR="00607BA8" w:rsidRDefault="00F91478">
            <w:pPr>
              <w:keepNext/>
              <w:keepLines/>
              <w:spacing w:before="100" w:after="100"/>
              <w:jc w:val="center"/>
            </w:pPr>
            <w:r>
              <w:rPr>
                <w:color w:val="000000"/>
                <w:sz w:val="20"/>
              </w:rPr>
              <w:t>0.127611</w:t>
            </w:r>
          </w:p>
        </w:tc>
        <w:tc>
          <w:tcPr>
            <w:tcW w:w="1871" w:type="dxa"/>
            <w:vAlign w:val="center"/>
          </w:tcPr>
          <w:p w14:paraId="056D6CDA" w14:textId="77777777" w:rsidR="00607BA8" w:rsidRDefault="00F91478">
            <w:pPr>
              <w:keepNext/>
              <w:keepLines/>
              <w:spacing w:before="100" w:after="100"/>
              <w:jc w:val="center"/>
            </w:pPr>
            <w:r>
              <w:rPr>
                <w:color w:val="000000"/>
                <w:sz w:val="20"/>
              </w:rPr>
              <w:t>4.5</w:t>
            </w:r>
          </w:p>
        </w:tc>
      </w:tr>
      <w:tr w:rsidR="00607BA8" w14:paraId="5B72194E" w14:textId="77777777">
        <w:trPr>
          <w:cantSplit/>
          <w:jc w:val="center"/>
        </w:trPr>
        <w:tc>
          <w:tcPr>
            <w:tcW w:w="3118" w:type="dxa"/>
            <w:vAlign w:val="center"/>
          </w:tcPr>
          <w:p w14:paraId="55DF8E4B" w14:textId="77777777" w:rsidR="00607BA8" w:rsidRDefault="00F91478">
            <w:pPr>
              <w:keepNext/>
              <w:keepLines/>
              <w:spacing w:before="100" w:after="100"/>
              <w:jc w:val="center"/>
            </w:pPr>
            <w:r>
              <w:rPr>
                <w:color w:val="000000"/>
                <w:sz w:val="20"/>
              </w:rPr>
              <w:t>GBR</w:t>
            </w:r>
          </w:p>
        </w:tc>
        <w:tc>
          <w:tcPr>
            <w:tcW w:w="1871" w:type="dxa"/>
            <w:vAlign w:val="center"/>
          </w:tcPr>
          <w:p w14:paraId="7C62BD6B" w14:textId="77777777" w:rsidR="00607BA8" w:rsidRDefault="00F91478">
            <w:pPr>
              <w:keepNext/>
              <w:keepLines/>
              <w:spacing w:before="100" w:after="100"/>
              <w:jc w:val="center"/>
            </w:pPr>
            <w:r>
              <w:rPr>
                <w:color w:val="000000"/>
                <w:sz w:val="20"/>
              </w:rPr>
              <w:t>0.024632</w:t>
            </w:r>
          </w:p>
        </w:tc>
        <w:tc>
          <w:tcPr>
            <w:tcW w:w="1871" w:type="dxa"/>
            <w:vAlign w:val="center"/>
          </w:tcPr>
          <w:p w14:paraId="73099A78" w14:textId="77777777" w:rsidR="00607BA8" w:rsidRDefault="00F91478">
            <w:pPr>
              <w:keepNext/>
              <w:keepLines/>
              <w:spacing w:before="100" w:after="100"/>
              <w:jc w:val="center"/>
            </w:pPr>
            <w:r>
              <w:rPr>
                <w:color w:val="000000"/>
                <w:sz w:val="20"/>
              </w:rPr>
              <w:t>0.128963</w:t>
            </w:r>
          </w:p>
        </w:tc>
        <w:tc>
          <w:tcPr>
            <w:tcW w:w="1871" w:type="dxa"/>
            <w:vAlign w:val="center"/>
          </w:tcPr>
          <w:p w14:paraId="5277DD50" w14:textId="77777777" w:rsidR="00607BA8" w:rsidRDefault="00F91478">
            <w:pPr>
              <w:keepNext/>
              <w:keepLines/>
              <w:spacing w:before="100" w:after="100"/>
              <w:jc w:val="center"/>
            </w:pPr>
            <w:r>
              <w:rPr>
                <w:color w:val="000000"/>
                <w:sz w:val="20"/>
              </w:rPr>
              <w:t>82.9</w:t>
            </w:r>
          </w:p>
        </w:tc>
      </w:tr>
      <w:tr w:rsidR="00607BA8" w14:paraId="484C2218" w14:textId="77777777">
        <w:trPr>
          <w:cantSplit/>
          <w:jc w:val="center"/>
        </w:trPr>
        <w:tc>
          <w:tcPr>
            <w:tcW w:w="3118" w:type="dxa"/>
            <w:vAlign w:val="center"/>
          </w:tcPr>
          <w:p w14:paraId="4341BDF8" w14:textId="77777777" w:rsidR="00607BA8" w:rsidRDefault="00F91478">
            <w:pPr>
              <w:keepNext/>
              <w:keepLines/>
              <w:spacing w:before="100" w:after="100"/>
              <w:jc w:val="center"/>
            </w:pPr>
            <w:r>
              <w:rPr>
                <w:color w:val="000000"/>
                <w:sz w:val="20"/>
              </w:rPr>
              <w:t>SVR</w:t>
            </w:r>
          </w:p>
        </w:tc>
        <w:tc>
          <w:tcPr>
            <w:tcW w:w="1871" w:type="dxa"/>
            <w:vAlign w:val="center"/>
          </w:tcPr>
          <w:p w14:paraId="4C21BDDE" w14:textId="77777777" w:rsidR="00607BA8" w:rsidRDefault="00F91478">
            <w:pPr>
              <w:keepNext/>
              <w:keepLines/>
              <w:spacing w:before="100" w:after="100"/>
              <w:jc w:val="center"/>
            </w:pPr>
            <w:r>
              <w:rPr>
                <w:color w:val="000000"/>
                <w:sz w:val="20"/>
              </w:rPr>
              <w:t>0.027305</w:t>
            </w:r>
          </w:p>
        </w:tc>
        <w:tc>
          <w:tcPr>
            <w:tcW w:w="1871" w:type="dxa"/>
            <w:vAlign w:val="center"/>
          </w:tcPr>
          <w:p w14:paraId="457DC145" w14:textId="77777777" w:rsidR="00607BA8" w:rsidRDefault="00F91478">
            <w:pPr>
              <w:keepNext/>
              <w:keepLines/>
              <w:spacing w:before="100" w:after="100"/>
              <w:jc w:val="center"/>
            </w:pPr>
            <w:r>
              <w:rPr>
                <w:color w:val="000000"/>
                <w:sz w:val="20"/>
              </w:rPr>
              <w:t>0.133309</w:t>
            </w:r>
          </w:p>
        </w:tc>
        <w:tc>
          <w:tcPr>
            <w:tcW w:w="1871" w:type="dxa"/>
            <w:vAlign w:val="center"/>
          </w:tcPr>
          <w:p w14:paraId="046C42D2" w14:textId="77777777" w:rsidR="00607BA8" w:rsidRDefault="00F91478">
            <w:pPr>
              <w:keepNext/>
              <w:keepLines/>
              <w:spacing w:before="100" w:after="100"/>
              <w:jc w:val="center"/>
            </w:pPr>
            <w:r>
              <w:rPr>
                <w:color w:val="000000"/>
                <w:sz w:val="20"/>
              </w:rPr>
              <w:t>0.5</w:t>
            </w:r>
          </w:p>
        </w:tc>
      </w:tr>
      <w:tr w:rsidR="00607BA8" w14:paraId="4B3C0D31" w14:textId="77777777">
        <w:trPr>
          <w:cantSplit/>
          <w:jc w:val="center"/>
        </w:trPr>
        <w:tc>
          <w:tcPr>
            <w:tcW w:w="3118" w:type="dxa"/>
            <w:vAlign w:val="center"/>
          </w:tcPr>
          <w:p w14:paraId="2BC4C837" w14:textId="77777777" w:rsidR="00607BA8" w:rsidRDefault="00F91478">
            <w:pPr>
              <w:keepNext/>
              <w:keepLines/>
              <w:spacing w:before="100" w:after="100"/>
              <w:jc w:val="center"/>
            </w:pPr>
            <w:r>
              <w:rPr>
                <w:color w:val="000000"/>
                <w:sz w:val="20"/>
              </w:rPr>
              <w:t>RandomForest</w:t>
            </w:r>
          </w:p>
        </w:tc>
        <w:tc>
          <w:tcPr>
            <w:tcW w:w="1871" w:type="dxa"/>
            <w:vAlign w:val="center"/>
          </w:tcPr>
          <w:p w14:paraId="3741A31F" w14:textId="77777777" w:rsidR="00607BA8" w:rsidRDefault="00F91478">
            <w:pPr>
              <w:keepNext/>
              <w:keepLines/>
              <w:spacing w:before="100" w:after="100"/>
              <w:jc w:val="center"/>
            </w:pPr>
            <w:r>
              <w:rPr>
                <w:color w:val="000000"/>
                <w:sz w:val="20"/>
              </w:rPr>
              <w:t>0.028276</w:t>
            </w:r>
          </w:p>
        </w:tc>
        <w:tc>
          <w:tcPr>
            <w:tcW w:w="1871" w:type="dxa"/>
            <w:vAlign w:val="center"/>
          </w:tcPr>
          <w:p w14:paraId="6C1BBE7E" w14:textId="77777777" w:rsidR="00607BA8" w:rsidRDefault="00F91478">
            <w:pPr>
              <w:keepNext/>
              <w:keepLines/>
              <w:spacing w:before="100" w:after="100"/>
              <w:jc w:val="center"/>
            </w:pPr>
            <w:r>
              <w:rPr>
                <w:color w:val="000000"/>
                <w:sz w:val="20"/>
              </w:rPr>
              <w:t>0.137015</w:t>
            </w:r>
          </w:p>
        </w:tc>
        <w:tc>
          <w:tcPr>
            <w:tcW w:w="1871" w:type="dxa"/>
            <w:vAlign w:val="center"/>
          </w:tcPr>
          <w:p w14:paraId="7F67C6A1" w14:textId="77777777" w:rsidR="00607BA8" w:rsidRDefault="00F91478">
            <w:pPr>
              <w:keepNext/>
              <w:keepLines/>
              <w:spacing w:before="100" w:after="100"/>
              <w:jc w:val="center"/>
            </w:pPr>
            <w:r>
              <w:rPr>
                <w:color w:val="000000"/>
                <w:sz w:val="20"/>
              </w:rPr>
              <w:t>48.8</w:t>
            </w:r>
          </w:p>
        </w:tc>
      </w:tr>
      <w:tr w:rsidR="00607BA8" w14:paraId="6AB1281B" w14:textId="77777777">
        <w:trPr>
          <w:cantSplit/>
          <w:jc w:val="center"/>
        </w:trPr>
        <w:tc>
          <w:tcPr>
            <w:tcW w:w="3118" w:type="dxa"/>
            <w:vAlign w:val="center"/>
          </w:tcPr>
          <w:p w14:paraId="59D2F0A2" w14:textId="77777777" w:rsidR="00607BA8" w:rsidRDefault="00F91478">
            <w:pPr>
              <w:keepLines/>
              <w:spacing w:before="100" w:after="100"/>
              <w:jc w:val="center"/>
            </w:pPr>
            <w:r>
              <w:rPr>
                <w:color w:val="000000"/>
                <w:sz w:val="20"/>
              </w:rPr>
              <w:t>Ridge</w:t>
            </w:r>
          </w:p>
        </w:tc>
        <w:tc>
          <w:tcPr>
            <w:tcW w:w="1871" w:type="dxa"/>
            <w:vAlign w:val="center"/>
          </w:tcPr>
          <w:p w14:paraId="0C665CE8" w14:textId="77777777" w:rsidR="00607BA8" w:rsidRDefault="00F91478">
            <w:pPr>
              <w:keepLines/>
              <w:spacing w:before="100" w:after="100"/>
              <w:jc w:val="center"/>
            </w:pPr>
            <w:r>
              <w:rPr>
                <w:color w:val="000000"/>
                <w:sz w:val="20"/>
              </w:rPr>
              <w:t>0.033832</w:t>
            </w:r>
          </w:p>
        </w:tc>
        <w:tc>
          <w:tcPr>
            <w:tcW w:w="1871" w:type="dxa"/>
            <w:vAlign w:val="center"/>
          </w:tcPr>
          <w:p w14:paraId="4E06F2E4" w14:textId="77777777" w:rsidR="00607BA8" w:rsidRDefault="00F91478">
            <w:pPr>
              <w:keepLines/>
              <w:spacing w:before="100" w:after="100"/>
              <w:jc w:val="center"/>
            </w:pPr>
            <w:r>
              <w:rPr>
                <w:color w:val="000000"/>
                <w:sz w:val="20"/>
              </w:rPr>
              <w:t>0.146310</w:t>
            </w:r>
          </w:p>
        </w:tc>
        <w:tc>
          <w:tcPr>
            <w:tcW w:w="1871" w:type="dxa"/>
            <w:vAlign w:val="center"/>
          </w:tcPr>
          <w:p w14:paraId="7BA10105" w14:textId="77777777" w:rsidR="00607BA8" w:rsidRDefault="00F91478">
            <w:pPr>
              <w:keepLines/>
              <w:spacing w:before="100" w:after="100"/>
              <w:jc w:val="center"/>
            </w:pPr>
            <w:r>
              <w:rPr>
                <w:color w:val="000000"/>
                <w:sz w:val="20"/>
              </w:rPr>
              <w:t>0.3</w:t>
            </w:r>
          </w:p>
        </w:tc>
      </w:tr>
    </w:tbl>
    <w:p w14:paraId="295C876D" w14:textId="77777777" w:rsidR="00607BA8" w:rsidRDefault="00607BA8">
      <w:pPr>
        <w:spacing w:after="0"/>
      </w:pPr>
    </w:p>
    <w:p w14:paraId="5DC41E7D" w14:textId="77777777" w:rsidR="00607BA8" w:rsidRDefault="00F91478">
      <w:pPr>
        <w:spacing w:after="120" w:line="324" w:lineRule="auto"/>
        <w:ind w:firstLine="480"/>
        <w:jc w:val="both"/>
      </w:pPr>
      <w:r>
        <w:rPr>
          <w:color w:val="000000"/>
        </w:rPr>
        <w:t>在两个特征候选及固定参数条件下，</w:t>
      </w:r>
      <w:r>
        <w:rPr>
          <w:color w:val="000000"/>
        </w:rPr>
        <w:t>CatBoost</w:t>
      </w:r>
      <w:r>
        <w:rPr>
          <w:color w:val="000000"/>
        </w:rPr>
        <w:t>的外层</w:t>
      </w:r>
      <w:r>
        <w:rPr>
          <w:color w:val="000000"/>
        </w:rPr>
        <w:t>MSE</w:t>
      </w:r>
      <w:r>
        <w:rPr>
          <w:color w:val="000000"/>
        </w:rPr>
        <w:t>最低，为</w:t>
      </w:r>
      <w:r>
        <w:rPr>
          <w:color w:val="000000"/>
        </w:rPr>
        <w:t>0.022253</w:t>
      </w:r>
      <w:r>
        <w:rPr>
          <w:color w:val="000000"/>
        </w:rPr>
        <w:t>。耗时累计该算法全部内层拟合与外层三成员拟合、预测，公共预处理耗时另存。测量来自本机运行，可能受并发负载影响，不能作为严格效率排名。该比较检验有限预算设置的敏感性，尚未覆盖</w:t>
      </w:r>
      <w:r>
        <w:rPr>
          <w:color w:val="000000"/>
        </w:rPr>
        <w:t>CatBoost</w:t>
      </w:r>
      <w:r>
        <w:rPr>
          <w:color w:val="000000"/>
        </w:rPr>
        <w:t>原生类别处理和表格基础模型，因此不作算法普遍优劣或前沿最佳性能的判断。</w:t>
      </w:r>
    </w:p>
    <w:p w14:paraId="47D27C99" w14:textId="77777777" w:rsidR="00607BA8" w:rsidRDefault="00F91478">
      <w:pPr>
        <w:keepNext/>
        <w:jc w:val="center"/>
      </w:pPr>
      <w:r>
        <w:rPr>
          <w:noProof/>
        </w:rPr>
        <w:lastRenderedPageBreak/>
        <w:drawing>
          <wp:inline distT="0" distB="0" distL="0" distR="0" wp14:anchorId="75ABC78F" wp14:editId="5A139FAD">
            <wp:extent cx="5472000" cy="268759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ir_algorithms.png"/>
                    <pic:cNvPicPr/>
                  </pic:nvPicPr>
                  <pic:blipFill>
                    <a:blip r:embed="rId13"/>
                    <a:stretch>
                      <a:fillRect/>
                    </a:stretch>
                  </pic:blipFill>
                  <pic:spPr>
                    <a:xfrm>
                      <a:off x="0" y="0"/>
                      <a:ext cx="5472000" cy="2687596"/>
                    </a:xfrm>
                    <a:prstGeom prst="rect">
                      <a:avLst/>
                    </a:prstGeom>
                  </pic:spPr>
                </pic:pic>
              </a:graphicData>
            </a:graphic>
          </wp:inline>
        </w:drawing>
      </w:r>
    </w:p>
    <w:p w14:paraId="7102D597" w14:textId="77777777" w:rsidR="00607BA8" w:rsidRDefault="00F91478">
      <w:pPr>
        <w:spacing w:line="324" w:lineRule="auto"/>
        <w:jc w:val="center"/>
      </w:pPr>
      <w:r>
        <w:rPr>
          <w:color w:val="000000"/>
          <w:sz w:val="21"/>
        </w:rPr>
        <w:t>图</w:t>
      </w:r>
      <w:r>
        <w:rPr>
          <w:color w:val="000000"/>
          <w:sz w:val="21"/>
        </w:rPr>
        <w:t xml:space="preserve">5-2a </w:t>
      </w:r>
      <w:r>
        <w:rPr>
          <w:color w:val="000000"/>
          <w:sz w:val="21"/>
        </w:rPr>
        <w:t>统一候选预算下的算法比较</w:t>
      </w:r>
    </w:p>
    <w:p w14:paraId="14C90429" w14:textId="77777777" w:rsidR="00607BA8" w:rsidRDefault="00F91478">
      <w:pPr>
        <w:pStyle w:val="21"/>
        <w:spacing w:before="240" w:after="160"/>
      </w:pPr>
      <w:bookmarkStart w:id="27" w:name="_Toc240187002"/>
      <w:r>
        <w:rPr>
          <w:rFonts w:ascii="Times New Roman" w:eastAsia="黑体" w:hAnsi="Times New Roman"/>
        </w:rPr>
        <w:t xml:space="preserve">5.3 </w:t>
      </w:r>
      <w:r>
        <w:rPr>
          <w:rFonts w:ascii="Times New Roman" w:eastAsia="黑体" w:hAnsi="Times New Roman"/>
        </w:rPr>
        <w:t>特征分支与填充消融</w:t>
      </w:r>
      <w:bookmarkEnd w:id="27"/>
    </w:p>
    <w:p w14:paraId="7EB14792" w14:textId="77777777" w:rsidR="00607BA8" w:rsidRDefault="00F91478">
      <w:pPr>
        <w:keepNext/>
        <w:spacing w:after="120" w:line="324" w:lineRule="auto"/>
        <w:jc w:val="center"/>
      </w:pPr>
      <w:r>
        <w:rPr>
          <w:color w:val="000000"/>
          <w:sz w:val="21"/>
        </w:rPr>
        <w:t>表</w:t>
      </w:r>
      <w:r>
        <w:rPr>
          <w:color w:val="000000"/>
          <w:sz w:val="21"/>
        </w:rPr>
        <w:t xml:space="preserve">5-3 </w:t>
      </w:r>
      <w:r>
        <w:rPr>
          <w:color w:val="000000"/>
          <w:sz w:val="21"/>
        </w:rPr>
        <w:t>固定深度</w:t>
      </w:r>
      <w:r>
        <w:rPr>
          <w:color w:val="000000"/>
          <w:sz w:val="21"/>
        </w:rPr>
        <w:t>2</w:t>
      </w:r>
      <w:r>
        <w:rPr>
          <w:color w:val="000000"/>
          <w:sz w:val="21"/>
        </w:rPr>
        <w:t>模型的分支消融</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910"/>
        <w:gridCol w:w="2910"/>
        <w:gridCol w:w="2910"/>
      </w:tblGrid>
      <w:tr w:rsidR="00607BA8" w14:paraId="3C87BD5E" w14:textId="77777777">
        <w:trPr>
          <w:cantSplit/>
          <w:tblHeader/>
          <w:jc w:val="center"/>
        </w:trPr>
        <w:tc>
          <w:tcPr>
            <w:tcW w:w="2910" w:type="dxa"/>
            <w:shd w:val="clear" w:color="auto" w:fill="EDEDED"/>
            <w:vAlign w:val="center"/>
          </w:tcPr>
          <w:p w14:paraId="7213B275" w14:textId="77777777" w:rsidR="00607BA8" w:rsidRDefault="00F91478">
            <w:pPr>
              <w:keepNext/>
              <w:keepLines/>
              <w:spacing w:before="100" w:after="100"/>
              <w:jc w:val="center"/>
            </w:pPr>
            <w:r>
              <w:rPr>
                <w:b/>
                <w:color w:val="000000"/>
                <w:sz w:val="20"/>
              </w:rPr>
              <w:t>特征或填充配置</w:t>
            </w:r>
          </w:p>
        </w:tc>
        <w:tc>
          <w:tcPr>
            <w:tcW w:w="2910" w:type="dxa"/>
            <w:shd w:val="clear" w:color="auto" w:fill="EDEDED"/>
            <w:vAlign w:val="center"/>
          </w:tcPr>
          <w:p w14:paraId="78B22D9C" w14:textId="77777777" w:rsidR="00607BA8" w:rsidRDefault="00F91478">
            <w:pPr>
              <w:keepNext/>
              <w:keepLines/>
              <w:spacing w:before="100" w:after="100"/>
              <w:jc w:val="center"/>
            </w:pPr>
            <w:r>
              <w:rPr>
                <w:b/>
                <w:color w:val="000000"/>
                <w:sz w:val="20"/>
              </w:rPr>
              <w:t>MSE</w:t>
            </w:r>
          </w:p>
        </w:tc>
        <w:tc>
          <w:tcPr>
            <w:tcW w:w="2910" w:type="dxa"/>
            <w:shd w:val="clear" w:color="auto" w:fill="EDEDED"/>
            <w:vAlign w:val="center"/>
          </w:tcPr>
          <w:p w14:paraId="668CA44B" w14:textId="77777777" w:rsidR="00607BA8" w:rsidRDefault="00F91478">
            <w:pPr>
              <w:keepNext/>
              <w:keepLines/>
              <w:spacing w:before="100" w:after="100"/>
              <w:jc w:val="center"/>
            </w:pPr>
            <w:r>
              <w:rPr>
                <w:b/>
                <w:color w:val="000000"/>
                <w:sz w:val="20"/>
              </w:rPr>
              <w:t>MAE</w:t>
            </w:r>
          </w:p>
        </w:tc>
      </w:tr>
      <w:tr w:rsidR="00607BA8" w14:paraId="6FFA1BB1" w14:textId="77777777">
        <w:trPr>
          <w:cantSplit/>
          <w:jc w:val="center"/>
        </w:trPr>
        <w:tc>
          <w:tcPr>
            <w:tcW w:w="2910" w:type="dxa"/>
            <w:vAlign w:val="center"/>
          </w:tcPr>
          <w:p w14:paraId="3E789D1C" w14:textId="77777777" w:rsidR="00607BA8" w:rsidRDefault="00F91478">
            <w:pPr>
              <w:keepNext/>
              <w:keepLines/>
              <w:spacing w:before="100" w:after="100"/>
              <w:jc w:val="center"/>
            </w:pPr>
            <w:r>
              <w:rPr>
                <w:color w:val="000000"/>
                <w:sz w:val="20"/>
              </w:rPr>
              <w:t>测量值及设备</w:t>
            </w:r>
          </w:p>
        </w:tc>
        <w:tc>
          <w:tcPr>
            <w:tcW w:w="2910" w:type="dxa"/>
            <w:vAlign w:val="center"/>
          </w:tcPr>
          <w:p w14:paraId="34300C78" w14:textId="77777777" w:rsidR="00607BA8" w:rsidRDefault="00F91478">
            <w:pPr>
              <w:keepNext/>
              <w:keepLines/>
              <w:spacing w:before="100" w:after="100"/>
              <w:jc w:val="center"/>
            </w:pPr>
            <w:r>
              <w:rPr>
                <w:color w:val="000000"/>
                <w:sz w:val="20"/>
              </w:rPr>
              <w:t>0.024149</w:t>
            </w:r>
          </w:p>
        </w:tc>
        <w:tc>
          <w:tcPr>
            <w:tcW w:w="2910" w:type="dxa"/>
            <w:vAlign w:val="center"/>
          </w:tcPr>
          <w:p w14:paraId="325B3482" w14:textId="77777777" w:rsidR="00607BA8" w:rsidRDefault="00F91478">
            <w:pPr>
              <w:keepNext/>
              <w:keepLines/>
              <w:spacing w:before="100" w:after="100"/>
              <w:jc w:val="center"/>
            </w:pPr>
            <w:r>
              <w:rPr>
                <w:color w:val="000000"/>
                <w:sz w:val="20"/>
              </w:rPr>
              <w:t>0.127537</w:t>
            </w:r>
          </w:p>
        </w:tc>
      </w:tr>
      <w:tr w:rsidR="00607BA8" w14:paraId="3175C7B7" w14:textId="77777777">
        <w:trPr>
          <w:cantSplit/>
          <w:jc w:val="center"/>
        </w:trPr>
        <w:tc>
          <w:tcPr>
            <w:tcW w:w="2910" w:type="dxa"/>
            <w:vAlign w:val="center"/>
          </w:tcPr>
          <w:p w14:paraId="6905458B" w14:textId="77777777" w:rsidR="00607BA8" w:rsidRDefault="00F91478">
            <w:pPr>
              <w:keepNext/>
              <w:keepLines/>
              <w:spacing w:before="100" w:after="100"/>
              <w:jc w:val="center"/>
            </w:pPr>
            <w:r>
              <w:rPr>
                <w:color w:val="000000"/>
                <w:sz w:val="20"/>
              </w:rPr>
              <w:t>基础特征</w:t>
            </w:r>
          </w:p>
        </w:tc>
        <w:tc>
          <w:tcPr>
            <w:tcW w:w="2910" w:type="dxa"/>
            <w:vAlign w:val="center"/>
          </w:tcPr>
          <w:p w14:paraId="0A49C33C" w14:textId="77777777" w:rsidR="00607BA8" w:rsidRDefault="00F91478">
            <w:pPr>
              <w:keepNext/>
              <w:keepLines/>
              <w:spacing w:before="100" w:after="100"/>
              <w:jc w:val="center"/>
            </w:pPr>
            <w:r>
              <w:rPr>
                <w:color w:val="000000"/>
                <w:sz w:val="20"/>
              </w:rPr>
              <w:t>0.024533</w:t>
            </w:r>
          </w:p>
        </w:tc>
        <w:tc>
          <w:tcPr>
            <w:tcW w:w="2910" w:type="dxa"/>
            <w:vAlign w:val="center"/>
          </w:tcPr>
          <w:p w14:paraId="4AD39130" w14:textId="77777777" w:rsidR="00607BA8" w:rsidRDefault="00F91478">
            <w:pPr>
              <w:keepNext/>
              <w:keepLines/>
              <w:spacing w:before="100" w:after="100"/>
              <w:jc w:val="center"/>
            </w:pPr>
            <w:r>
              <w:rPr>
                <w:color w:val="000000"/>
                <w:sz w:val="20"/>
              </w:rPr>
              <w:t>0.128971</w:t>
            </w:r>
          </w:p>
        </w:tc>
      </w:tr>
      <w:tr w:rsidR="00607BA8" w14:paraId="08619FAE" w14:textId="77777777">
        <w:trPr>
          <w:cantSplit/>
          <w:jc w:val="center"/>
        </w:trPr>
        <w:tc>
          <w:tcPr>
            <w:tcW w:w="2910" w:type="dxa"/>
            <w:vAlign w:val="center"/>
          </w:tcPr>
          <w:p w14:paraId="0E7B72D4" w14:textId="77777777" w:rsidR="00607BA8" w:rsidRDefault="00F91478">
            <w:pPr>
              <w:keepNext/>
              <w:keepLines/>
              <w:spacing w:before="100" w:after="100"/>
              <w:jc w:val="center"/>
            </w:pPr>
            <w:r>
              <w:rPr>
                <w:color w:val="000000"/>
                <w:sz w:val="20"/>
              </w:rPr>
              <w:t>基础加工序统计</w:t>
            </w:r>
          </w:p>
        </w:tc>
        <w:tc>
          <w:tcPr>
            <w:tcW w:w="2910" w:type="dxa"/>
            <w:vAlign w:val="center"/>
          </w:tcPr>
          <w:p w14:paraId="30F0DD19" w14:textId="77777777" w:rsidR="00607BA8" w:rsidRDefault="00F91478">
            <w:pPr>
              <w:keepNext/>
              <w:keepLines/>
              <w:spacing w:before="100" w:after="100"/>
              <w:jc w:val="center"/>
            </w:pPr>
            <w:r>
              <w:rPr>
                <w:color w:val="000000"/>
                <w:sz w:val="20"/>
              </w:rPr>
              <w:t>0.024291</w:t>
            </w:r>
          </w:p>
        </w:tc>
        <w:tc>
          <w:tcPr>
            <w:tcW w:w="2910" w:type="dxa"/>
            <w:vAlign w:val="center"/>
          </w:tcPr>
          <w:p w14:paraId="235ED6C2" w14:textId="77777777" w:rsidR="00607BA8" w:rsidRDefault="00F91478">
            <w:pPr>
              <w:keepNext/>
              <w:keepLines/>
              <w:spacing w:before="100" w:after="100"/>
              <w:jc w:val="center"/>
            </w:pPr>
            <w:r>
              <w:rPr>
                <w:color w:val="000000"/>
                <w:sz w:val="20"/>
              </w:rPr>
              <w:t>0.126989</w:t>
            </w:r>
          </w:p>
        </w:tc>
      </w:tr>
      <w:tr w:rsidR="00607BA8" w14:paraId="20FF7B6F" w14:textId="77777777">
        <w:trPr>
          <w:cantSplit/>
          <w:jc w:val="center"/>
        </w:trPr>
        <w:tc>
          <w:tcPr>
            <w:tcW w:w="2910" w:type="dxa"/>
            <w:vAlign w:val="center"/>
          </w:tcPr>
          <w:p w14:paraId="24378977" w14:textId="77777777" w:rsidR="00607BA8" w:rsidRDefault="00F91478">
            <w:pPr>
              <w:keepNext/>
              <w:keepLines/>
              <w:spacing w:before="100" w:after="100"/>
              <w:jc w:val="center"/>
            </w:pPr>
            <w:r>
              <w:rPr>
                <w:color w:val="000000"/>
                <w:sz w:val="20"/>
              </w:rPr>
              <w:t>基础加时间特征</w:t>
            </w:r>
          </w:p>
        </w:tc>
        <w:tc>
          <w:tcPr>
            <w:tcW w:w="2910" w:type="dxa"/>
            <w:vAlign w:val="center"/>
          </w:tcPr>
          <w:p w14:paraId="01A15700" w14:textId="77777777" w:rsidR="00607BA8" w:rsidRDefault="00F91478">
            <w:pPr>
              <w:keepNext/>
              <w:keepLines/>
              <w:spacing w:before="100" w:after="100"/>
              <w:jc w:val="center"/>
            </w:pPr>
            <w:r>
              <w:rPr>
                <w:color w:val="000000"/>
                <w:sz w:val="20"/>
              </w:rPr>
              <w:t>0.022162</w:t>
            </w:r>
          </w:p>
        </w:tc>
        <w:tc>
          <w:tcPr>
            <w:tcW w:w="2910" w:type="dxa"/>
            <w:vAlign w:val="center"/>
          </w:tcPr>
          <w:p w14:paraId="25935A64" w14:textId="77777777" w:rsidR="00607BA8" w:rsidRDefault="00F91478">
            <w:pPr>
              <w:keepNext/>
              <w:keepLines/>
              <w:spacing w:before="100" w:after="100"/>
              <w:jc w:val="center"/>
            </w:pPr>
            <w:r>
              <w:rPr>
                <w:color w:val="000000"/>
                <w:sz w:val="20"/>
              </w:rPr>
              <w:t>0.121086</w:t>
            </w:r>
          </w:p>
        </w:tc>
      </w:tr>
      <w:tr w:rsidR="00607BA8" w14:paraId="570ED933" w14:textId="77777777">
        <w:trPr>
          <w:cantSplit/>
          <w:jc w:val="center"/>
        </w:trPr>
        <w:tc>
          <w:tcPr>
            <w:tcW w:w="2910" w:type="dxa"/>
            <w:vAlign w:val="center"/>
          </w:tcPr>
          <w:p w14:paraId="042F0CC9" w14:textId="77777777" w:rsidR="00607BA8" w:rsidRDefault="00F91478">
            <w:pPr>
              <w:keepNext/>
              <w:keepLines/>
              <w:spacing w:before="100" w:after="100"/>
              <w:jc w:val="center"/>
            </w:pPr>
            <w:r>
              <w:rPr>
                <w:color w:val="000000"/>
                <w:sz w:val="20"/>
              </w:rPr>
              <w:t>组合特征</w:t>
            </w:r>
          </w:p>
        </w:tc>
        <w:tc>
          <w:tcPr>
            <w:tcW w:w="2910" w:type="dxa"/>
            <w:vAlign w:val="center"/>
          </w:tcPr>
          <w:p w14:paraId="1C0A2060" w14:textId="77777777" w:rsidR="00607BA8" w:rsidRDefault="00F91478">
            <w:pPr>
              <w:keepNext/>
              <w:keepLines/>
              <w:spacing w:before="100" w:after="100"/>
              <w:jc w:val="center"/>
            </w:pPr>
            <w:r>
              <w:rPr>
                <w:color w:val="000000"/>
                <w:sz w:val="20"/>
              </w:rPr>
              <w:t>0.023679</w:t>
            </w:r>
          </w:p>
        </w:tc>
        <w:tc>
          <w:tcPr>
            <w:tcW w:w="2910" w:type="dxa"/>
            <w:vAlign w:val="center"/>
          </w:tcPr>
          <w:p w14:paraId="4B88B830" w14:textId="77777777" w:rsidR="00607BA8" w:rsidRDefault="00F91478">
            <w:pPr>
              <w:keepNext/>
              <w:keepLines/>
              <w:spacing w:before="100" w:after="100"/>
              <w:jc w:val="center"/>
            </w:pPr>
            <w:r>
              <w:rPr>
                <w:color w:val="000000"/>
                <w:sz w:val="20"/>
              </w:rPr>
              <w:t>0.125769</w:t>
            </w:r>
          </w:p>
        </w:tc>
      </w:tr>
      <w:tr w:rsidR="00607BA8" w14:paraId="2B754D82" w14:textId="77777777">
        <w:trPr>
          <w:cantSplit/>
          <w:jc w:val="center"/>
        </w:trPr>
        <w:tc>
          <w:tcPr>
            <w:tcW w:w="2910" w:type="dxa"/>
            <w:vAlign w:val="center"/>
          </w:tcPr>
          <w:p w14:paraId="6FAF4DE5" w14:textId="77777777" w:rsidR="00607BA8" w:rsidRDefault="00F91478">
            <w:pPr>
              <w:keepNext/>
              <w:keepLines/>
              <w:spacing w:before="100" w:after="100"/>
              <w:jc w:val="center"/>
            </w:pPr>
            <w:r>
              <w:rPr>
                <w:color w:val="000000"/>
                <w:sz w:val="20"/>
              </w:rPr>
              <w:t>组合特征去缺失指示</w:t>
            </w:r>
          </w:p>
        </w:tc>
        <w:tc>
          <w:tcPr>
            <w:tcW w:w="2910" w:type="dxa"/>
            <w:vAlign w:val="center"/>
          </w:tcPr>
          <w:p w14:paraId="334C3843" w14:textId="77777777" w:rsidR="00607BA8" w:rsidRDefault="00F91478">
            <w:pPr>
              <w:keepNext/>
              <w:keepLines/>
              <w:spacing w:before="100" w:after="100"/>
              <w:jc w:val="center"/>
            </w:pPr>
            <w:r>
              <w:rPr>
                <w:color w:val="000000"/>
                <w:sz w:val="20"/>
              </w:rPr>
              <w:t>0.023173</w:t>
            </w:r>
          </w:p>
        </w:tc>
        <w:tc>
          <w:tcPr>
            <w:tcW w:w="2910" w:type="dxa"/>
            <w:vAlign w:val="center"/>
          </w:tcPr>
          <w:p w14:paraId="0E1735BD" w14:textId="77777777" w:rsidR="00607BA8" w:rsidRDefault="00F91478">
            <w:pPr>
              <w:keepNext/>
              <w:keepLines/>
              <w:spacing w:before="100" w:after="100"/>
              <w:jc w:val="center"/>
            </w:pPr>
            <w:r>
              <w:rPr>
                <w:color w:val="000000"/>
                <w:sz w:val="20"/>
              </w:rPr>
              <w:t>0.123756</w:t>
            </w:r>
          </w:p>
        </w:tc>
      </w:tr>
      <w:tr w:rsidR="00607BA8" w14:paraId="3BF9F9A3" w14:textId="77777777">
        <w:trPr>
          <w:cantSplit/>
          <w:jc w:val="center"/>
        </w:trPr>
        <w:tc>
          <w:tcPr>
            <w:tcW w:w="2910" w:type="dxa"/>
            <w:vAlign w:val="center"/>
          </w:tcPr>
          <w:p w14:paraId="4E2B3065" w14:textId="77777777" w:rsidR="00607BA8" w:rsidRDefault="00F91478">
            <w:pPr>
              <w:keepNext/>
              <w:keepLines/>
              <w:spacing w:before="100" w:after="100"/>
              <w:jc w:val="center"/>
            </w:pPr>
            <w:r>
              <w:rPr>
                <w:color w:val="000000"/>
                <w:sz w:val="20"/>
              </w:rPr>
              <w:t>全局中位数填充</w:t>
            </w:r>
          </w:p>
        </w:tc>
        <w:tc>
          <w:tcPr>
            <w:tcW w:w="2910" w:type="dxa"/>
            <w:vAlign w:val="center"/>
          </w:tcPr>
          <w:p w14:paraId="69EC670F" w14:textId="77777777" w:rsidR="00607BA8" w:rsidRDefault="00F91478">
            <w:pPr>
              <w:keepNext/>
              <w:keepLines/>
              <w:spacing w:before="100" w:after="100"/>
              <w:jc w:val="center"/>
            </w:pPr>
            <w:r>
              <w:rPr>
                <w:color w:val="000000"/>
                <w:sz w:val="20"/>
              </w:rPr>
              <w:t>0.023697</w:t>
            </w:r>
          </w:p>
        </w:tc>
        <w:tc>
          <w:tcPr>
            <w:tcW w:w="2910" w:type="dxa"/>
            <w:vAlign w:val="center"/>
          </w:tcPr>
          <w:p w14:paraId="2D3A9885" w14:textId="77777777" w:rsidR="00607BA8" w:rsidRDefault="00F91478">
            <w:pPr>
              <w:keepNext/>
              <w:keepLines/>
              <w:spacing w:before="100" w:after="100"/>
              <w:jc w:val="center"/>
            </w:pPr>
            <w:r>
              <w:rPr>
                <w:color w:val="000000"/>
                <w:sz w:val="20"/>
              </w:rPr>
              <w:t>0.125930</w:t>
            </w:r>
          </w:p>
        </w:tc>
      </w:tr>
      <w:tr w:rsidR="00607BA8" w14:paraId="45DB1611" w14:textId="77777777">
        <w:trPr>
          <w:cantSplit/>
          <w:jc w:val="center"/>
        </w:trPr>
        <w:tc>
          <w:tcPr>
            <w:tcW w:w="2910" w:type="dxa"/>
            <w:vAlign w:val="center"/>
          </w:tcPr>
          <w:p w14:paraId="7FEABB73" w14:textId="77777777" w:rsidR="00607BA8" w:rsidRDefault="00F91478">
            <w:pPr>
              <w:keepNext/>
              <w:keepLines/>
              <w:spacing w:before="100" w:after="100"/>
              <w:jc w:val="center"/>
            </w:pPr>
            <w:r>
              <w:rPr>
                <w:color w:val="000000"/>
                <w:sz w:val="20"/>
              </w:rPr>
              <w:t>设备有效观测至少</w:t>
            </w:r>
            <w:r>
              <w:rPr>
                <w:color w:val="000000"/>
                <w:sz w:val="20"/>
              </w:rPr>
              <w:t>5</w:t>
            </w:r>
            <w:r>
              <w:rPr>
                <w:color w:val="000000"/>
                <w:sz w:val="20"/>
              </w:rPr>
              <w:t>个</w:t>
            </w:r>
          </w:p>
        </w:tc>
        <w:tc>
          <w:tcPr>
            <w:tcW w:w="2910" w:type="dxa"/>
            <w:vAlign w:val="center"/>
          </w:tcPr>
          <w:p w14:paraId="6B2637CA" w14:textId="77777777" w:rsidR="00607BA8" w:rsidRDefault="00F91478">
            <w:pPr>
              <w:keepNext/>
              <w:keepLines/>
              <w:spacing w:before="100" w:after="100"/>
              <w:jc w:val="center"/>
            </w:pPr>
            <w:r>
              <w:rPr>
                <w:color w:val="000000"/>
                <w:sz w:val="20"/>
              </w:rPr>
              <w:t>0.023679</w:t>
            </w:r>
          </w:p>
        </w:tc>
        <w:tc>
          <w:tcPr>
            <w:tcW w:w="2910" w:type="dxa"/>
            <w:vAlign w:val="center"/>
          </w:tcPr>
          <w:p w14:paraId="34373AE4" w14:textId="77777777" w:rsidR="00607BA8" w:rsidRDefault="00F91478">
            <w:pPr>
              <w:keepNext/>
              <w:keepLines/>
              <w:spacing w:before="100" w:after="100"/>
              <w:jc w:val="center"/>
            </w:pPr>
            <w:r>
              <w:rPr>
                <w:color w:val="000000"/>
                <w:sz w:val="20"/>
              </w:rPr>
              <w:t>0.125769</w:t>
            </w:r>
          </w:p>
        </w:tc>
      </w:tr>
      <w:tr w:rsidR="00607BA8" w14:paraId="4C29EDD1" w14:textId="77777777">
        <w:trPr>
          <w:cantSplit/>
          <w:jc w:val="center"/>
        </w:trPr>
        <w:tc>
          <w:tcPr>
            <w:tcW w:w="2910" w:type="dxa"/>
            <w:vAlign w:val="center"/>
          </w:tcPr>
          <w:p w14:paraId="00EA70D5" w14:textId="77777777" w:rsidR="00607BA8" w:rsidRDefault="00F91478">
            <w:pPr>
              <w:keepLines/>
              <w:spacing w:before="100" w:after="100"/>
              <w:jc w:val="center"/>
            </w:pPr>
            <w:r>
              <w:rPr>
                <w:color w:val="000000"/>
                <w:sz w:val="20"/>
              </w:rPr>
              <w:t>至少</w:t>
            </w:r>
            <w:r>
              <w:rPr>
                <w:color w:val="000000"/>
                <w:sz w:val="20"/>
              </w:rPr>
              <w:t>5</w:t>
            </w:r>
            <w:r>
              <w:rPr>
                <w:color w:val="000000"/>
                <w:sz w:val="20"/>
              </w:rPr>
              <w:t>个并收缩</w:t>
            </w:r>
            <w:r>
              <w:rPr>
                <w:color w:val="000000"/>
                <w:sz w:val="20"/>
              </w:rPr>
              <w:t>10</w:t>
            </w:r>
          </w:p>
        </w:tc>
        <w:tc>
          <w:tcPr>
            <w:tcW w:w="2910" w:type="dxa"/>
            <w:vAlign w:val="center"/>
          </w:tcPr>
          <w:p w14:paraId="3CF74903" w14:textId="77777777" w:rsidR="00607BA8" w:rsidRDefault="00F91478">
            <w:pPr>
              <w:keepLines/>
              <w:spacing w:before="100" w:after="100"/>
              <w:jc w:val="center"/>
            </w:pPr>
            <w:r>
              <w:rPr>
                <w:color w:val="000000"/>
                <w:sz w:val="20"/>
              </w:rPr>
              <w:t>0.023309</w:t>
            </w:r>
          </w:p>
        </w:tc>
        <w:tc>
          <w:tcPr>
            <w:tcW w:w="2910" w:type="dxa"/>
            <w:vAlign w:val="center"/>
          </w:tcPr>
          <w:p w14:paraId="75B8C351" w14:textId="77777777" w:rsidR="00607BA8" w:rsidRDefault="00F91478">
            <w:pPr>
              <w:keepLines/>
              <w:spacing w:before="100" w:after="100"/>
              <w:jc w:val="center"/>
            </w:pPr>
            <w:r>
              <w:rPr>
                <w:color w:val="000000"/>
                <w:sz w:val="20"/>
              </w:rPr>
              <w:t>0.124223</w:t>
            </w:r>
          </w:p>
        </w:tc>
      </w:tr>
    </w:tbl>
    <w:p w14:paraId="7F953A45" w14:textId="77777777" w:rsidR="00607BA8" w:rsidRDefault="00607BA8">
      <w:pPr>
        <w:spacing w:after="0"/>
      </w:pPr>
    </w:p>
    <w:p w14:paraId="1AE976FC" w14:textId="77777777" w:rsidR="00607BA8" w:rsidRDefault="00F91478">
      <w:pPr>
        <w:spacing w:after="120" w:line="324" w:lineRule="auto"/>
        <w:ind w:firstLine="480"/>
        <w:jc w:val="both"/>
      </w:pPr>
      <w:r>
        <w:rPr>
          <w:color w:val="000000"/>
        </w:rPr>
        <w:t>基础特征加入工序统计后</w:t>
      </w:r>
      <w:r>
        <w:rPr>
          <w:color w:val="000000"/>
        </w:rPr>
        <w:t>MSE</w:t>
      </w:r>
      <w:r>
        <w:rPr>
          <w:color w:val="000000"/>
        </w:rPr>
        <w:t>为</w:t>
      </w:r>
      <w:r>
        <w:rPr>
          <w:color w:val="000000"/>
        </w:rPr>
        <w:t>0.024291</w:t>
      </w:r>
      <w:r>
        <w:rPr>
          <w:color w:val="000000"/>
        </w:rPr>
        <w:t>，仅加入时间特征时为</w:t>
      </w:r>
      <w:r>
        <w:rPr>
          <w:color w:val="000000"/>
        </w:rPr>
        <w:t>0.022162</w:t>
      </w:r>
      <w:r>
        <w:rPr>
          <w:color w:val="000000"/>
        </w:rPr>
        <w:t>。组合表示的差异不能全部归因于工序聚合，时间特征提供了更明显的样本区分信息。设备组均值收缩后的</w:t>
      </w:r>
      <w:r>
        <w:rPr>
          <w:color w:val="000000"/>
        </w:rPr>
        <w:t>MSE</w:t>
      </w:r>
      <w:r>
        <w:rPr>
          <w:color w:val="000000"/>
        </w:rPr>
        <w:t>为</w:t>
      </w:r>
      <w:r>
        <w:rPr>
          <w:color w:val="000000"/>
        </w:rPr>
        <w:t>0.023309</w:t>
      </w:r>
      <w:r>
        <w:rPr>
          <w:color w:val="000000"/>
        </w:rPr>
        <w:t>，说明填充规则值得比较。四种特征表示均纳入八候选嵌套搜索，固定深度消融与开发段选参分别报告。</w:t>
      </w:r>
    </w:p>
    <w:p w14:paraId="0986563A" w14:textId="77777777" w:rsidR="00607BA8" w:rsidRDefault="00F91478">
      <w:pPr>
        <w:spacing w:after="120" w:line="324" w:lineRule="auto"/>
        <w:ind w:firstLine="480"/>
        <w:jc w:val="both"/>
      </w:pPr>
      <w:r>
        <w:rPr>
          <w:color w:val="000000"/>
        </w:rPr>
        <w:t>基础加工序统计的配对组级</w:t>
      </w:r>
      <w:r>
        <w:rPr>
          <w:color w:val="000000"/>
        </w:rPr>
        <w:t>95%</w:t>
      </w:r>
      <w:r>
        <w:rPr>
          <w:color w:val="000000"/>
        </w:rPr>
        <w:t>区间约为</w:t>
      </w:r>
      <w:r>
        <w:rPr>
          <w:color w:val="000000"/>
        </w:rPr>
        <w:t>[-0.001149,0.001554]</w:t>
      </w:r>
      <w:r>
        <w:rPr>
          <w:color w:val="000000"/>
        </w:rPr>
        <w:t>，包含零。基础减去基础加时间的</w:t>
      </w:r>
      <w:r>
        <w:rPr>
          <w:color w:val="000000"/>
        </w:rPr>
        <w:t>MSE</w:t>
      </w:r>
      <w:r>
        <w:rPr>
          <w:color w:val="000000"/>
        </w:rPr>
        <w:t>差为</w:t>
      </w:r>
      <w:r>
        <w:rPr>
          <w:color w:val="000000"/>
        </w:rPr>
        <w:t>0.002370</w:t>
      </w:r>
      <w:r>
        <w:rPr>
          <w:color w:val="000000"/>
        </w:rPr>
        <w:t>，相对基础</w:t>
      </w:r>
      <w:r>
        <w:rPr>
          <w:color w:val="000000"/>
        </w:rPr>
        <w:t>MSE</w:t>
      </w:r>
      <w:r>
        <w:rPr>
          <w:color w:val="000000"/>
        </w:rPr>
        <w:t>降低约</w:t>
      </w:r>
      <w:r>
        <w:rPr>
          <w:color w:val="000000"/>
        </w:rPr>
        <w:t>9.66%</w:t>
      </w:r>
      <w:r>
        <w:rPr>
          <w:color w:val="000000"/>
        </w:rPr>
        <w:t>；</w:t>
      </w:r>
      <w:r>
        <w:rPr>
          <w:color w:val="000000"/>
        </w:rPr>
        <w:t>95%</w:t>
      </w:r>
      <w:r>
        <w:rPr>
          <w:color w:val="000000"/>
        </w:rPr>
        <w:t>区间为</w:t>
      </w:r>
      <w:r>
        <w:rPr>
          <w:color w:val="000000"/>
        </w:rPr>
        <w:lastRenderedPageBreak/>
        <w:t>[0.001010, 0.003772]</w:t>
      </w:r>
      <w:r>
        <w:rPr>
          <w:color w:val="000000"/>
        </w:rPr>
        <w:t>，原始</w:t>
      </w:r>
      <w:r>
        <w:rPr>
          <w:color w:val="000000"/>
        </w:rPr>
        <w:t>p</w:t>
      </w:r>
      <w:r>
        <w:rPr>
          <w:color w:val="000000"/>
        </w:rPr>
        <w:t>为</w:t>
      </w:r>
      <w:r>
        <w:rPr>
          <w:color w:val="000000"/>
        </w:rPr>
        <w:t>0.000600</w:t>
      </w:r>
      <w:r>
        <w:rPr>
          <w:color w:val="000000"/>
        </w:rPr>
        <w:t>，在</w:t>
      </w:r>
      <w:r>
        <w:rPr>
          <w:color w:val="000000"/>
        </w:rPr>
        <w:t>11</w:t>
      </w:r>
      <w:r>
        <w:rPr>
          <w:color w:val="000000"/>
        </w:rPr>
        <w:t>项比较中</w:t>
      </w:r>
      <w:r>
        <w:rPr>
          <w:color w:val="000000"/>
        </w:rPr>
        <w:t>Holm</w:t>
      </w:r>
      <w:r>
        <w:rPr>
          <w:color w:val="000000"/>
        </w:rPr>
        <w:t>校正</w:t>
      </w:r>
      <w:r>
        <w:rPr>
          <w:color w:val="000000"/>
        </w:rPr>
        <w:t>p</w:t>
      </w:r>
      <w:r>
        <w:rPr>
          <w:color w:val="000000"/>
        </w:rPr>
        <w:t>为</w:t>
      </w:r>
      <w:r>
        <w:rPr>
          <w:color w:val="000000"/>
        </w:rPr>
        <w:t>0.005999</w:t>
      </w:r>
      <w:r>
        <w:rPr>
          <w:color w:val="000000"/>
        </w:rPr>
        <w:t>。时间分支在该回顾性比较中表现出更明确的误差差异，但这一差异不证明时间代理具有已确认的工艺含义。去缺失指示的未经校正</w:t>
      </w:r>
      <w:r>
        <w:rPr>
          <w:color w:val="000000"/>
        </w:rPr>
        <w:t>p</w:t>
      </w:r>
      <w:r>
        <w:rPr>
          <w:color w:val="000000"/>
        </w:rPr>
        <w:t>约</w:t>
      </w:r>
      <w:r>
        <w:rPr>
          <w:color w:val="000000"/>
        </w:rPr>
        <w:t>0.048</w:t>
      </w:r>
      <w:r>
        <w:rPr>
          <w:color w:val="000000"/>
        </w:rPr>
        <w:t>，经多比较校正后不显著；设备均值收缩的区间也包含零。</w:t>
      </w:r>
    </w:p>
    <w:p w14:paraId="01A696C9" w14:textId="77777777" w:rsidR="00607BA8" w:rsidRDefault="00F91478">
      <w:pPr>
        <w:keepNext/>
        <w:spacing w:after="120" w:line="324" w:lineRule="auto"/>
        <w:jc w:val="center"/>
      </w:pPr>
      <w:r>
        <w:rPr>
          <w:color w:val="000000"/>
          <w:sz w:val="21"/>
        </w:rPr>
        <w:t>表</w:t>
      </w:r>
      <w:r>
        <w:rPr>
          <w:color w:val="000000"/>
          <w:sz w:val="21"/>
        </w:rPr>
        <w:t xml:space="preserve">5-3a </w:t>
      </w:r>
      <w:r>
        <w:rPr>
          <w:color w:val="000000"/>
          <w:sz w:val="21"/>
        </w:rPr>
        <w:t>配对关联组误差差异与多重比较</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24"/>
        <w:gridCol w:w="3572"/>
        <w:gridCol w:w="1417"/>
        <w:gridCol w:w="1417"/>
      </w:tblGrid>
      <w:tr w:rsidR="00607BA8" w14:paraId="3ACBEB77" w14:textId="77777777">
        <w:trPr>
          <w:cantSplit/>
          <w:tblHeader/>
          <w:jc w:val="center"/>
        </w:trPr>
        <w:tc>
          <w:tcPr>
            <w:tcW w:w="2324" w:type="dxa"/>
            <w:shd w:val="clear" w:color="auto" w:fill="EDEDED"/>
            <w:vAlign w:val="center"/>
          </w:tcPr>
          <w:p w14:paraId="6EF35AD5" w14:textId="77777777" w:rsidR="00607BA8" w:rsidRDefault="00F91478">
            <w:pPr>
              <w:keepNext/>
              <w:keepLines/>
              <w:spacing w:before="100" w:after="100"/>
              <w:jc w:val="center"/>
            </w:pPr>
            <w:r>
              <w:rPr>
                <w:b/>
                <w:color w:val="000000"/>
                <w:sz w:val="20"/>
              </w:rPr>
              <w:t>比较</w:t>
            </w:r>
            <w:r>
              <w:rPr>
                <w:b/>
                <w:color w:val="000000"/>
                <w:sz w:val="20"/>
              </w:rPr>
              <w:t xml:space="preserve"> </w:t>
            </w:r>
            <w:r>
              <w:rPr>
                <w:b/>
                <w:color w:val="000000"/>
                <w:sz w:val="20"/>
              </w:rPr>
              <w:t>参考减候选</w:t>
            </w:r>
          </w:p>
        </w:tc>
        <w:tc>
          <w:tcPr>
            <w:tcW w:w="3572" w:type="dxa"/>
            <w:shd w:val="clear" w:color="auto" w:fill="EDEDED"/>
            <w:vAlign w:val="center"/>
          </w:tcPr>
          <w:p w14:paraId="08F097F7" w14:textId="77777777" w:rsidR="00607BA8" w:rsidRDefault="00F91478">
            <w:pPr>
              <w:keepNext/>
              <w:keepLines/>
              <w:spacing w:before="100" w:after="100"/>
              <w:jc w:val="center"/>
            </w:pPr>
            <w:r>
              <w:rPr>
                <w:b/>
                <w:color w:val="000000"/>
                <w:sz w:val="20"/>
              </w:rPr>
              <w:t>MSE</w:t>
            </w:r>
            <w:r>
              <w:rPr>
                <w:b/>
                <w:color w:val="000000"/>
                <w:sz w:val="20"/>
              </w:rPr>
              <w:t>差及</w:t>
            </w:r>
            <w:r>
              <w:rPr>
                <w:b/>
                <w:color w:val="000000"/>
                <w:sz w:val="20"/>
              </w:rPr>
              <w:t>95%</w:t>
            </w:r>
            <w:r>
              <w:rPr>
                <w:b/>
                <w:color w:val="000000"/>
                <w:sz w:val="20"/>
              </w:rPr>
              <w:t>区间</w:t>
            </w:r>
          </w:p>
        </w:tc>
        <w:tc>
          <w:tcPr>
            <w:tcW w:w="1417" w:type="dxa"/>
            <w:shd w:val="clear" w:color="auto" w:fill="EDEDED"/>
            <w:vAlign w:val="center"/>
          </w:tcPr>
          <w:p w14:paraId="1102A40B" w14:textId="77777777" w:rsidR="00607BA8" w:rsidRDefault="00F91478">
            <w:pPr>
              <w:keepNext/>
              <w:keepLines/>
              <w:spacing w:before="100" w:after="100"/>
              <w:jc w:val="center"/>
            </w:pPr>
            <w:r>
              <w:rPr>
                <w:b/>
                <w:color w:val="000000"/>
                <w:sz w:val="20"/>
              </w:rPr>
              <w:t>原始</w:t>
            </w:r>
            <w:r>
              <w:rPr>
                <w:b/>
                <w:color w:val="000000"/>
                <w:sz w:val="20"/>
              </w:rPr>
              <w:t>p</w:t>
            </w:r>
          </w:p>
        </w:tc>
        <w:tc>
          <w:tcPr>
            <w:tcW w:w="1417" w:type="dxa"/>
            <w:shd w:val="clear" w:color="auto" w:fill="EDEDED"/>
            <w:vAlign w:val="center"/>
          </w:tcPr>
          <w:p w14:paraId="2D5BEE26" w14:textId="77777777" w:rsidR="00607BA8" w:rsidRDefault="00F91478">
            <w:pPr>
              <w:keepNext/>
              <w:keepLines/>
              <w:spacing w:before="100" w:after="100"/>
              <w:jc w:val="center"/>
            </w:pPr>
            <w:r>
              <w:rPr>
                <w:b/>
                <w:color w:val="000000"/>
                <w:sz w:val="20"/>
              </w:rPr>
              <w:t>Holm p</w:t>
            </w:r>
          </w:p>
        </w:tc>
      </w:tr>
      <w:tr w:rsidR="00607BA8" w14:paraId="6A574A73" w14:textId="77777777">
        <w:trPr>
          <w:cantSplit/>
          <w:jc w:val="center"/>
        </w:trPr>
        <w:tc>
          <w:tcPr>
            <w:tcW w:w="2324" w:type="dxa"/>
            <w:vAlign w:val="center"/>
          </w:tcPr>
          <w:p w14:paraId="3C150EE5" w14:textId="77777777" w:rsidR="00607BA8" w:rsidRDefault="00F91478">
            <w:pPr>
              <w:keepNext/>
              <w:keepLines/>
              <w:spacing w:before="100" w:after="100"/>
              <w:jc w:val="center"/>
            </w:pPr>
            <w:r>
              <w:rPr>
                <w:color w:val="000000"/>
                <w:sz w:val="20"/>
              </w:rPr>
              <w:t>基础－基础加工序</w:t>
            </w:r>
          </w:p>
        </w:tc>
        <w:tc>
          <w:tcPr>
            <w:tcW w:w="3572" w:type="dxa"/>
            <w:vAlign w:val="center"/>
          </w:tcPr>
          <w:p w14:paraId="0EE938CB" w14:textId="77777777" w:rsidR="00607BA8" w:rsidRDefault="00F91478">
            <w:pPr>
              <w:keepNext/>
              <w:keepLines/>
              <w:spacing w:before="100" w:after="100"/>
              <w:jc w:val="center"/>
            </w:pPr>
            <w:r>
              <w:rPr>
                <w:color w:val="000000"/>
                <w:sz w:val="20"/>
              </w:rPr>
              <w:t>0.000242 [-0.001149, 0.001554]</w:t>
            </w:r>
          </w:p>
        </w:tc>
        <w:tc>
          <w:tcPr>
            <w:tcW w:w="1417" w:type="dxa"/>
            <w:vAlign w:val="center"/>
          </w:tcPr>
          <w:p w14:paraId="24346FCE" w14:textId="77777777" w:rsidR="00607BA8" w:rsidRDefault="00F91478">
            <w:pPr>
              <w:keepNext/>
              <w:keepLines/>
              <w:spacing w:before="100" w:after="100"/>
              <w:jc w:val="center"/>
            </w:pPr>
            <w:r>
              <w:rPr>
                <w:color w:val="000000"/>
                <w:sz w:val="20"/>
              </w:rPr>
              <w:t>0.733253</w:t>
            </w:r>
          </w:p>
        </w:tc>
        <w:tc>
          <w:tcPr>
            <w:tcW w:w="1417" w:type="dxa"/>
            <w:vAlign w:val="center"/>
          </w:tcPr>
          <w:p w14:paraId="0AB20430" w14:textId="77777777" w:rsidR="00607BA8" w:rsidRDefault="00F91478">
            <w:pPr>
              <w:keepNext/>
              <w:keepLines/>
              <w:spacing w:before="100" w:after="100"/>
              <w:jc w:val="center"/>
            </w:pPr>
            <w:r>
              <w:rPr>
                <w:color w:val="000000"/>
                <w:sz w:val="20"/>
              </w:rPr>
              <w:t>1.000000</w:t>
            </w:r>
          </w:p>
        </w:tc>
      </w:tr>
      <w:tr w:rsidR="00607BA8" w14:paraId="3978ACD8" w14:textId="77777777">
        <w:trPr>
          <w:cantSplit/>
          <w:jc w:val="center"/>
        </w:trPr>
        <w:tc>
          <w:tcPr>
            <w:tcW w:w="2324" w:type="dxa"/>
            <w:vAlign w:val="center"/>
          </w:tcPr>
          <w:p w14:paraId="31D013A4" w14:textId="77777777" w:rsidR="00607BA8" w:rsidRDefault="00F91478">
            <w:pPr>
              <w:keepNext/>
              <w:keepLines/>
              <w:spacing w:before="100" w:after="100"/>
              <w:jc w:val="center"/>
            </w:pPr>
            <w:r>
              <w:rPr>
                <w:color w:val="000000"/>
                <w:sz w:val="20"/>
              </w:rPr>
              <w:t>基础－基础加时间</w:t>
            </w:r>
          </w:p>
        </w:tc>
        <w:tc>
          <w:tcPr>
            <w:tcW w:w="3572" w:type="dxa"/>
            <w:vAlign w:val="center"/>
          </w:tcPr>
          <w:p w14:paraId="168E49B5" w14:textId="77777777" w:rsidR="00607BA8" w:rsidRDefault="00F91478">
            <w:pPr>
              <w:keepNext/>
              <w:keepLines/>
              <w:spacing w:before="100" w:after="100"/>
              <w:jc w:val="center"/>
            </w:pPr>
            <w:r>
              <w:rPr>
                <w:color w:val="000000"/>
                <w:sz w:val="20"/>
              </w:rPr>
              <w:t>0.002370 [0.001010, 0.003772]</w:t>
            </w:r>
          </w:p>
        </w:tc>
        <w:tc>
          <w:tcPr>
            <w:tcW w:w="1417" w:type="dxa"/>
            <w:vAlign w:val="center"/>
          </w:tcPr>
          <w:p w14:paraId="6BAE5109" w14:textId="77777777" w:rsidR="00607BA8" w:rsidRDefault="00F91478">
            <w:pPr>
              <w:keepNext/>
              <w:keepLines/>
              <w:spacing w:before="100" w:after="100"/>
              <w:jc w:val="center"/>
            </w:pPr>
            <w:r>
              <w:rPr>
                <w:color w:val="000000"/>
                <w:sz w:val="20"/>
              </w:rPr>
              <w:t>0.000600</w:t>
            </w:r>
          </w:p>
        </w:tc>
        <w:tc>
          <w:tcPr>
            <w:tcW w:w="1417" w:type="dxa"/>
            <w:vAlign w:val="center"/>
          </w:tcPr>
          <w:p w14:paraId="1967AD86" w14:textId="77777777" w:rsidR="00607BA8" w:rsidRDefault="00F91478">
            <w:pPr>
              <w:keepNext/>
              <w:keepLines/>
              <w:spacing w:before="100" w:after="100"/>
              <w:jc w:val="center"/>
            </w:pPr>
            <w:r>
              <w:rPr>
                <w:color w:val="000000"/>
                <w:sz w:val="20"/>
              </w:rPr>
              <w:t>0.005999</w:t>
            </w:r>
          </w:p>
        </w:tc>
      </w:tr>
      <w:tr w:rsidR="00607BA8" w14:paraId="77E34C70" w14:textId="77777777">
        <w:trPr>
          <w:cantSplit/>
          <w:jc w:val="center"/>
        </w:trPr>
        <w:tc>
          <w:tcPr>
            <w:tcW w:w="2324" w:type="dxa"/>
            <w:vAlign w:val="center"/>
          </w:tcPr>
          <w:p w14:paraId="658BB907" w14:textId="77777777" w:rsidR="00607BA8" w:rsidRDefault="00F91478">
            <w:pPr>
              <w:keepNext/>
              <w:keepLines/>
              <w:spacing w:before="100" w:after="100"/>
              <w:jc w:val="center"/>
            </w:pPr>
            <w:r>
              <w:rPr>
                <w:color w:val="000000"/>
                <w:sz w:val="20"/>
              </w:rPr>
              <w:t>基础－组合</w:t>
            </w:r>
          </w:p>
        </w:tc>
        <w:tc>
          <w:tcPr>
            <w:tcW w:w="3572" w:type="dxa"/>
            <w:vAlign w:val="center"/>
          </w:tcPr>
          <w:p w14:paraId="3C462439" w14:textId="77777777" w:rsidR="00607BA8" w:rsidRDefault="00F91478">
            <w:pPr>
              <w:keepNext/>
              <w:keepLines/>
              <w:spacing w:before="100" w:after="100"/>
              <w:jc w:val="center"/>
            </w:pPr>
            <w:r>
              <w:rPr>
                <w:color w:val="000000"/>
                <w:sz w:val="20"/>
              </w:rPr>
              <w:t>0.000853 [-0.000628, 0.002348]</w:t>
            </w:r>
          </w:p>
        </w:tc>
        <w:tc>
          <w:tcPr>
            <w:tcW w:w="1417" w:type="dxa"/>
            <w:vAlign w:val="center"/>
          </w:tcPr>
          <w:p w14:paraId="69E88103" w14:textId="77777777" w:rsidR="00607BA8" w:rsidRDefault="00F91478">
            <w:pPr>
              <w:keepNext/>
              <w:keepLines/>
              <w:spacing w:before="100" w:after="100"/>
              <w:jc w:val="center"/>
            </w:pPr>
            <w:r>
              <w:rPr>
                <w:color w:val="000000"/>
                <w:sz w:val="20"/>
              </w:rPr>
              <w:t>0.268346</w:t>
            </w:r>
          </w:p>
        </w:tc>
        <w:tc>
          <w:tcPr>
            <w:tcW w:w="1417" w:type="dxa"/>
            <w:vAlign w:val="center"/>
          </w:tcPr>
          <w:p w14:paraId="17AA35EC" w14:textId="77777777" w:rsidR="00607BA8" w:rsidRDefault="00F91478">
            <w:pPr>
              <w:keepNext/>
              <w:keepLines/>
              <w:spacing w:before="100" w:after="100"/>
              <w:jc w:val="center"/>
            </w:pPr>
            <w:r>
              <w:rPr>
                <w:color w:val="000000"/>
                <w:sz w:val="20"/>
              </w:rPr>
              <w:t>1.000000</w:t>
            </w:r>
          </w:p>
        </w:tc>
      </w:tr>
      <w:tr w:rsidR="00607BA8" w14:paraId="1E6CE968" w14:textId="77777777">
        <w:trPr>
          <w:cantSplit/>
          <w:jc w:val="center"/>
        </w:trPr>
        <w:tc>
          <w:tcPr>
            <w:tcW w:w="2324" w:type="dxa"/>
            <w:vAlign w:val="center"/>
          </w:tcPr>
          <w:p w14:paraId="65F85D3F" w14:textId="77777777" w:rsidR="00607BA8" w:rsidRDefault="00F91478">
            <w:pPr>
              <w:keepNext/>
              <w:keepLines/>
              <w:spacing w:before="100" w:after="100"/>
              <w:jc w:val="center"/>
            </w:pPr>
            <w:r>
              <w:rPr>
                <w:color w:val="000000"/>
                <w:sz w:val="20"/>
              </w:rPr>
              <w:t>组合－组合去缺失</w:t>
            </w:r>
          </w:p>
        </w:tc>
        <w:tc>
          <w:tcPr>
            <w:tcW w:w="3572" w:type="dxa"/>
            <w:vAlign w:val="center"/>
          </w:tcPr>
          <w:p w14:paraId="041E1DC5" w14:textId="77777777" w:rsidR="00607BA8" w:rsidRDefault="00F91478">
            <w:pPr>
              <w:keepNext/>
              <w:keepLines/>
              <w:spacing w:before="100" w:after="100"/>
              <w:jc w:val="center"/>
            </w:pPr>
            <w:r>
              <w:rPr>
                <w:color w:val="000000"/>
                <w:sz w:val="20"/>
              </w:rPr>
              <w:t>0.000507 [0.000026, 0.001033]</w:t>
            </w:r>
          </w:p>
        </w:tc>
        <w:tc>
          <w:tcPr>
            <w:tcW w:w="1417" w:type="dxa"/>
            <w:vAlign w:val="center"/>
          </w:tcPr>
          <w:p w14:paraId="1268C6EA" w14:textId="77777777" w:rsidR="00607BA8" w:rsidRDefault="00F91478">
            <w:pPr>
              <w:keepNext/>
              <w:keepLines/>
              <w:spacing w:before="100" w:after="100"/>
              <w:jc w:val="center"/>
            </w:pPr>
            <w:r>
              <w:rPr>
                <w:color w:val="000000"/>
                <w:sz w:val="20"/>
              </w:rPr>
              <w:t>0.048390</w:t>
            </w:r>
          </w:p>
        </w:tc>
        <w:tc>
          <w:tcPr>
            <w:tcW w:w="1417" w:type="dxa"/>
            <w:vAlign w:val="center"/>
          </w:tcPr>
          <w:p w14:paraId="58A3C943" w14:textId="77777777" w:rsidR="00607BA8" w:rsidRDefault="00F91478">
            <w:pPr>
              <w:keepNext/>
              <w:keepLines/>
              <w:spacing w:before="100" w:after="100"/>
              <w:jc w:val="center"/>
            </w:pPr>
            <w:r>
              <w:rPr>
                <w:color w:val="000000"/>
                <w:sz w:val="20"/>
              </w:rPr>
              <w:t>0.338732</w:t>
            </w:r>
          </w:p>
        </w:tc>
      </w:tr>
      <w:tr w:rsidR="00607BA8" w14:paraId="07E46550" w14:textId="77777777">
        <w:trPr>
          <w:cantSplit/>
          <w:jc w:val="center"/>
        </w:trPr>
        <w:tc>
          <w:tcPr>
            <w:tcW w:w="2324" w:type="dxa"/>
            <w:vAlign w:val="center"/>
          </w:tcPr>
          <w:p w14:paraId="5342FAFE" w14:textId="77777777" w:rsidR="00607BA8" w:rsidRDefault="00F91478">
            <w:pPr>
              <w:keepNext/>
              <w:keepLines/>
              <w:spacing w:before="100" w:after="100"/>
              <w:jc w:val="center"/>
            </w:pPr>
            <w:r>
              <w:rPr>
                <w:color w:val="000000"/>
                <w:sz w:val="20"/>
              </w:rPr>
              <w:t>组合－中位数填充</w:t>
            </w:r>
          </w:p>
        </w:tc>
        <w:tc>
          <w:tcPr>
            <w:tcW w:w="3572" w:type="dxa"/>
            <w:vAlign w:val="center"/>
          </w:tcPr>
          <w:p w14:paraId="4BA3D5AA" w14:textId="77777777" w:rsidR="00607BA8" w:rsidRDefault="00F91478">
            <w:pPr>
              <w:keepNext/>
              <w:keepLines/>
              <w:spacing w:before="100" w:after="100"/>
              <w:jc w:val="center"/>
            </w:pPr>
            <w:r>
              <w:rPr>
                <w:color w:val="000000"/>
                <w:sz w:val="20"/>
              </w:rPr>
              <w:t>-0.000018 [-0.000706, 0.000693]</w:t>
            </w:r>
          </w:p>
        </w:tc>
        <w:tc>
          <w:tcPr>
            <w:tcW w:w="1417" w:type="dxa"/>
            <w:vAlign w:val="center"/>
          </w:tcPr>
          <w:p w14:paraId="6748AA1B" w14:textId="77777777" w:rsidR="00607BA8" w:rsidRDefault="00F91478">
            <w:pPr>
              <w:keepNext/>
              <w:keepLines/>
              <w:spacing w:before="100" w:after="100"/>
              <w:jc w:val="center"/>
            </w:pPr>
            <w:r>
              <w:rPr>
                <w:color w:val="000000"/>
                <w:sz w:val="20"/>
              </w:rPr>
              <w:t>0.958008</w:t>
            </w:r>
          </w:p>
        </w:tc>
        <w:tc>
          <w:tcPr>
            <w:tcW w:w="1417" w:type="dxa"/>
            <w:vAlign w:val="center"/>
          </w:tcPr>
          <w:p w14:paraId="69B2B55B" w14:textId="77777777" w:rsidR="00607BA8" w:rsidRDefault="00F91478">
            <w:pPr>
              <w:keepNext/>
              <w:keepLines/>
              <w:spacing w:before="100" w:after="100"/>
              <w:jc w:val="center"/>
            </w:pPr>
            <w:r>
              <w:rPr>
                <w:color w:val="000000"/>
                <w:sz w:val="20"/>
              </w:rPr>
              <w:t>1.000000</w:t>
            </w:r>
          </w:p>
        </w:tc>
      </w:tr>
      <w:tr w:rsidR="00607BA8" w14:paraId="038FA3BA" w14:textId="77777777">
        <w:trPr>
          <w:cantSplit/>
          <w:jc w:val="center"/>
        </w:trPr>
        <w:tc>
          <w:tcPr>
            <w:tcW w:w="2324" w:type="dxa"/>
            <w:vAlign w:val="center"/>
          </w:tcPr>
          <w:p w14:paraId="600F6E33" w14:textId="77777777" w:rsidR="00607BA8" w:rsidRDefault="00F91478">
            <w:pPr>
              <w:keepNext/>
              <w:keepLines/>
              <w:spacing w:before="100" w:after="100"/>
              <w:jc w:val="center"/>
            </w:pPr>
            <w:r>
              <w:rPr>
                <w:color w:val="000000"/>
                <w:sz w:val="20"/>
              </w:rPr>
              <w:t>组合－设备至少</w:t>
            </w:r>
            <w:r>
              <w:rPr>
                <w:color w:val="000000"/>
                <w:sz w:val="20"/>
              </w:rPr>
              <w:t>5</w:t>
            </w:r>
            <w:r>
              <w:rPr>
                <w:color w:val="000000"/>
                <w:sz w:val="20"/>
              </w:rPr>
              <w:t>个</w:t>
            </w:r>
          </w:p>
        </w:tc>
        <w:tc>
          <w:tcPr>
            <w:tcW w:w="3572" w:type="dxa"/>
            <w:vAlign w:val="center"/>
          </w:tcPr>
          <w:p w14:paraId="4B0386F3" w14:textId="77777777" w:rsidR="00607BA8" w:rsidRDefault="00F91478">
            <w:pPr>
              <w:keepNext/>
              <w:keepLines/>
              <w:spacing w:before="100" w:after="100"/>
              <w:jc w:val="center"/>
            </w:pPr>
            <w:r>
              <w:rPr>
                <w:color w:val="000000"/>
                <w:sz w:val="20"/>
              </w:rPr>
              <w:t>-3.07e-09 [-9.28e-09, 0.000000]</w:t>
            </w:r>
          </w:p>
        </w:tc>
        <w:tc>
          <w:tcPr>
            <w:tcW w:w="1417" w:type="dxa"/>
            <w:vAlign w:val="center"/>
          </w:tcPr>
          <w:p w14:paraId="615CEBBF" w14:textId="77777777" w:rsidR="00607BA8" w:rsidRDefault="00F91478">
            <w:pPr>
              <w:keepNext/>
              <w:keepLines/>
              <w:spacing w:before="100" w:after="100"/>
              <w:jc w:val="center"/>
            </w:pPr>
            <w:r>
              <w:rPr>
                <w:color w:val="000000"/>
                <w:sz w:val="20"/>
              </w:rPr>
              <w:t>1.000000</w:t>
            </w:r>
          </w:p>
        </w:tc>
        <w:tc>
          <w:tcPr>
            <w:tcW w:w="1417" w:type="dxa"/>
            <w:vAlign w:val="center"/>
          </w:tcPr>
          <w:p w14:paraId="44CCE590" w14:textId="77777777" w:rsidR="00607BA8" w:rsidRDefault="00F91478">
            <w:pPr>
              <w:keepNext/>
              <w:keepLines/>
              <w:spacing w:before="100" w:after="100"/>
              <w:jc w:val="center"/>
            </w:pPr>
            <w:r>
              <w:rPr>
                <w:color w:val="000000"/>
                <w:sz w:val="20"/>
              </w:rPr>
              <w:t>1.000000</w:t>
            </w:r>
          </w:p>
        </w:tc>
      </w:tr>
      <w:tr w:rsidR="00607BA8" w14:paraId="7615C145" w14:textId="77777777">
        <w:trPr>
          <w:cantSplit/>
          <w:jc w:val="center"/>
        </w:trPr>
        <w:tc>
          <w:tcPr>
            <w:tcW w:w="2324" w:type="dxa"/>
            <w:vAlign w:val="center"/>
          </w:tcPr>
          <w:p w14:paraId="3888C4F4" w14:textId="77777777" w:rsidR="00607BA8" w:rsidRDefault="00F91478">
            <w:pPr>
              <w:keepNext/>
              <w:keepLines/>
              <w:spacing w:before="100" w:after="100"/>
              <w:jc w:val="center"/>
            </w:pPr>
            <w:r>
              <w:rPr>
                <w:color w:val="000000"/>
                <w:sz w:val="20"/>
              </w:rPr>
              <w:t>组合－至少</w:t>
            </w:r>
            <w:r>
              <w:rPr>
                <w:color w:val="000000"/>
                <w:sz w:val="20"/>
              </w:rPr>
              <w:t>5</w:t>
            </w:r>
            <w:r>
              <w:rPr>
                <w:color w:val="000000"/>
                <w:sz w:val="20"/>
              </w:rPr>
              <w:t>个并收缩</w:t>
            </w:r>
          </w:p>
        </w:tc>
        <w:tc>
          <w:tcPr>
            <w:tcW w:w="3572" w:type="dxa"/>
            <w:vAlign w:val="center"/>
          </w:tcPr>
          <w:p w14:paraId="71F888D3" w14:textId="77777777" w:rsidR="00607BA8" w:rsidRDefault="00F91478">
            <w:pPr>
              <w:keepNext/>
              <w:keepLines/>
              <w:spacing w:before="100" w:after="100"/>
              <w:jc w:val="center"/>
            </w:pPr>
            <w:r>
              <w:rPr>
                <w:color w:val="000000"/>
                <w:sz w:val="20"/>
              </w:rPr>
              <w:t>0.000371 [-0.000192, 0.000951]</w:t>
            </w:r>
          </w:p>
        </w:tc>
        <w:tc>
          <w:tcPr>
            <w:tcW w:w="1417" w:type="dxa"/>
            <w:vAlign w:val="center"/>
          </w:tcPr>
          <w:p w14:paraId="66A5EBBB" w14:textId="77777777" w:rsidR="00607BA8" w:rsidRDefault="00F91478">
            <w:pPr>
              <w:keepNext/>
              <w:keepLines/>
              <w:spacing w:before="100" w:after="100"/>
              <w:jc w:val="center"/>
            </w:pPr>
            <w:r>
              <w:rPr>
                <w:color w:val="000000"/>
                <w:sz w:val="20"/>
              </w:rPr>
              <w:t>0.195761</w:t>
            </w:r>
          </w:p>
        </w:tc>
        <w:tc>
          <w:tcPr>
            <w:tcW w:w="1417" w:type="dxa"/>
            <w:vAlign w:val="center"/>
          </w:tcPr>
          <w:p w14:paraId="06514020" w14:textId="77777777" w:rsidR="00607BA8" w:rsidRDefault="00F91478">
            <w:pPr>
              <w:keepNext/>
              <w:keepLines/>
              <w:spacing w:before="100" w:after="100"/>
              <w:jc w:val="center"/>
            </w:pPr>
            <w:r>
              <w:rPr>
                <w:color w:val="000000"/>
                <w:sz w:val="20"/>
              </w:rPr>
              <w:t>1.000000</w:t>
            </w:r>
          </w:p>
        </w:tc>
      </w:tr>
      <w:tr w:rsidR="00607BA8" w14:paraId="5C62DC90" w14:textId="77777777">
        <w:trPr>
          <w:cantSplit/>
          <w:jc w:val="center"/>
        </w:trPr>
        <w:tc>
          <w:tcPr>
            <w:tcW w:w="2324" w:type="dxa"/>
            <w:vAlign w:val="center"/>
          </w:tcPr>
          <w:p w14:paraId="3BA4765E" w14:textId="77777777" w:rsidR="00607BA8" w:rsidRDefault="00F91478">
            <w:pPr>
              <w:keepNext/>
              <w:keepLines/>
              <w:spacing w:before="100" w:after="100"/>
              <w:jc w:val="center"/>
            </w:pPr>
            <w:r>
              <w:rPr>
                <w:color w:val="000000"/>
                <w:sz w:val="20"/>
              </w:rPr>
              <w:t>组合－基础加时间</w:t>
            </w:r>
          </w:p>
        </w:tc>
        <w:tc>
          <w:tcPr>
            <w:tcW w:w="3572" w:type="dxa"/>
            <w:vAlign w:val="center"/>
          </w:tcPr>
          <w:p w14:paraId="2F5DC932" w14:textId="77777777" w:rsidR="00607BA8" w:rsidRDefault="00F91478">
            <w:pPr>
              <w:keepNext/>
              <w:keepLines/>
              <w:spacing w:before="100" w:after="100"/>
              <w:jc w:val="center"/>
            </w:pPr>
            <w:r>
              <w:rPr>
                <w:color w:val="000000"/>
                <w:sz w:val="20"/>
              </w:rPr>
              <w:t>0.001517 [0.000421, 0.002683]</w:t>
            </w:r>
          </w:p>
        </w:tc>
        <w:tc>
          <w:tcPr>
            <w:tcW w:w="1417" w:type="dxa"/>
            <w:vAlign w:val="center"/>
          </w:tcPr>
          <w:p w14:paraId="3BFC3CDC" w14:textId="77777777" w:rsidR="00607BA8" w:rsidRDefault="00F91478">
            <w:pPr>
              <w:keepNext/>
              <w:keepLines/>
              <w:spacing w:before="100" w:after="100"/>
              <w:jc w:val="center"/>
            </w:pPr>
            <w:r>
              <w:rPr>
                <w:color w:val="000000"/>
                <w:sz w:val="20"/>
              </w:rPr>
              <w:t>0.012997</w:t>
            </w:r>
          </w:p>
        </w:tc>
        <w:tc>
          <w:tcPr>
            <w:tcW w:w="1417" w:type="dxa"/>
            <w:vAlign w:val="center"/>
          </w:tcPr>
          <w:p w14:paraId="56B79884" w14:textId="77777777" w:rsidR="00607BA8" w:rsidRDefault="00F91478">
            <w:pPr>
              <w:keepNext/>
              <w:keepLines/>
              <w:spacing w:before="100" w:after="100"/>
              <w:jc w:val="center"/>
            </w:pPr>
            <w:r>
              <w:rPr>
                <w:color w:val="000000"/>
                <w:sz w:val="20"/>
              </w:rPr>
              <w:t>0.103979</w:t>
            </w:r>
          </w:p>
        </w:tc>
      </w:tr>
      <w:tr w:rsidR="00607BA8" w14:paraId="0692557B" w14:textId="77777777">
        <w:trPr>
          <w:cantSplit/>
          <w:jc w:val="center"/>
        </w:trPr>
        <w:tc>
          <w:tcPr>
            <w:tcW w:w="2324" w:type="dxa"/>
            <w:vAlign w:val="center"/>
          </w:tcPr>
          <w:p w14:paraId="57B46DA2" w14:textId="77777777" w:rsidR="00607BA8" w:rsidRDefault="00F91478">
            <w:pPr>
              <w:keepNext/>
              <w:keepLines/>
              <w:spacing w:before="100" w:after="100"/>
              <w:jc w:val="center"/>
            </w:pPr>
            <w:r>
              <w:rPr>
                <w:color w:val="000000"/>
                <w:sz w:val="20"/>
              </w:rPr>
              <w:t>组合－八候选选择</w:t>
            </w:r>
          </w:p>
        </w:tc>
        <w:tc>
          <w:tcPr>
            <w:tcW w:w="3572" w:type="dxa"/>
            <w:vAlign w:val="center"/>
          </w:tcPr>
          <w:p w14:paraId="3FDEBA37" w14:textId="77777777" w:rsidR="00607BA8" w:rsidRDefault="00F91478">
            <w:pPr>
              <w:keepNext/>
              <w:keepLines/>
              <w:spacing w:before="100" w:after="100"/>
              <w:jc w:val="center"/>
            </w:pPr>
            <w:r>
              <w:rPr>
                <w:color w:val="000000"/>
                <w:sz w:val="20"/>
              </w:rPr>
              <w:t>0.000437 [-0.000636, 0.001574]</w:t>
            </w:r>
          </w:p>
        </w:tc>
        <w:tc>
          <w:tcPr>
            <w:tcW w:w="1417" w:type="dxa"/>
            <w:vAlign w:val="center"/>
          </w:tcPr>
          <w:p w14:paraId="5E9AAC11" w14:textId="77777777" w:rsidR="00607BA8" w:rsidRDefault="00F91478">
            <w:pPr>
              <w:keepNext/>
              <w:keepLines/>
              <w:spacing w:before="100" w:after="100"/>
              <w:jc w:val="center"/>
            </w:pPr>
            <w:r>
              <w:rPr>
                <w:color w:val="000000"/>
                <w:sz w:val="20"/>
              </w:rPr>
              <w:t>0.461308</w:t>
            </w:r>
          </w:p>
        </w:tc>
        <w:tc>
          <w:tcPr>
            <w:tcW w:w="1417" w:type="dxa"/>
            <w:vAlign w:val="center"/>
          </w:tcPr>
          <w:p w14:paraId="6EC7EB14" w14:textId="77777777" w:rsidR="00607BA8" w:rsidRDefault="00F91478">
            <w:pPr>
              <w:keepNext/>
              <w:keepLines/>
              <w:spacing w:before="100" w:after="100"/>
              <w:jc w:val="center"/>
            </w:pPr>
            <w:r>
              <w:rPr>
                <w:color w:val="000000"/>
                <w:sz w:val="20"/>
              </w:rPr>
              <w:t>1.000000</w:t>
            </w:r>
          </w:p>
        </w:tc>
      </w:tr>
      <w:tr w:rsidR="00607BA8" w14:paraId="347F04B2" w14:textId="77777777">
        <w:trPr>
          <w:cantSplit/>
          <w:jc w:val="center"/>
        </w:trPr>
        <w:tc>
          <w:tcPr>
            <w:tcW w:w="2324" w:type="dxa"/>
            <w:vAlign w:val="center"/>
          </w:tcPr>
          <w:p w14:paraId="36E602DC" w14:textId="77777777" w:rsidR="00607BA8" w:rsidRDefault="00F91478">
            <w:pPr>
              <w:keepNext/>
              <w:keepLines/>
              <w:spacing w:before="100" w:after="100"/>
              <w:jc w:val="center"/>
            </w:pPr>
            <w:r>
              <w:rPr>
                <w:color w:val="000000"/>
                <w:sz w:val="20"/>
              </w:rPr>
              <w:t>基础加时间－八候选选择</w:t>
            </w:r>
          </w:p>
        </w:tc>
        <w:tc>
          <w:tcPr>
            <w:tcW w:w="3572" w:type="dxa"/>
            <w:vAlign w:val="center"/>
          </w:tcPr>
          <w:p w14:paraId="31088E16" w14:textId="77777777" w:rsidR="00607BA8" w:rsidRDefault="00F91478">
            <w:pPr>
              <w:keepNext/>
              <w:keepLines/>
              <w:spacing w:before="100" w:after="100"/>
              <w:jc w:val="center"/>
            </w:pPr>
            <w:r>
              <w:rPr>
                <w:color w:val="000000"/>
                <w:sz w:val="20"/>
              </w:rPr>
              <w:t>-0.001080 [-0.001858, -0.000358]</w:t>
            </w:r>
          </w:p>
        </w:tc>
        <w:tc>
          <w:tcPr>
            <w:tcW w:w="1417" w:type="dxa"/>
            <w:vAlign w:val="center"/>
          </w:tcPr>
          <w:p w14:paraId="303FA581" w14:textId="77777777" w:rsidR="00607BA8" w:rsidRDefault="00F91478">
            <w:pPr>
              <w:keepNext/>
              <w:keepLines/>
              <w:spacing w:before="100" w:after="100"/>
              <w:jc w:val="center"/>
            </w:pPr>
            <w:r>
              <w:rPr>
                <w:color w:val="000000"/>
                <w:sz w:val="20"/>
              </w:rPr>
              <w:t>0.003599</w:t>
            </w:r>
          </w:p>
        </w:tc>
        <w:tc>
          <w:tcPr>
            <w:tcW w:w="1417" w:type="dxa"/>
            <w:vAlign w:val="center"/>
          </w:tcPr>
          <w:p w14:paraId="14BD1298" w14:textId="77777777" w:rsidR="00607BA8" w:rsidRDefault="00F91478">
            <w:pPr>
              <w:keepNext/>
              <w:keepLines/>
              <w:spacing w:before="100" w:after="100"/>
              <w:jc w:val="center"/>
            </w:pPr>
            <w:r>
              <w:rPr>
                <w:color w:val="000000"/>
                <w:sz w:val="20"/>
              </w:rPr>
              <w:t>0.032394</w:t>
            </w:r>
          </w:p>
        </w:tc>
      </w:tr>
      <w:tr w:rsidR="00607BA8" w14:paraId="216205CC" w14:textId="77777777">
        <w:trPr>
          <w:cantSplit/>
          <w:jc w:val="center"/>
        </w:trPr>
        <w:tc>
          <w:tcPr>
            <w:tcW w:w="2324" w:type="dxa"/>
            <w:vAlign w:val="center"/>
          </w:tcPr>
          <w:p w14:paraId="07E3F257" w14:textId="77777777" w:rsidR="00607BA8" w:rsidRDefault="00F91478">
            <w:pPr>
              <w:keepLines/>
              <w:spacing w:before="100" w:after="100"/>
              <w:jc w:val="center"/>
            </w:pPr>
            <w:r>
              <w:rPr>
                <w:color w:val="000000"/>
                <w:sz w:val="20"/>
              </w:rPr>
              <w:t>四候选选择－八候选选择</w:t>
            </w:r>
          </w:p>
        </w:tc>
        <w:tc>
          <w:tcPr>
            <w:tcW w:w="3572" w:type="dxa"/>
            <w:vAlign w:val="center"/>
          </w:tcPr>
          <w:p w14:paraId="4ED4A6A2" w14:textId="77777777" w:rsidR="00607BA8" w:rsidRDefault="00F91478">
            <w:pPr>
              <w:keepLines/>
              <w:spacing w:before="100" w:after="100"/>
              <w:jc w:val="center"/>
            </w:pPr>
            <w:r>
              <w:rPr>
                <w:color w:val="000000"/>
                <w:sz w:val="20"/>
              </w:rPr>
              <w:t>0.002106 [0.000912, 0.003316]</w:t>
            </w:r>
          </w:p>
        </w:tc>
        <w:tc>
          <w:tcPr>
            <w:tcW w:w="1417" w:type="dxa"/>
            <w:vAlign w:val="center"/>
          </w:tcPr>
          <w:p w14:paraId="4F096313" w14:textId="77777777" w:rsidR="00607BA8" w:rsidRDefault="00F91478">
            <w:pPr>
              <w:keepLines/>
              <w:spacing w:before="100" w:after="100"/>
              <w:jc w:val="center"/>
            </w:pPr>
            <w:r>
              <w:rPr>
                <w:color w:val="000000"/>
                <w:sz w:val="20"/>
              </w:rPr>
              <w:t>0.000400</w:t>
            </w:r>
          </w:p>
        </w:tc>
        <w:tc>
          <w:tcPr>
            <w:tcW w:w="1417" w:type="dxa"/>
            <w:vAlign w:val="center"/>
          </w:tcPr>
          <w:p w14:paraId="362AC205" w14:textId="77777777" w:rsidR="00607BA8" w:rsidRDefault="00F91478">
            <w:pPr>
              <w:keepLines/>
              <w:spacing w:before="100" w:after="100"/>
              <w:jc w:val="center"/>
            </w:pPr>
            <w:r>
              <w:rPr>
                <w:color w:val="000000"/>
                <w:sz w:val="20"/>
              </w:rPr>
              <w:t>0.004399</w:t>
            </w:r>
          </w:p>
        </w:tc>
      </w:tr>
    </w:tbl>
    <w:p w14:paraId="48851DA1" w14:textId="77777777" w:rsidR="00607BA8" w:rsidRDefault="00607BA8">
      <w:pPr>
        <w:spacing w:after="0"/>
      </w:pPr>
    </w:p>
    <w:p w14:paraId="35CE7E02" w14:textId="77777777" w:rsidR="00607BA8" w:rsidRDefault="00F91478">
      <w:pPr>
        <w:spacing w:after="120" w:line="324" w:lineRule="auto"/>
        <w:ind w:firstLine="480"/>
        <w:jc w:val="both"/>
      </w:pPr>
      <w:r>
        <w:rPr>
          <w:color w:val="000000"/>
        </w:rPr>
        <w:t>“</w:t>
      </w:r>
      <w:r>
        <w:rPr>
          <w:color w:val="000000"/>
        </w:rPr>
        <w:t>组合特征去缺失指示</w:t>
      </w:r>
      <w:r>
        <w:rPr>
          <w:color w:val="000000"/>
        </w:rPr>
        <w:t>”</w:t>
      </w:r>
      <w:r>
        <w:rPr>
          <w:color w:val="000000"/>
        </w:rPr>
        <w:t>同时去掉测量缺失标志、工序缺失率和时间有效率，其余字段保持一致。设备支持数和收缩实验重新拟合整个特征处理器，以评价填充改变对后续筛选和回归的共同影响。</w:t>
      </w:r>
    </w:p>
    <w:p w14:paraId="4DC4E85E" w14:textId="77777777" w:rsidR="00607BA8" w:rsidRDefault="00F91478">
      <w:pPr>
        <w:spacing w:after="120" w:line="324" w:lineRule="auto"/>
        <w:ind w:firstLine="480"/>
        <w:jc w:val="both"/>
      </w:pPr>
      <w:r>
        <w:rPr>
          <w:color w:val="000000"/>
        </w:rPr>
        <w:t>组合特征减去基础加时间的</w:t>
      </w:r>
      <w:r>
        <w:rPr>
          <w:color w:val="000000"/>
        </w:rPr>
        <w:t>MSE</w:t>
      </w:r>
      <w:r>
        <w:rPr>
          <w:color w:val="000000"/>
        </w:rPr>
        <w:t>差为</w:t>
      </w:r>
      <w:r>
        <w:rPr>
          <w:color w:val="000000"/>
        </w:rPr>
        <w:t>0.001517</w:t>
      </w:r>
      <w:r>
        <w:rPr>
          <w:color w:val="000000"/>
        </w:rPr>
        <w:t>，配对关联组</w:t>
      </w:r>
      <w:r>
        <w:rPr>
          <w:color w:val="000000"/>
        </w:rPr>
        <w:t>95%</w:t>
      </w:r>
      <w:r>
        <w:rPr>
          <w:color w:val="000000"/>
        </w:rPr>
        <w:t>区间为</w:t>
      </w:r>
      <w:r>
        <w:rPr>
          <w:color w:val="000000"/>
        </w:rPr>
        <w:t>[0.000421, 0.002683]</w:t>
      </w:r>
      <w:r>
        <w:rPr>
          <w:color w:val="000000"/>
        </w:rPr>
        <w:t>。该比较衡量已有时间分支时增加工序统计的效果，区间以现有预测为条件。</w:t>
      </w:r>
    </w:p>
    <w:p w14:paraId="16134F98" w14:textId="77777777" w:rsidR="00607BA8" w:rsidRDefault="00F91478">
      <w:pPr>
        <w:keepNext/>
        <w:jc w:val="center"/>
      </w:pPr>
      <w:r>
        <w:rPr>
          <w:noProof/>
        </w:rPr>
        <w:lastRenderedPageBreak/>
        <w:drawing>
          <wp:inline distT="0" distB="0" distL="0" distR="0" wp14:anchorId="3DE18AE3" wp14:editId="1099F48B">
            <wp:extent cx="5472000" cy="259996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pplement_ablation.png"/>
                    <pic:cNvPicPr/>
                  </pic:nvPicPr>
                  <pic:blipFill>
                    <a:blip r:embed="rId14"/>
                    <a:stretch>
                      <a:fillRect/>
                    </a:stretch>
                  </pic:blipFill>
                  <pic:spPr>
                    <a:xfrm>
                      <a:off x="0" y="0"/>
                      <a:ext cx="5472000" cy="2599966"/>
                    </a:xfrm>
                    <a:prstGeom prst="rect">
                      <a:avLst/>
                    </a:prstGeom>
                  </pic:spPr>
                </pic:pic>
              </a:graphicData>
            </a:graphic>
          </wp:inline>
        </w:drawing>
      </w:r>
    </w:p>
    <w:p w14:paraId="7DE12DD7" w14:textId="77777777" w:rsidR="00607BA8" w:rsidRDefault="00F91478">
      <w:pPr>
        <w:spacing w:line="324" w:lineRule="auto"/>
        <w:jc w:val="center"/>
      </w:pPr>
      <w:r>
        <w:rPr>
          <w:color w:val="000000"/>
          <w:sz w:val="21"/>
        </w:rPr>
        <w:t>图</w:t>
      </w:r>
      <w:r>
        <w:rPr>
          <w:color w:val="000000"/>
          <w:sz w:val="21"/>
        </w:rPr>
        <w:t xml:space="preserve">5-3 </w:t>
      </w:r>
      <w:r>
        <w:rPr>
          <w:color w:val="000000"/>
          <w:sz w:val="21"/>
        </w:rPr>
        <w:t>特征分支及填充策略的比较</w:t>
      </w:r>
    </w:p>
    <w:p w14:paraId="42A89714" w14:textId="77777777" w:rsidR="00607BA8" w:rsidRDefault="00F91478">
      <w:pPr>
        <w:pStyle w:val="21"/>
        <w:spacing w:before="240" w:after="160"/>
      </w:pPr>
      <w:bookmarkStart w:id="28" w:name="_Toc240187003"/>
      <w:r>
        <w:rPr>
          <w:rFonts w:ascii="Times New Roman" w:eastAsia="黑体" w:hAnsi="Times New Roman"/>
        </w:rPr>
        <w:t xml:space="preserve">5.4 </w:t>
      </w:r>
      <w:r>
        <w:rPr>
          <w:rFonts w:ascii="Times New Roman" w:eastAsia="黑体" w:hAnsi="Times New Roman"/>
        </w:rPr>
        <w:t>参数选择与筛选稳定性</w:t>
      </w:r>
      <w:bookmarkEnd w:id="28"/>
    </w:p>
    <w:p w14:paraId="58B8AB69" w14:textId="77777777" w:rsidR="00607BA8" w:rsidRDefault="00F91478">
      <w:pPr>
        <w:keepNext/>
        <w:spacing w:after="120" w:line="324" w:lineRule="auto"/>
        <w:jc w:val="center"/>
      </w:pPr>
      <w:r>
        <w:rPr>
          <w:color w:val="000000"/>
          <w:sz w:val="21"/>
        </w:rPr>
        <w:t>表</w:t>
      </w:r>
      <w:r>
        <w:rPr>
          <w:color w:val="000000"/>
          <w:sz w:val="21"/>
        </w:rPr>
        <w:t xml:space="preserve">5-4 </w:t>
      </w:r>
      <w:r>
        <w:rPr>
          <w:color w:val="000000"/>
          <w:sz w:val="21"/>
        </w:rPr>
        <w:t>八候选搜索的窗口选择结果</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910"/>
        <w:gridCol w:w="2910"/>
        <w:gridCol w:w="2910"/>
      </w:tblGrid>
      <w:tr w:rsidR="00607BA8" w14:paraId="77949EEF" w14:textId="77777777">
        <w:trPr>
          <w:cantSplit/>
          <w:tblHeader/>
          <w:jc w:val="center"/>
        </w:trPr>
        <w:tc>
          <w:tcPr>
            <w:tcW w:w="2910" w:type="dxa"/>
            <w:shd w:val="clear" w:color="auto" w:fill="EDEDED"/>
            <w:vAlign w:val="center"/>
          </w:tcPr>
          <w:p w14:paraId="3F94D07C" w14:textId="77777777" w:rsidR="00607BA8" w:rsidRDefault="00F91478">
            <w:pPr>
              <w:keepNext/>
              <w:keepLines/>
              <w:spacing w:before="100" w:after="100"/>
              <w:jc w:val="center"/>
            </w:pPr>
            <w:r>
              <w:rPr>
                <w:b/>
                <w:color w:val="000000"/>
                <w:sz w:val="20"/>
              </w:rPr>
              <w:t>开发范围</w:t>
            </w:r>
          </w:p>
        </w:tc>
        <w:tc>
          <w:tcPr>
            <w:tcW w:w="2910" w:type="dxa"/>
            <w:shd w:val="clear" w:color="auto" w:fill="EDEDED"/>
            <w:vAlign w:val="center"/>
          </w:tcPr>
          <w:p w14:paraId="4B0EE9C1" w14:textId="77777777" w:rsidR="00607BA8" w:rsidRDefault="00F91478">
            <w:pPr>
              <w:keepNext/>
              <w:keepLines/>
              <w:spacing w:before="100" w:after="100"/>
              <w:jc w:val="center"/>
            </w:pPr>
            <w:r>
              <w:rPr>
                <w:b/>
                <w:color w:val="000000"/>
                <w:sz w:val="20"/>
              </w:rPr>
              <w:t>选中配置</w:t>
            </w:r>
          </w:p>
        </w:tc>
        <w:tc>
          <w:tcPr>
            <w:tcW w:w="2910" w:type="dxa"/>
            <w:shd w:val="clear" w:color="auto" w:fill="EDEDED"/>
            <w:vAlign w:val="center"/>
          </w:tcPr>
          <w:p w14:paraId="162A809C" w14:textId="77777777" w:rsidR="00607BA8" w:rsidRDefault="00F91478">
            <w:pPr>
              <w:keepNext/>
              <w:keepLines/>
              <w:spacing w:before="100" w:after="100"/>
              <w:jc w:val="center"/>
            </w:pPr>
            <w:r>
              <w:rPr>
                <w:b/>
                <w:color w:val="000000"/>
                <w:sz w:val="20"/>
              </w:rPr>
              <w:t>内层合并</w:t>
            </w:r>
            <w:r>
              <w:rPr>
                <w:b/>
                <w:color w:val="000000"/>
                <w:sz w:val="20"/>
              </w:rPr>
              <w:t>MSE</w:t>
            </w:r>
          </w:p>
        </w:tc>
      </w:tr>
      <w:tr w:rsidR="00607BA8" w14:paraId="470284A3" w14:textId="77777777">
        <w:trPr>
          <w:cantSplit/>
          <w:jc w:val="center"/>
        </w:trPr>
        <w:tc>
          <w:tcPr>
            <w:tcW w:w="2910" w:type="dxa"/>
            <w:vAlign w:val="center"/>
          </w:tcPr>
          <w:p w14:paraId="1BA234DB" w14:textId="77777777" w:rsidR="00607BA8" w:rsidRDefault="00F91478">
            <w:pPr>
              <w:keepNext/>
              <w:keepLines/>
              <w:spacing w:before="100" w:after="100"/>
              <w:jc w:val="center"/>
            </w:pPr>
            <w:r>
              <w:rPr>
                <w:color w:val="000000"/>
                <w:sz w:val="20"/>
              </w:rPr>
              <w:t>外层</w:t>
            </w:r>
            <w:r>
              <w:rPr>
                <w:color w:val="000000"/>
                <w:sz w:val="20"/>
              </w:rPr>
              <w:t>1</w:t>
            </w:r>
            <w:r>
              <w:rPr>
                <w:color w:val="000000"/>
                <w:sz w:val="20"/>
              </w:rPr>
              <w:t>内部</w:t>
            </w:r>
          </w:p>
        </w:tc>
        <w:tc>
          <w:tcPr>
            <w:tcW w:w="2910" w:type="dxa"/>
            <w:vAlign w:val="center"/>
          </w:tcPr>
          <w:p w14:paraId="38D27D1E" w14:textId="77777777" w:rsidR="00607BA8" w:rsidRDefault="00F91478">
            <w:pPr>
              <w:keepNext/>
              <w:keepLines/>
              <w:spacing w:before="100" w:after="100"/>
              <w:jc w:val="center"/>
            </w:pPr>
            <w:r>
              <w:rPr>
                <w:color w:val="000000"/>
                <w:sz w:val="20"/>
              </w:rPr>
              <w:t>time_d2</w:t>
            </w:r>
          </w:p>
        </w:tc>
        <w:tc>
          <w:tcPr>
            <w:tcW w:w="2910" w:type="dxa"/>
            <w:vAlign w:val="center"/>
          </w:tcPr>
          <w:p w14:paraId="7E16AD47" w14:textId="77777777" w:rsidR="00607BA8" w:rsidRDefault="00F91478">
            <w:pPr>
              <w:keepNext/>
              <w:keepLines/>
              <w:spacing w:before="100" w:after="100"/>
              <w:jc w:val="center"/>
            </w:pPr>
            <w:r>
              <w:rPr>
                <w:color w:val="000000"/>
                <w:sz w:val="20"/>
              </w:rPr>
              <w:t>0.018069</w:t>
            </w:r>
          </w:p>
        </w:tc>
      </w:tr>
      <w:tr w:rsidR="00607BA8" w14:paraId="486913B9" w14:textId="77777777">
        <w:trPr>
          <w:cantSplit/>
          <w:jc w:val="center"/>
        </w:trPr>
        <w:tc>
          <w:tcPr>
            <w:tcW w:w="2910" w:type="dxa"/>
            <w:vAlign w:val="center"/>
          </w:tcPr>
          <w:p w14:paraId="46A74731" w14:textId="77777777" w:rsidR="00607BA8" w:rsidRDefault="00F91478">
            <w:pPr>
              <w:keepNext/>
              <w:keepLines/>
              <w:spacing w:before="100" w:after="100"/>
              <w:jc w:val="center"/>
            </w:pPr>
            <w:r>
              <w:rPr>
                <w:color w:val="000000"/>
                <w:sz w:val="20"/>
              </w:rPr>
              <w:t>外层</w:t>
            </w:r>
            <w:r>
              <w:rPr>
                <w:color w:val="000000"/>
                <w:sz w:val="20"/>
              </w:rPr>
              <w:t>2</w:t>
            </w:r>
            <w:r>
              <w:rPr>
                <w:color w:val="000000"/>
                <w:sz w:val="20"/>
              </w:rPr>
              <w:t>内部</w:t>
            </w:r>
          </w:p>
        </w:tc>
        <w:tc>
          <w:tcPr>
            <w:tcW w:w="2910" w:type="dxa"/>
            <w:vAlign w:val="center"/>
          </w:tcPr>
          <w:p w14:paraId="1A6304CF" w14:textId="77777777" w:rsidR="00607BA8" w:rsidRDefault="00F91478">
            <w:pPr>
              <w:keepNext/>
              <w:keepLines/>
              <w:spacing w:before="100" w:after="100"/>
              <w:jc w:val="center"/>
            </w:pPr>
            <w:r>
              <w:rPr>
                <w:color w:val="000000"/>
                <w:sz w:val="20"/>
              </w:rPr>
              <w:t>time_d3</w:t>
            </w:r>
          </w:p>
        </w:tc>
        <w:tc>
          <w:tcPr>
            <w:tcW w:w="2910" w:type="dxa"/>
            <w:vAlign w:val="center"/>
          </w:tcPr>
          <w:p w14:paraId="63BC4327" w14:textId="77777777" w:rsidR="00607BA8" w:rsidRDefault="00F91478">
            <w:pPr>
              <w:keepNext/>
              <w:keepLines/>
              <w:spacing w:before="100" w:after="100"/>
              <w:jc w:val="center"/>
            </w:pPr>
            <w:r>
              <w:rPr>
                <w:color w:val="000000"/>
                <w:sz w:val="20"/>
              </w:rPr>
              <w:t>0.018637</w:t>
            </w:r>
          </w:p>
        </w:tc>
      </w:tr>
      <w:tr w:rsidR="00607BA8" w14:paraId="05CCDC1B" w14:textId="77777777">
        <w:trPr>
          <w:cantSplit/>
          <w:jc w:val="center"/>
        </w:trPr>
        <w:tc>
          <w:tcPr>
            <w:tcW w:w="2910" w:type="dxa"/>
            <w:vAlign w:val="center"/>
          </w:tcPr>
          <w:p w14:paraId="022670E9" w14:textId="77777777" w:rsidR="00607BA8" w:rsidRDefault="00F91478">
            <w:pPr>
              <w:keepNext/>
              <w:keepLines/>
              <w:spacing w:before="100" w:after="100"/>
              <w:jc w:val="center"/>
            </w:pPr>
            <w:r>
              <w:rPr>
                <w:color w:val="000000"/>
                <w:sz w:val="20"/>
              </w:rPr>
              <w:t>外层</w:t>
            </w:r>
            <w:r>
              <w:rPr>
                <w:color w:val="000000"/>
                <w:sz w:val="20"/>
              </w:rPr>
              <w:t>3</w:t>
            </w:r>
            <w:r>
              <w:rPr>
                <w:color w:val="000000"/>
                <w:sz w:val="20"/>
              </w:rPr>
              <w:t>内部</w:t>
            </w:r>
          </w:p>
        </w:tc>
        <w:tc>
          <w:tcPr>
            <w:tcW w:w="2910" w:type="dxa"/>
            <w:vAlign w:val="center"/>
          </w:tcPr>
          <w:p w14:paraId="17C63FD0" w14:textId="77777777" w:rsidR="00607BA8" w:rsidRDefault="00F91478">
            <w:pPr>
              <w:keepNext/>
              <w:keepLines/>
              <w:spacing w:before="100" w:after="100"/>
              <w:jc w:val="center"/>
            </w:pPr>
            <w:r>
              <w:rPr>
                <w:color w:val="000000"/>
                <w:sz w:val="20"/>
              </w:rPr>
              <w:t>time_d3</w:t>
            </w:r>
          </w:p>
        </w:tc>
        <w:tc>
          <w:tcPr>
            <w:tcW w:w="2910" w:type="dxa"/>
            <w:vAlign w:val="center"/>
          </w:tcPr>
          <w:p w14:paraId="2B8AC5A4" w14:textId="77777777" w:rsidR="00607BA8" w:rsidRDefault="00F91478">
            <w:pPr>
              <w:keepNext/>
              <w:keepLines/>
              <w:spacing w:before="100" w:after="100"/>
              <w:jc w:val="center"/>
            </w:pPr>
            <w:r>
              <w:rPr>
                <w:color w:val="000000"/>
                <w:sz w:val="20"/>
              </w:rPr>
              <w:t>0.031577</w:t>
            </w:r>
          </w:p>
        </w:tc>
      </w:tr>
      <w:tr w:rsidR="00607BA8" w14:paraId="062BC20F" w14:textId="77777777">
        <w:trPr>
          <w:cantSplit/>
          <w:jc w:val="center"/>
        </w:trPr>
        <w:tc>
          <w:tcPr>
            <w:tcW w:w="2910" w:type="dxa"/>
            <w:vAlign w:val="center"/>
          </w:tcPr>
          <w:p w14:paraId="1F249BC7" w14:textId="77777777" w:rsidR="00607BA8" w:rsidRDefault="00F91478">
            <w:pPr>
              <w:keepLines/>
              <w:spacing w:before="100" w:after="100"/>
              <w:jc w:val="center"/>
            </w:pPr>
            <w:r>
              <w:rPr>
                <w:color w:val="000000"/>
                <w:sz w:val="20"/>
              </w:rPr>
              <w:t>最终开发段</w:t>
            </w:r>
          </w:p>
        </w:tc>
        <w:tc>
          <w:tcPr>
            <w:tcW w:w="2910" w:type="dxa"/>
            <w:vAlign w:val="center"/>
          </w:tcPr>
          <w:p w14:paraId="5A78DBF6" w14:textId="77777777" w:rsidR="00607BA8" w:rsidRDefault="00F91478">
            <w:pPr>
              <w:keepLines/>
              <w:spacing w:before="100" w:after="100"/>
              <w:jc w:val="center"/>
            </w:pPr>
            <w:r>
              <w:rPr>
                <w:color w:val="000000"/>
                <w:sz w:val="20"/>
              </w:rPr>
              <w:t>process_d3</w:t>
            </w:r>
          </w:p>
        </w:tc>
        <w:tc>
          <w:tcPr>
            <w:tcW w:w="2910" w:type="dxa"/>
            <w:vAlign w:val="center"/>
          </w:tcPr>
          <w:p w14:paraId="699B4ED2" w14:textId="77777777" w:rsidR="00607BA8" w:rsidRDefault="00F91478">
            <w:pPr>
              <w:keepLines/>
              <w:spacing w:before="100" w:after="100"/>
              <w:jc w:val="center"/>
            </w:pPr>
            <w:r>
              <w:rPr>
                <w:color w:val="000000"/>
                <w:sz w:val="20"/>
              </w:rPr>
              <w:t>0.019019</w:t>
            </w:r>
          </w:p>
        </w:tc>
      </w:tr>
    </w:tbl>
    <w:p w14:paraId="57C05EEA" w14:textId="77777777" w:rsidR="00607BA8" w:rsidRDefault="00607BA8">
      <w:pPr>
        <w:spacing w:after="0"/>
      </w:pPr>
    </w:p>
    <w:p w14:paraId="0A0609F5" w14:textId="77777777" w:rsidR="00607BA8" w:rsidRDefault="00F91478">
      <w:pPr>
        <w:spacing w:after="120" w:line="324" w:lineRule="auto"/>
        <w:ind w:firstLine="480"/>
        <w:jc w:val="both"/>
      </w:pPr>
      <w:r>
        <w:rPr>
          <w:color w:val="000000"/>
        </w:rPr>
        <w:t>三个外层的内层分别选择</w:t>
      </w:r>
      <w:r>
        <w:rPr>
          <w:color w:val="000000"/>
        </w:rPr>
        <w:t>time_d2</w:t>
      </w:r>
      <w:r>
        <w:rPr>
          <w:color w:val="000000"/>
        </w:rPr>
        <w:t>、</w:t>
      </w:r>
      <w:r>
        <w:rPr>
          <w:color w:val="000000"/>
        </w:rPr>
        <w:t>time_d3</w:t>
      </w:r>
      <w:r>
        <w:rPr>
          <w:color w:val="000000"/>
        </w:rPr>
        <w:t>、</w:t>
      </w:r>
      <w:r>
        <w:rPr>
          <w:color w:val="000000"/>
        </w:rPr>
        <w:t>time_d3</w:t>
      </w:r>
      <w:r>
        <w:rPr>
          <w:color w:val="000000"/>
        </w:rPr>
        <w:t>。最终开发段选择</w:t>
      </w:r>
      <w:r>
        <w:rPr>
          <w:color w:val="000000"/>
        </w:rPr>
        <w:t>process_d3</w:t>
      </w:r>
      <w:r>
        <w:rPr>
          <w:color w:val="000000"/>
        </w:rPr>
        <w:t>，即基础加工序统计</w:t>
      </w:r>
      <w:r>
        <w:rPr>
          <w:color w:val="000000"/>
        </w:rPr>
        <w:t xml:space="preserve"> </w:t>
      </w:r>
      <w:r>
        <w:rPr>
          <w:color w:val="000000"/>
        </w:rPr>
        <w:t>深度</w:t>
      </w:r>
      <w:r>
        <w:rPr>
          <w:color w:val="000000"/>
        </w:rPr>
        <w:t>3</w:t>
      </w:r>
      <w:r>
        <w:rPr>
          <w:color w:val="000000"/>
        </w:rPr>
        <w:t>，其内层合并</w:t>
      </w:r>
      <w:r>
        <w:rPr>
          <w:color w:val="000000"/>
        </w:rPr>
        <w:t>MSE</w:t>
      </w:r>
      <w:r>
        <w:rPr>
          <w:color w:val="000000"/>
        </w:rPr>
        <w:t>为</w:t>
      </w:r>
      <w:r>
        <w:rPr>
          <w:color w:val="000000"/>
        </w:rPr>
        <w:t>0.019019</w:t>
      </w:r>
      <w:r>
        <w:rPr>
          <w:color w:val="000000"/>
        </w:rPr>
        <w:t>。表</w:t>
      </w:r>
      <w:r>
        <w:rPr>
          <w:color w:val="000000"/>
        </w:rPr>
        <w:t>5-4a</w:t>
      </w:r>
      <w:r>
        <w:rPr>
          <w:color w:val="000000"/>
        </w:rPr>
        <w:t>同时展示全部八个候选，基础加时间的两个深度均实际参与比较。最终配置由开发段内层排名决定，固定外层最低分仅作为表示比较的结果，不用于再次覆盖选参决定。固定</w:t>
      </w:r>
      <w:r>
        <w:rPr>
          <w:color w:val="000000"/>
        </w:rPr>
        <w:t>process_d3</w:t>
      </w:r>
      <w:r>
        <w:rPr>
          <w:color w:val="000000"/>
        </w:rPr>
        <w:t>的外层</w:t>
      </w:r>
      <w:r>
        <w:rPr>
          <w:color w:val="000000"/>
        </w:rPr>
        <w:t>MSE</w:t>
      </w:r>
      <w:r>
        <w:rPr>
          <w:color w:val="000000"/>
        </w:rPr>
        <w:t>为</w:t>
      </w:r>
      <w:r>
        <w:rPr>
          <w:color w:val="000000"/>
        </w:rPr>
        <w:t>0.025181</w:t>
      </w:r>
      <w:r>
        <w:rPr>
          <w:color w:val="000000"/>
        </w:rPr>
        <w:t>，并非固定配置中最低。这种开发段与外层排名不一致体现了窗口依赖，不能由一次选中推断分支稳定有效。</w:t>
      </w:r>
    </w:p>
    <w:p w14:paraId="24B8B267" w14:textId="77777777" w:rsidR="00607BA8" w:rsidRDefault="00F91478">
      <w:pPr>
        <w:keepNext/>
        <w:spacing w:after="120" w:line="324" w:lineRule="auto"/>
        <w:jc w:val="center"/>
      </w:pPr>
      <w:r>
        <w:rPr>
          <w:color w:val="000000"/>
          <w:sz w:val="21"/>
        </w:rPr>
        <w:lastRenderedPageBreak/>
        <w:t>表</w:t>
      </w:r>
      <w:r>
        <w:rPr>
          <w:color w:val="000000"/>
          <w:sz w:val="21"/>
        </w:rPr>
        <w:t xml:space="preserve">5-4a </w:t>
      </w:r>
      <w:r>
        <w:rPr>
          <w:color w:val="000000"/>
          <w:sz w:val="21"/>
        </w:rPr>
        <w:t>最终开发段全部候选的内层分数</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68"/>
        <w:gridCol w:w="2154"/>
        <w:gridCol w:w="2154"/>
        <w:gridCol w:w="2154"/>
      </w:tblGrid>
      <w:tr w:rsidR="00607BA8" w14:paraId="0562EF3B" w14:textId="77777777">
        <w:trPr>
          <w:cantSplit/>
          <w:tblHeader/>
          <w:jc w:val="center"/>
        </w:trPr>
        <w:tc>
          <w:tcPr>
            <w:tcW w:w="2268" w:type="dxa"/>
            <w:shd w:val="clear" w:color="auto" w:fill="EDEDED"/>
            <w:vAlign w:val="center"/>
          </w:tcPr>
          <w:p w14:paraId="5CA0EE4F" w14:textId="77777777" w:rsidR="00607BA8" w:rsidRDefault="00F91478">
            <w:pPr>
              <w:keepNext/>
              <w:keepLines/>
              <w:spacing w:before="100" w:after="100"/>
              <w:jc w:val="center"/>
            </w:pPr>
            <w:r>
              <w:rPr>
                <w:b/>
                <w:color w:val="000000"/>
                <w:sz w:val="20"/>
              </w:rPr>
              <w:t>候选配置</w:t>
            </w:r>
          </w:p>
        </w:tc>
        <w:tc>
          <w:tcPr>
            <w:tcW w:w="2154" w:type="dxa"/>
            <w:shd w:val="clear" w:color="auto" w:fill="EDEDED"/>
            <w:vAlign w:val="center"/>
          </w:tcPr>
          <w:p w14:paraId="24E34530" w14:textId="77777777" w:rsidR="00607BA8" w:rsidRDefault="00F91478">
            <w:pPr>
              <w:keepNext/>
              <w:keepLines/>
              <w:spacing w:before="100" w:after="100"/>
              <w:jc w:val="center"/>
            </w:pPr>
            <w:r>
              <w:rPr>
                <w:b/>
                <w:color w:val="000000"/>
                <w:sz w:val="20"/>
              </w:rPr>
              <w:t>内层</w:t>
            </w:r>
            <w:r>
              <w:rPr>
                <w:b/>
                <w:color w:val="000000"/>
                <w:sz w:val="20"/>
              </w:rPr>
              <w:t>1 MSE</w:t>
            </w:r>
          </w:p>
        </w:tc>
        <w:tc>
          <w:tcPr>
            <w:tcW w:w="2154" w:type="dxa"/>
            <w:shd w:val="clear" w:color="auto" w:fill="EDEDED"/>
            <w:vAlign w:val="center"/>
          </w:tcPr>
          <w:p w14:paraId="3DE1F8E9" w14:textId="77777777" w:rsidR="00607BA8" w:rsidRDefault="00F91478">
            <w:pPr>
              <w:keepNext/>
              <w:keepLines/>
              <w:spacing w:before="100" w:after="100"/>
              <w:jc w:val="center"/>
            </w:pPr>
            <w:r>
              <w:rPr>
                <w:b/>
                <w:color w:val="000000"/>
                <w:sz w:val="20"/>
              </w:rPr>
              <w:t>内层</w:t>
            </w:r>
            <w:r>
              <w:rPr>
                <w:b/>
                <w:color w:val="000000"/>
                <w:sz w:val="20"/>
              </w:rPr>
              <w:t>2 MSE</w:t>
            </w:r>
          </w:p>
        </w:tc>
        <w:tc>
          <w:tcPr>
            <w:tcW w:w="2154" w:type="dxa"/>
            <w:shd w:val="clear" w:color="auto" w:fill="EDEDED"/>
            <w:vAlign w:val="center"/>
          </w:tcPr>
          <w:p w14:paraId="2116DE82" w14:textId="77777777" w:rsidR="00607BA8" w:rsidRDefault="00F91478">
            <w:pPr>
              <w:keepNext/>
              <w:keepLines/>
              <w:spacing w:before="100" w:after="100"/>
              <w:jc w:val="center"/>
            </w:pPr>
            <w:r>
              <w:rPr>
                <w:b/>
                <w:color w:val="000000"/>
                <w:sz w:val="20"/>
              </w:rPr>
              <w:t>合并</w:t>
            </w:r>
            <w:r>
              <w:rPr>
                <w:b/>
                <w:color w:val="000000"/>
                <w:sz w:val="20"/>
              </w:rPr>
              <w:t>MSE</w:t>
            </w:r>
          </w:p>
        </w:tc>
      </w:tr>
      <w:tr w:rsidR="00607BA8" w14:paraId="51CF9499" w14:textId="77777777">
        <w:trPr>
          <w:cantSplit/>
          <w:jc w:val="center"/>
        </w:trPr>
        <w:tc>
          <w:tcPr>
            <w:tcW w:w="2268" w:type="dxa"/>
            <w:vAlign w:val="center"/>
          </w:tcPr>
          <w:p w14:paraId="3F806148" w14:textId="77777777" w:rsidR="00607BA8" w:rsidRDefault="00F91478">
            <w:pPr>
              <w:keepNext/>
              <w:keepLines/>
              <w:spacing w:before="100" w:after="100"/>
              <w:jc w:val="center"/>
            </w:pPr>
            <w:r>
              <w:rPr>
                <w:color w:val="000000"/>
                <w:sz w:val="20"/>
              </w:rPr>
              <w:t>process_d3</w:t>
            </w:r>
          </w:p>
        </w:tc>
        <w:tc>
          <w:tcPr>
            <w:tcW w:w="2154" w:type="dxa"/>
            <w:vAlign w:val="center"/>
          </w:tcPr>
          <w:p w14:paraId="3B20DF7F" w14:textId="77777777" w:rsidR="00607BA8" w:rsidRDefault="00F91478">
            <w:pPr>
              <w:keepNext/>
              <w:keepLines/>
              <w:spacing w:before="100" w:after="100"/>
              <w:jc w:val="center"/>
            </w:pPr>
            <w:r>
              <w:rPr>
                <w:color w:val="000000"/>
                <w:sz w:val="20"/>
              </w:rPr>
              <w:t>0.025303</w:t>
            </w:r>
          </w:p>
        </w:tc>
        <w:tc>
          <w:tcPr>
            <w:tcW w:w="2154" w:type="dxa"/>
            <w:vAlign w:val="center"/>
          </w:tcPr>
          <w:p w14:paraId="772AEAE4" w14:textId="77777777" w:rsidR="00607BA8" w:rsidRDefault="00F91478">
            <w:pPr>
              <w:keepNext/>
              <w:keepLines/>
              <w:spacing w:before="100" w:after="100"/>
              <w:jc w:val="center"/>
            </w:pPr>
            <w:r>
              <w:rPr>
                <w:color w:val="000000"/>
                <w:sz w:val="20"/>
              </w:rPr>
              <w:t>0.012735</w:t>
            </w:r>
          </w:p>
        </w:tc>
        <w:tc>
          <w:tcPr>
            <w:tcW w:w="2154" w:type="dxa"/>
            <w:vAlign w:val="center"/>
          </w:tcPr>
          <w:p w14:paraId="44823247" w14:textId="77777777" w:rsidR="00607BA8" w:rsidRDefault="00F91478">
            <w:pPr>
              <w:keepNext/>
              <w:keepLines/>
              <w:spacing w:before="100" w:after="100"/>
              <w:jc w:val="center"/>
            </w:pPr>
            <w:r>
              <w:rPr>
                <w:color w:val="000000"/>
                <w:sz w:val="20"/>
              </w:rPr>
              <w:t>0.019019</w:t>
            </w:r>
          </w:p>
        </w:tc>
      </w:tr>
      <w:tr w:rsidR="00607BA8" w14:paraId="565ABBBF" w14:textId="77777777">
        <w:trPr>
          <w:cantSplit/>
          <w:jc w:val="center"/>
        </w:trPr>
        <w:tc>
          <w:tcPr>
            <w:tcW w:w="2268" w:type="dxa"/>
            <w:vAlign w:val="center"/>
          </w:tcPr>
          <w:p w14:paraId="2384A460" w14:textId="77777777" w:rsidR="00607BA8" w:rsidRDefault="00F91478">
            <w:pPr>
              <w:keepNext/>
              <w:keepLines/>
              <w:spacing w:before="100" w:after="100"/>
              <w:jc w:val="center"/>
            </w:pPr>
            <w:r>
              <w:rPr>
                <w:color w:val="000000"/>
                <w:sz w:val="20"/>
              </w:rPr>
              <w:t>full_d3</w:t>
            </w:r>
          </w:p>
        </w:tc>
        <w:tc>
          <w:tcPr>
            <w:tcW w:w="2154" w:type="dxa"/>
            <w:vAlign w:val="center"/>
          </w:tcPr>
          <w:p w14:paraId="32A2B4D8" w14:textId="77777777" w:rsidR="00607BA8" w:rsidRDefault="00F91478">
            <w:pPr>
              <w:keepNext/>
              <w:keepLines/>
              <w:spacing w:before="100" w:after="100"/>
              <w:jc w:val="center"/>
            </w:pPr>
            <w:r>
              <w:rPr>
                <w:color w:val="000000"/>
                <w:sz w:val="20"/>
              </w:rPr>
              <w:t>0.024943</w:t>
            </w:r>
          </w:p>
        </w:tc>
        <w:tc>
          <w:tcPr>
            <w:tcW w:w="2154" w:type="dxa"/>
            <w:vAlign w:val="center"/>
          </w:tcPr>
          <w:p w14:paraId="27007E43" w14:textId="77777777" w:rsidR="00607BA8" w:rsidRDefault="00F91478">
            <w:pPr>
              <w:keepNext/>
              <w:keepLines/>
              <w:spacing w:before="100" w:after="100"/>
              <w:jc w:val="center"/>
            </w:pPr>
            <w:r>
              <w:rPr>
                <w:color w:val="000000"/>
                <w:sz w:val="20"/>
              </w:rPr>
              <w:t>0.013370</w:t>
            </w:r>
          </w:p>
        </w:tc>
        <w:tc>
          <w:tcPr>
            <w:tcW w:w="2154" w:type="dxa"/>
            <w:vAlign w:val="center"/>
          </w:tcPr>
          <w:p w14:paraId="58F8A83B" w14:textId="77777777" w:rsidR="00607BA8" w:rsidRDefault="00F91478">
            <w:pPr>
              <w:keepNext/>
              <w:keepLines/>
              <w:spacing w:before="100" w:after="100"/>
              <w:jc w:val="center"/>
            </w:pPr>
            <w:r>
              <w:rPr>
                <w:color w:val="000000"/>
                <w:sz w:val="20"/>
              </w:rPr>
              <w:t>0.019157</w:t>
            </w:r>
          </w:p>
        </w:tc>
      </w:tr>
      <w:tr w:rsidR="00607BA8" w14:paraId="54BB365F" w14:textId="77777777">
        <w:trPr>
          <w:cantSplit/>
          <w:jc w:val="center"/>
        </w:trPr>
        <w:tc>
          <w:tcPr>
            <w:tcW w:w="2268" w:type="dxa"/>
            <w:vAlign w:val="center"/>
          </w:tcPr>
          <w:p w14:paraId="71E15FD5" w14:textId="77777777" w:rsidR="00607BA8" w:rsidRDefault="00F91478">
            <w:pPr>
              <w:keepNext/>
              <w:keepLines/>
              <w:spacing w:before="100" w:after="100"/>
              <w:jc w:val="center"/>
            </w:pPr>
            <w:r>
              <w:rPr>
                <w:color w:val="000000"/>
                <w:sz w:val="20"/>
              </w:rPr>
              <w:t>process_d2</w:t>
            </w:r>
          </w:p>
        </w:tc>
        <w:tc>
          <w:tcPr>
            <w:tcW w:w="2154" w:type="dxa"/>
            <w:vAlign w:val="center"/>
          </w:tcPr>
          <w:p w14:paraId="6E265939" w14:textId="77777777" w:rsidR="00607BA8" w:rsidRDefault="00F91478">
            <w:pPr>
              <w:keepNext/>
              <w:keepLines/>
              <w:spacing w:before="100" w:after="100"/>
              <w:jc w:val="center"/>
            </w:pPr>
            <w:r>
              <w:rPr>
                <w:color w:val="000000"/>
                <w:sz w:val="20"/>
              </w:rPr>
              <w:t>0.024049</w:t>
            </w:r>
          </w:p>
        </w:tc>
        <w:tc>
          <w:tcPr>
            <w:tcW w:w="2154" w:type="dxa"/>
            <w:vAlign w:val="center"/>
          </w:tcPr>
          <w:p w14:paraId="5039E0CF" w14:textId="77777777" w:rsidR="00607BA8" w:rsidRDefault="00F91478">
            <w:pPr>
              <w:keepNext/>
              <w:keepLines/>
              <w:spacing w:before="100" w:after="100"/>
              <w:jc w:val="center"/>
            </w:pPr>
            <w:r>
              <w:rPr>
                <w:color w:val="000000"/>
                <w:sz w:val="20"/>
              </w:rPr>
              <w:t>0.014516</w:t>
            </w:r>
          </w:p>
        </w:tc>
        <w:tc>
          <w:tcPr>
            <w:tcW w:w="2154" w:type="dxa"/>
            <w:vAlign w:val="center"/>
          </w:tcPr>
          <w:p w14:paraId="57723DD7" w14:textId="77777777" w:rsidR="00607BA8" w:rsidRDefault="00F91478">
            <w:pPr>
              <w:keepNext/>
              <w:keepLines/>
              <w:spacing w:before="100" w:after="100"/>
              <w:jc w:val="center"/>
            </w:pPr>
            <w:r>
              <w:rPr>
                <w:color w:val="000000"/>
                <w:sz w:val="20"/>
              </w:rPr>
              <w:t>0.019283</w:t>
            </w:r>
          </w:p>
        </w:tc>
      </w:tr>
      <w:tr w:rsidR="00607BA8" w14:paraId="10194DC1" w14:textId="77777777">
        <w:trPr>
          <w:cantSplit/>
          <w:jc w:val="center"/>
        </w:trPr>
        <w:tc>
          <w:tcPr>
            <w:tcW w:w="2268" w:type="dxa"/>
            <w:vAlign w:val="center"/>
          </w:tcPr>
          <w:p w14:paraId="2D21CF7A" w14:textId="77777777" w:rsidR="00607BA8" w:rsidRDefault="00F91478">
            <w:pPr>
              <w:keepNext/>
              <w:keepLines/>
              <w:spacing w:before="100" w:after="100"/>
              <w:jc w:val="center"/>
            </w:pPr>
            <w:r>
              <w:rPr>
                <w:color w:val="000000"/>
                <w:sz w:val="20"/>
              </w:rPr>
              <w:t>raw_d3</w:t>
            </w:r>
          </w:p>
        </w:tc>
        <w:tc>
          <w:tcPr>
            <w:tcW w:w="2154" w:type="dxa"/>
            <w:vAlign w:val="center"/>
          </w:tcPr>
          <w:p w14:paraId="0521438E" w14:textId="77777777" w:rsidR="00607BA8" w:rsidRDefault="00F91478">
            <w:pPr>
              <w:keepNext/>
              <w:keepLines/>
              <w:spacing w:before="100" w:after="100"/>
              <w:jc w:val="center"/>
            </w:pPr>
            <w:r>
              <w:rPr>
                <w:color w:val="000000"/>
                <w:sz w:val="20"/>
              </w:rPr>
              <w:t>0.025583</w:t>
            </w:r>
          </w:p>
        </w:tc>
        <w:tc>
          <w:tcPr>
            <w:tcW w:w="2154" w:type="dxa"/>
            <w:vAlign w:val="center"/>
          </w:tcPr>
          <w:p w14:paraId="682955F5" w14:textId="77777777" w:rsidR="00607BA8" w:rsidRDefault="00F91478">
            <w:pPr>
              <w:keepNext/>
              <w:keepLines/>
              <w:spacing w:before="100" w:after="100"/>
              <w:jc w:val="center"/>
            </w:pPr>
            <w:r>
              <w:rPr>
                <w:color w:val="000000"/>
                <w:sz w:val="20"/>
              </w:rPr>
              <w:t>0.014046</w:t>
            </w:r>
          </w:p>
        </w:tc>
        <w:tc>
          <w:tcPr>
            <w:tcW w:w="2154" w:type="dxa"/>
            <w:vAlign w:val="center"/>
          </w:tcPr>
          <w:p w14:paraId="14D37AC3" w14:textId="77777777" w:rsidR="00607BA8" w:rsidRDefault="00F91478">
            <w:pPr>
              <w:keepNext/>
              <w:keepLines/>
              <w:spacing w:before="100" w:after="100"/>
              <w:jc w:val="center"/>
            </w:pPr>
            <w:r>
              <w:rPr>
                <w:color w:val="000000"/>
                <w:sz w:val="20"/>
              </w:rPr>
              <w:t>0.019814</w:t>
            </w:r>
          </w:p>
        </w:tc>
      </w:tr>
      <w:tr w:rsidR="00607BA8" w14:paraId="7CDBB875" w14:textId="77777777">
        <w:trPr>
          <w:cantSplit/>
          <w:jc w:val="center"/>
        </w:trPr>
        <w:tc>
          <w:tcPr>
            <w:tcW w:w="2268" w:type="dxa"/>
            <w:vAlign w:val="center"/>
          </w:tcPr>
          <w:p w14:paraId="35C8A075" w14:textId="77777777" w:rsidR="00607BA8" w:rsidRDefault="00F91478">
            <w:pPr>
              <w:keepNext/>
              <w:keepLines/>
              <w:spacing w:before="100" w:after="100"/>
              <w:jc w:val="center"/>
            </w:pPr>
            <w:r>
              <w:rPr>
                <w:color w:val="000000"/>
                <w:sz w:val="20"/>
              </w:rPr>
              <w:t>full_d2</w:t>
            </w:r>
          </w:p>
        </w:tc>
        <w:tc>
          <w:tcPr>
            <w:tcW w:w="2154" w:type="dxa"/>
            <w:vAlign w:val="center"/>
          </w:tcPr>
          <w:p w14:paraId="6CC07CF2" w14:textId="77777777" w:rsidR="00607BA8" w:rsidRDefault="00F91478">
            <w:pPr>
              <w:keepNext/>
              <w:keepLines/>
              <w:spacing w:before="100" w:after="100"/>
              <w:jc w:val="center"/>
            </w:pPr>
            <w:r>
              <w:rPr>
                <w:color w:val="000000"/>
                <w:sz w:val="20"/>
              </w:rPr>
              <w:t>0.025510</w:t>
            </w:r>
          </w:p>
        </w:tc>
        <w:tc>
          <w:tcPr>
            <w:tcW w:w="2154" w:type="dxa"/>
            <w:vAlign w:val="center"/>
          </w:tcPr>
          <w:p w14:paraId="2F8644F4" w14:textId="77777777" w:rsidR="00607BA8" w:rsidRDefault="00F91478">
            <w:pPr>
              <w:keepNext/>
              <w:keepLines/>
              <w:spacing w:before="100" w:after="100"/>
              <w:jc w:val="center"/>
            </w:pPr>
            <w:r>
              <w:rPr>
                <w:color w:val="000000"/>
                <w:sz w:val="20"/>
              </w:rPr>
              <w:t>0.014708</w:t>
            </w:r>
          </w:p>
        </w:tc>
        <w:tc>
          <w:tcPr>
            <w:tcW w:w="2154" w:type="dxa"/>
            <w:vAlign w:val="center"/>
          </w:tcPr>
          <w:p w14:paraId="4D1013FD" w14:textId="77777777" w:rsidR="00607BA8" w:rsidRDefault="00F91478">
            <w:pPr>
              <w:keepNext/>
              <w:keepLines/>
              <w:spacing w:before="100" w:after="100"/>
              <w:jc w:val="center"/>
            </w:pPr>
            <w:r>
              <w:rPr>
                <w:color w:val="000000"/>
                <w:sz w:val="20"/>
              </w:rPr>
              <w:t>0.020109</w:t>
            </w:r>
          </w:p>
        </w:tc>
      </w:tr>
      <w:tr w:rsidR="00607BA8" w14:paraId="59042CE9" w14:textId="77777777">
        <w:trPr>
          <w:cantSplit/>
          <w:jc w:val="center"/>
        </w:trPr>
        <w:tc>
          <w:tcPr>
            <w:tcW w:w="2268" w:type="dxa"/>
            <w:vAlign w:val="center"/>
          </w:tcPr>
          <w:p w14:paraId="144061C2" w14:textId="77777777" w:rsidR="00607BA8" w:rsidRDefault="00F91478">
            <w:pPr>
              <w:keepNext/>
              <w:keepLines/>
              <w:spacing w:before="100" w:after="100"/>
              <w:jc w:val="center"/>
            </w:pPr>
            <w:r>
              <w:rPr>
                <w:color w:val="000000"/>
                <w:sz w:val="20"/>
              </w:rPr>
              <w:t>raw_d2</w:t>
            </w:r>
          </w:p>
        </w:tc>
        <w:tc>
          <w:tcPr>
            <w:tcW w:w="2154" w:type="dxa"/>
            <w:vAlign w:val="center"/>
          </w:tcPr>
          <w:p w14:paraId="04F30FB2" w14:textId="77777777" w:rsidR="00607BA8" w:rsidRDefault="00F91478">
            <w:pPr>
              <w:keepNext/>
              <w:keepLines/>
              <w:spacing w:before="100" w:after="100"/>
              <w:jc w:val="center"/>
            </w:pPr>
            <w:r>
              <w:rPr>
                <w:color w:val="000000"/>
                <w:sz w:val="20"/>
              </w:rPr>
              <w:t>0.025336</w:t>
            </w:r>
          </w:p>
        </w:tc>
        <w:tc>
          <w:tcPr>
            <w:tcW w:w="2154" w:type="dxa"/>
            <w:vAlign w:val="center"/>
          </w:tcPr>
          <w:p w14:paraId="7BADC653" w14:textId="77777777" w:rsidR="00607BA8" w:rsidRDefault="00F91478">
            <w:pPr>
              <w:keepNext/>
              <w:keepLines/>
              <w:spacing w:before="100" w:after="100"/>
              <w:jc w:val="center"/>
            </w:pPr>
            <w:r>
              <w:rPr>
                <w:color w:val="000000"/>
                <w:sz w:val="20"/>
              </w:rPr>
              <w:t>0.015114</w:t>
            </w:r>
          </w:p>
        </w:tc>
        <w:tc>
          <w:tcPr>
            <w:tcW w:w="2154" w:type="dxa"/>
            <w:vAlign w:val="center"/>
          </w:tcPr>
          <w:p w14:paraId="549E53DD" w14:textId="77777777" w:rsidR="00607BA8" w:rsidRDefault="00F91478">
            <w:pPr>
              <w:keepNext/>
              <w:keepLines/>
              <w:spacing w:before="100" w:after="100"/>
              <w:jc w:val="center"/>
            </w:pPr>
            <w:r>
              <w:rPr>
                <w:color w:val="000000"/>
                <w:sz w:val="20"/>
              </w:rPr>
              <w:t>0.020225</w:t>
            </w:r>
          </w:p>
        </w:tc>
      </w:tr>
      <w:tr w:rsidR="00607BA8" w14:paraId="1E485C6B" w14:textId="77777777">
        <w:trPr>
          <w:cantSplit/>
          <w:jc w:val="center"/>
        </w:trPr>
        <w:tc>
          <w:tcPr>
            <w:tcW w:w="2268" w:type="dxa"/>
            <w:vAlign w:val="center"/>
          </w:tcPr>
          <w:p w14:paraId="103BC881" w14:textId="77777777" w:rsidR="00607BA8" w:rsidRDefault="00F91478">
            <w:pPr>
              <w:keepNext/>
              <w:keepLines/>
              <w:spacing w:before="100" w:after="100"/>
              <w:jc w:val="center"/>
            </w:pPr>
            <w:r>
              <w:rPr>
                <w:color w:val="000000"/>
                <w:sz w:val="20"/>
              </w:rPr>
              <w:t>time_d2</w:t>
            </w:r>
          </w:p>
        </w:tc>
        <w:tc>
          <w:tcPr>
            <w:tcW w:w="2154" w:type="dxa"/>
            <w:vAlign w:val="center"/>
          </w:tcPr>
          <w:p w14:paraId="6087B8E1" w14:textId="77777777" w:rsidR="00607BA8" w:rsidRDefault="00F91478">
            <w:pPr>
              <w:keepNext/>
              <w:keepLines/>
              <w:spacing w:before="100" w:after="100"/>
              <w:jc w:val="center"/>
            </w:pPr>
            <w:r>
              <w:rPr>
                <w:color w:val="000000"/>
                <w:sz w:val="20"/>
              </w:rPr>
              <w:t>0.027089</w:t>
            </w:r>
          </w:p>
        </w:tc>
        <w:tc>
          <w:tcPr>
            <w:tcW w:w="2154" w:type="dxa"/>
            <w:vAlign w:val="center"/>
          </w:tcPr>
          <w:p w14:paraId="51CC7C89" w14:textId="77777777" w:rsidR="00607BA8" w:rsidRDefault="00F91478">
            <w:pPr>
              <w:keepNext/>
              <w:keepLines/>
              <w:spacing w:before="100" w:after="100"/>
              <w:jc w:val="center"/>
            </w:pPr>
            <w:r>
              <w:rPr>
                <w:color w:val="000000"/>
                <w:sz w:val="20"/>
              </w:rPr>
              <w:t>0.014879</w:t>
            </w:r>
          </w:p>
        </w:tc>
        <w:tc>
          <w:tcPr>
            <w:tcW w:w="2154" w:type="dxa"/>
            <w:vAlign w:val="center"/>
          </w:tcPr>
          <w:p w14:paraId="2CD263B8" w14:textId="77777777" w:rsidR="00607BA8" w:rsidRDefault="00F91478">
            <w:pPr>
              <w:keepNext/>
              <w:keepLines/>
              <w:spacing w:before="100" w:after="100"/>
              <w:jc w:val="center"/>
            </w:pPr>
            <w:r>
              <w:rPr>
                <w:color w:val="000000"/>
                <w:sz w:val="20"/>
              </w:rPr>
              <w:t>0.020984</w:t>
            </w:r>
          </w:p>
        </w:tc>
      </w:tr>
      <w:tr w:rsidR="00607BA8" w14:paraId="50C76817" w14:textId="77777777">
        <w:trPr>
          <w:cantSplit/>
          <w:jc w:val="center"/>
        </w:trPr>
        <w:tc>
          <w:tcPr>
            <w:tcW w:w="2268" w:type="dxa"/>
            <w:vAlign w:val="center"/>
          </w:tcPr>
          <w:p w14:paraId="590E2ECA" w14:textId="77777777" w:rsidR="00607BA8" w:rsidRDefault="00F91478">
            <w:pPr>
              <w:keepLines/>
              <w:spacing w:before="100" w:after="100"/>
              <w:jc w:val="center"/>
            </w:pPr>
            <w:r>
              <w:rPr>
                <w:color w:val="000000"/>
                <w:sz w:val="20"/>
              </w:rPr>
              <w:t>time_d3</w:t>
            </w:r>
          </w:p>
        </w:tc>
        <w:tc>
          <w:tcPr>
            <w:tcW w:w="2154" w:type="dxa"/>
            <w:vAlign w:val="center"/>
          </w:tcPr>
          <w:p w14:paraId="1025E4E3" w14:textId="77777777" w:rsidR="00607BA8" w:rsidRDefault="00F91478">
            <w:pPr>
              <w:keepLines/>
              <w:spacing w:before="100" w:after="100"/>
              <w:jc w:val="center"/>
            </w:pPr>
            <w:r>
              <w:rPr>
                <w:color w:val="000000"/>
                <w:sz w:val="20"/>
              </w:rPr>
              <w:t>0.027376</w:t>
            </w:r>
          </w:p>
        </w:tc>
        <w:tc>
          <w:tcPr>
            <w:tcW w:w="2154" w:type="dxa"/>
            <w:vAlign w:val="center"/>
          </w:tcPr>
          <w:p w14:paraId="18CA825A" w14:textId="77777777" w:rsidR="00607BA8" w:rsidRDefault="00F91478">
            <w:pPr>
              <w:keepLines/>
              <w:spacing w:before="100" w:after="100"/>
              <w:jc w:val="center"/>
            </w:pPr>
            <w:r>
              <w:rPr>
                <w:color w:val="000000"/>
                <w:sz w:val="20"/>
              </w:rPr>
              <w:t>0.014608</w:t>
            </w:r>
          </w:p>
        </w:tc>
        <w:tc>
          <w:tcPr>
            <w:tcW w:w="2154" w:type="dxa"/>
            <w:vAlign w:val="center"/>
          </w:tcPr>
          <w:p w14:paraId="2BF77EC7" w14:textId="77777777" w:rsidR="00607BA8" w:rsidRDefault="00F91478">
            <w:pPr>
              <w:keepLines/>
              <w:spacing w:before="100" w:after="100"/>
              <w:jc w:val="center"/>
            </w:pPr>
            <w:r>
              <w:rPr>
                <w:color w:val="000000"/>
                <w:sz w:val="20"/>
              </w:rPr>
              <w:t>0.020992</w:t>
            </w:r>
          </w:p>
        </w:tc>
      </w:tr>
    </w:tbl>
    <w:p w14:paraId="0CF1255B" w14:textId="77777777" w:rsidR="00607BA8" w:rsidRDefault="00607BA8">
      <w:pPr>
        <w:spacing w:after="0"/>
      </w:pPr>
    </w:p>
    <w:p w14:paraId="1A32D639" w14:textId="77777777" w:rsidR="00607BA8" w:rsidRDefault="00F91478">
      <w:pPr>
        <w:spacing w:after="120" w:line="324" w:lineRule="auto"/>
        <w:ind w:firstLine="480"/>
        <w:jc w:val="both"/>
      </w:pPr>
      <w:r>
        <w:rPr>
          <w:color w:val="000000"/>
        </w:rPr>
        <w:t>各窗口的内层排名与外层固定配置排名不必一致。有限内层样本、训练范围变化和相近误差均可能影响排序，因此选定配置只是在该开发范围与候选集合下取得最低内层</w:t>
      </w:r>
      <w:r>
        <w:rPr>
          <w:color w:val="000000"/>
        </w:rPr>
        <w:t>MSE</w:t>
      </w:r>
      <w:r>
        <w:rPr>
          <w:color w:val="000000"/>
        </w:rPr>
        <w:t>，不称为全局最优。搜索扩展后的回顾性结果也需要在新增数据上复核。</w:t>
      </w:r>
    </w:p>
    <w:p w14:paraId="2B510B18" w14:textId="77777777" w:rsidR="00607BA8" w:rsidRDefault="00F91478">
      <w:pPr>
        <w:keepNext/>
        <w:jc w:val="center"/>
      </w:pPr>
      <w:r>
        <w:rPr>
          <w:noProof/>
        </w:rPr>
        <w:drawing>
          <wp:inline distT="0" distB="0" distL="0" distR="0" wp14:anchorId="7D47364F" wp14:editId="2FFB6F49">
            <wp:extent cx="5472000" cy="223816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pplement_selection.png"/>
                    <pic:cNvPicPr/>
                  </pic:nvPicPr>
                  <pic:blipFill>
                    <a:blip r:embed="rId15"/>
                    <a:stretch>
                      <a:fillRect/>
                    </a:stretch>
                  </pic:blipFill>
                  <pic:spPr>
                    <a:xfrm>
                      <a:off x="0" y="0"/>
                      <a:ext cx="5472000" cy="2238165"/>
                    </a:xfrm>
                    <a:prstGeom prst="rect">
                      <a:avLst/>
                    </a:prstGeom>
                  </pic:spPr>
                </pic:pic>
              </a:graphicData>
            </a:graphic>
          </wp:inline>
        </w:drawing>
      </w:r>
    </w:p>
    <w:p w14:paraId="5F236F02" w14:textId="77777777" w:rsidR="00607BA8" w:rsidRDefault="00F91478">
      <w:pPr>
        <w:spacing w:line="324" w:lineRule="auto"/>
        <w:jc w:val="center"/>
      </w:pPr>
      <w:r>
        <w:rPr>
          <w:color w:val="000000"/>
          <w:sz w:val="21"/>
        </w:rPr>
        <w:t>图</w:t>
      </w:r>
      <w:r>
        <w:rPr>
          <w:color w:val="000000"/>
          <w:sz w:val="21"/>
        </w:rPr>
        <w:t xml:space="preserve">5-4 </w:t>
      </w:r>
      <w:r>
        <w:rPr>
          <w:color w:val="000000"/>
          <w:sz w:val="21"/>
        </w:rPr>
        <w:t>八候选在不同窗口的内层分数</w:t>
      </w:r>
    </w:p>
    <w:p w14:paraId="6D669104" w14:textId="77777777" w:rsidR="00607BA8" w:rsidRDefault="00F91478">
      <w:pPr>
        <w:spacing w:after="120" w:line="324" w:lineRule="auto"/>
        <w:ind w:firstLine="480"/>
        <w:jc w:val="both"/>
      </w:pPr>
      <w:r>
        <w:rPr>
          <w:color w:val="000000"/>
        </w:rPr>
        <w:t>组合特征输入维度在各折及种子间为</w:t>
      </w:r>
      <w:r>
        <w:rPr>
          <w:color w:val="000000"/>
        </w:rPr>
        <w:t>725</w:t>
      </w:r>
      <w:r>
        <w:rPr>
          <w:color w:val="000000"/>
        </w:rPr>
        <w:t>至</w:t>
      </w:r>
      <w:r>
        <w:rPr>
          <w:color w:val="000000"/>
        </w:rPr>
        <w:t>792</w:t>
      </w:r>
      <w:r>
        <w:rPr>
          <w:color w:val="000000"/>
        </w:rPr>
        <w:t>。固定种子跨窗口的字段集合</w:t>
      </w:r>
      <w:r>
        <w:rPr>
          <w:color w:val="000000"/>
        </w:rPr>
        <w:t>Jaccard</w:t>
      </w:r>
      <w:r>
        <w:rPr>
          <w:color w:val="000000"/>
        </w:rPr>
        <w:t>系数范围为</w:t>
      </w:r>
      <w:r>
        <w:rPr>
          <w:color w:val="000000"/>
        </w:rPr>
        <w:t>0.445</w:t>
      </w:r>
      <w:r>
        <w:rPr>
          <w:color w:val="000000"/>
        </w:rPr>
        <w:t>至</w:t>
      </w:r>
      <w:r>
        <w:rPr>
          <w:color w:val="000000"/>
        </w:rPr>
        <w:t>0.576</w:t>
      </w:r>
      <w:r>
        <w:rPr>
          <w:color w:val="000000"/>
        </w:rPr>
        <w:t>，平均为</w:t>
      </w:r>
      <w:r>
        <w:rPr>
          <w:color w:val="000000"/>
        </w:rPr>
        <w:t>0.506</w:t>
      </w:r>
      <w:r>
        <w:rPr>
          <w:color w:val="000000"/>
        </w:rPr>
        <w:t>。各次选择均保留至多</w:t>
      </w:r>
      <w:r>
        <w:rPr>
          <w:color w:val="000000"/>
        </w:rPr>
        <w:t>320</w:t>
      </w:r>
      <w:r>
        <w:rPr>
          <w:color w:val="000000"/>
        </w:rPr>
        <w:t>字段，字段集合会随训练范围变化，因此单次重要性排序不足以代表稳定工艺因子。</w:t>
      </w:r>
    </w:p>
    <w:p w14:paraId="12D638DF" w14:textId="77777777" w:rsidR="00607BA8" w:rsidRDefault="00F91478">
      <w:pPr>
        <w:spacing w:after="120" w:line="324" w:lineRule="auto"/>
        <w:ind w:firstLine="480"/>
        <w:jc w:val="both"/>
      </w:pPr>
      <w:r>
        <w:rPr>
          <w:color w:val="000000"/>
        </w:rPr>
        <w:t>因此，字段解释采用多窗口的入选频次与重叠程度，不以单次树重要性给出稳定工艺排序。约一半的集合重叠可同时受到训练样本变化和相关字段替代的影响，</w:t>
      </w:r>
      <w:r>
        <w:rPr>
          <w:color w:val="000000"/>
        </w:rPr>
        <w:lastRenderedPageBreak/>
        <w:t>不能单独判断哪一种机理主导。特征重要性在本文中用于记录模型选择行为及提出核查线索，不用于建立因果溯源结论。</w:t>
      </w:r>
    </w:p>
    <w:p w14:paraId="3F508493" w14:textId="77777777" w:rsidR="00607BA8" w:rsidRDefault="00F91478">
      <w:pPr>
        <w:spacing w:after="120" w:line="324" w:lineRule="auto"/>
        <w:ind w:firstLine="480"/>
        <w:jc w:val="both"/>
      </w:pPr>
      <w:r>
        <w:rPr>
          <w:color w:val="000000"/>
        </w:rPr>
        <w:t>敏感性分析固定种子</w:t>
      </w:r>
      <w:r>
        <w:rPr>
          <w:color w:val="000000"/>
        </w:rPr>
        <w:t>42</w:t>
      </w:r>
      <w:r>
        <w:rPr>
          <w:color w:val="000000"/>
        </w:rPr>
        <w:t>，采用单因素变化，参考参数为重要性权重</w:t>
      </w:r>
      <w:r>
        <w:rPr>
          <w:color w:val="000000"/>
        </w:rPr>
        <w:t>0.70</w:t>
      </w:r>
      <w:r>
        <w:rPr>
          <w:color w:val="000000"/>
        </w:rPr>
        <w:t>、漂移幂</w:t>
      </w:r>
      <w:r>
        <w:rPr>
          <w:color w:val="000000"/>
        </w:rPr>
        <w:t>0.25</w:t>
      </w:r>
      <w:r>
        <w:rPr>
          <w:color w:val="000000"/>
        </w:rPr>
        <w:t>、保留</w:t>
      </w:r>
      <w:r>
        <w:rPr>
          <w:color w:val="000000"/>
        </w:rPr>
        <w:t>320</w:t>
      </w:r>
      <w:r>
        <w:rPr>
          <w:color w:val="000000"/>
        </w:rPr>
        <w:t>字段、缺失阈值</w:t>
      </w:r>
      <w:r>
        <w:rPr>
          <w:color w:val="000000"/>
        </w:rPr>
        <w:t>0.5%</w:t>
      </w:r>
      <w:r>
        <w:rPr>
          <w:color w:val="000000"/>
        </w:rPr>
        <w:t>、</w:t>
      </w:r>
      <w:r>
        <w:rPr>
          <w:color w:val="000000"/>
        </w:rPr>
        <w:t>1200</w:t>
      </w:r>
      <w:r>
        <w:rPr>
          <w:color w:val="000000"/>
        </w:rPr>
        <w:t>轮、学习率</w:t>
      </w:r>
      <w:r>
        <w:rPr>
          <w:color w:val="000000"/>
        </w:rPr>
        <w:t>0.05</w:t>
      </w:r>
      <w:r>
        <w:rPr>
          <w:color w:val="000000"/>
        </w:rPr>
        <w:t>和</w:t>
      </w:r>
      <w:r>
        <w:rPr>
          <w:color w:val="000000"/>
        </w:rPr>
        <w:t>L1/L2</w:t>
      </w:r>
      <w:r>
        <w:rPr>
          <w:color w:val="000000"/>
        </w:rPr>
        <w:t>为</w:t>
      </w:r>
      <w:r>
        <w:rPr>
          <w:color w:val="000000"/>
        </w:rPr>
        <w:t>0.01/2</w:t>
      </w:r>
      <w:r>
        <w:rPr>
          <w:color w:val="000000"/>
        </w:rPr>
        <w:t>。该实验检验参数依赖，不将某个局部最低值解释为最优超参数；其单成员指标与三成员集成分开报告。</w:t>
      </w:r>
    </w:p>
    <w:p w14:paraId="0EFAD2C6" w14:textId="77777777" w:rsidR="00607BA8" w:rsidRDefault="00F91478">
      <w:pPr>
        <w:keepNext/>
        <w:spacing w:after="120" w:line="324" w:lineRule="auto"/>
        <w:jc w:val="center"/>
      </w:pPr>
      <w:r>
        <w:rPr>
          <w:color w:val="000000"/>
          <w:sz w:val="21"/>
        </w:rPr>
        <w:t>表</w:t>
      </w:r>
      <w:r>
        <w:rPr>
          <w:color w:val="000000"/>
          <w:sz w:val="21"/>
        </w:rPr>
        <w:t xml:space="preserve">5-5 </w:t>
      </w:r>
      <w:r>
        <w:rPr>
          <w:color w:val="000000"/>
          <w:sz w:val="21"/>
        </w:rPr>
        <w:t>单因素敏感性分析</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910"/>
        <w:gridCol w:w="2910"/>
        <w:gridCol w:w="2910"/>
      </w:tblGrid>
      <w:tr w:rsidR="00607BA8" w14:paraId="02EC9524" w14:textId="77777777">
        <w:trPr>
          <w:cantSplit/>
          <w:tblHeader/>
          <w:jc w:val="center"/>
        </w:trPr>
        <w:tc>
          <w:tcPr>
            <w:tcW w:w="2910" w:type="dxa"/>
            <w:shd w:val="clear" w:color="auto" w:fill="EDEDED"/>
            <w:vAlign w:val="center"/>
          </w:tcPr>
          <w:p w14:paraId="4774A177" w14:textId="77777777" w:rsidR="00607BA8" w:rsidRDefault="00F91478">
            <w:pPr>
              <w:keepNext/>
              <w:keepLines/>
              <w:spacing w:before="100" w:after="100"/>
              <w:jc w:val="center"/>
            </w:pPr>
            <w:r>
              <w:rPr>
                <w:b/>
                <w:color w:val="000000"/>
                <w:sz w:val="20"/>
              </w:rPr>
              <w:t>配置</w:t>
            </w:r>
          </w:p>
        </w:tc>
        <w:tc>
          <w:tcPr>
            <w:tcW w:w="2910" w:type="dxa"/>
            <w:shd w:val="clear" w:color="auto" w:fill="EDEDED"/>
            <w:vAlign w:val="center"/>
          </w:tcPr>
          <w:p w14:paraId="60631A29" w14:textId="77777777" w:rsidR="00607BA8" w:rsidRDefault="00F91478">
            <w:pPr>
              <w:keepNext/>
              <w:keepLines/>
              <w:spacing w:before="100" w:after="100"/>
              <w:jc w:val="center"/>
            </w:pPr>
            <w:r>
              <w:rPr>
                <w:b/>
                <w:color w:val="000000"/>
                <w:sz w:val="20"/>
              </w:rPr>
              <w:t>MSE</w:t>
            </w:r>
          </w:p>
        </w:tc>
        <w:tc>
          <w:tcPr>
            <w:tcW w:w="2910" w:type="dxa"/>
            <w:shd w:val="clear" w:color="auto" w:fill="EDEDED"/>
            <w:vAlign w:val="center"/>
          </w:tcPr>
          <w:p w14:paraId="54EF7F1E" w14:textId="77777777" w:rsidR="00607BA8" w:rsidRDefault="00F91478">
            <w:pPr>
              <w:keepNext/>
              <w:keepLines/>
              <w:spacing w:before="100" w:after="100"/>
              <w:jc w:val="center"/>
            </w:pPr>
            <w:r>
              <w:rPr>
                <w:b/>
                <w:color w:val="000000"/>
                <w:sz w:val="20"/>
              </w:rPr>
              <w:t>MAE</w:t>
            </w:r>
          </w:p>
        </w:tc>
      </w:tr>
      <w:tr w:rsidR="00607BA8" w14:paraId="01BE0964" w14:textId="77777777">
        <w:trPr>
          <w:cantSplit/>
          <w:jc w:val="center"/>
        </w:trPr>
        <w:tc>
          <w:tcPr>
            <w:tcW w:w="2910" w:type="dxa"/>
            <w:vAlign w:val="center"/>
          </w:tcPr>
          <w:p w14:paraId="4922477E" w14:textId="77777777" w:rsidR="00607BA8" w:rsidRDefault="00F91478">
            <w:pPr>
              <w:keepNext/>
              <w:keepLines/>
              <w:spacing w:before="100" w:after="100"/>
              <w:jc w:val="center"/>
            </w:pPr>
            <w:r>
              <w:rPr>
                <w:color w:val="000000"/>
                <w:sz w:val="20"/>
              </w:rPr>
              <w:t>漂移幂</w:t>
            </w:r>
            <w:r>
              <w:rPr>
                <w:color w:val="000000"/>
                <w:sz w:val="20"/>
              </w:rPr>
              <w:t>0</w:t>
            </w:r>
          </w:p>
        </w:tc>
        <w:tc>
          <w:tcPr>
            <w:tcW w:w="2910" w:type="dxa"/>
            <w:vAlign w:val="center"/>
          </w:tcPr>
          <w:p w14:paraId="431D7635" w14:textId="77777777" w:rsidR="00607BA8" w:rsidRDefault="00F91478">
            <w:pPr>
              <w:keepNext/>
              <w:keepLines/>
              <w:spacing w:before="100" w:after="100"/>
              <w:jc w:val="center"/>
            </w:pPr>
            <w:r>
              <w:rPr>
                <w:color w:val="000000"/>
                <w:sz w:val="20"/>
              </w:rPr>
              <w:t>0.024721</w:t>
            </w:r>
          </w:p>
        </w:tc>
        <w:tc>
          <w:tcPr>
            <w:tcW w:w="2910" w:type="dxa"/>
            <w:vAlign w:val="center"/>
          </w:tcPr>
          <w:p w14:paraId="5C4C9A08" w14:textId="77777777" w:rsidR="00607BA8" w:rsidRDefault="00F91478">
            <w:pPr>
              <w:keepNext/>
              <w:keepLines/>
              <w:spacing w:before="100" w:after="100"/>
              <w:jc w:val="center"/>
            </w:pPr>
            <w:r>
              <w:rPr>
                <w:color w:val="000000"/>
                <w:sz w:val="20"/>
              </w:rPr>
              <w:t>0.128059</w:t>
            </w:r>
          </w:p>
        </w:tc>
      </w:tr>
      <w:tr w:rsidR="00607BA8" w14:paraId="4DFA1066" w14:textId="77777777">
        <w:trPr>
          <w:cantSplit/>
          <w:jc w:val="center"/>
        </w:trPr>
        <w:tc>
          <w:tcPr>
            <w:tcW w:w="2910" w:type="dxa"/>
            <w:vAlign w:val="center"/>
          </w:tcPr>
          <w:p w14:paraId="727AE4B1" w14:textId="77777777" w:rsidR="00607BA8" w:rsidRDefault="00F91478">
            <w:pPr>
              <w:keepNext/>
              <w:keepLines/>
              <w:spacing w:before="100" w:after="100"/>
              <w:jc w:val="center"/>
            </w:pPr>
            <w:r>
              <w:rPr>
                <w:color w:val="000000"/>
                <w:sz w:val="20"/>
              </w:rPr>
              <w:t>漂移幂</w:t>
            </w:r>
            <w:r>
              <w:rPr>
                <w:color w:val="000000"/>
                <w:sz w:val="20"/>
              </w:rPr>
              <w:t>0.5</w:t>
            </w:r>
          </w:p>
        </w:tc>
        <w:tc>
          <w:tcPr>
            <w:tcW w:w="2910" w:type="dxa"/>
            <w:vAlign w:val="center"/>
          </w:tcPr>
          <w:p w14:paraId="6FA45050" w14:textId="77777777" w:rsidR="00607BA8" w:rsidRDefault="00F91478">
            <w:pPr>
              <w:keepNext/>
              <w:keepLines/>
              <w:spacing w:before="100" w:after="100"/>
              <w:jc w:val="center"/>
            </w:pPr>
            <w:r>
              <w:rPr>
                <w:color w:val="000000"/>
                <w:sz w:val="20"/>
              </w:rPr>
              <w:t>0.023860</w:t>
            </w:r>
          </w:p>
        </w:tc>
        <w:tc>
          <w:tcPr>
            <w:tcW w:w="2910" w:type="dxa"/>
            <w:vAlign w:val="center"/>
          </w:tcPr>
          <w:p w14:paraId="0DAA0121" w14:textId="77777777" w:rsidR="00607BA8" w:rsidRDefault="00F91478">
            <w:pPr>
              <w:keepNext/>
              <w:keepLines/>
              <w:spacing w:before="100" w:after="100"/>
              <w:jc w:val="center"/>
            </w:pPr>
            <w:r>
              <w:rPr>
                <w:color w:val="000000"/>
                <w:sz w:val="20"/>
              </w:rPr>
              <w:t>0.125883</w:t>
            </w:r>
          </w:p>
        </w:tc>
      </w:tr>
      <w:tr w:rsidR="00607BA8" w14:paraId="63AAADA2" w14:textId="77777777">
        <w:trPr>
          <w:cantSplit/>
          <w:jc w:val="center"/>
        </w:trPr>
        <w:tc>
          <w:tcPr>
            <w:tcW w:w="2910" w:type="dxa"/>
            <w:vAlign w:val="center"/>
          </w:tcPr>
          <w:p w14:paraId="0D5408DA" w14:textId="77777777" w:rsidR="00607BA8" w:rsidRDefault="00F91478">
            <w:pPr>
              <w:keepNext/>
              <w:keepLines/>
              <w:spacing w:before="100" w:after="100"/>
              <w:jc w:val="center"/>
            </w:pPr>
            <w:r>
              <w:rPr>
                <w:color w:val="000000"/>
                <w:sz w:val="20"/>
              </w:rPr>
              <w:t>重要性权重</w:t>
            </w:r>
            <w:r>
              <w:rPr>
                <w:color w:val="000000"/>
                <w:sz w:val="20"/>
              </w:rPr>
              <w:t>0.5</w:t>
            </w:r>
          </w:p>
        </w:tc>
        <w:tc>
          <w:tcPr>
            <w:tcW w:w="2910" w:type="dxa"/>
            <w:vAlign w:val="center"/>
          </w:tcPr>
          <w:p w14:paraId="6BE446F8" w14:textId="77777777" w:rsidR="00607BA8" w:rsidRDefault="00F91478">
            <w:pPr>
              <w:keepNext/>
              <w:keepLines/>
              <w:spacing w:before="100" w:after="100"/>
              <w:jc w:val="center"/>
            </w:pPr>
            <w:r>
              <w:rPr>
                <w:color w:val="000000"/>
                <w:sz w:val="20"/>
              </w:rPr>
              <w:t>0.023517</w:t>
            </w:r>
          </w:p>
        </w:tc>
        <w:tc>
          <w:tcPr>
            <w:tcW w:w="2910" w:type="dxa"/>
            <w:vAlign w:val="center"/>
          </w:tcPr>
          <w:p w14:paraId="2F8385A4" w14:textId="77777777" w:rsidR="00607BA8" w:rsidRDefault="00F91478">
            <w:pPr>
              <w:keepNext/>
              <w:keepLines/>
              <w:spacing w:before="100" w:after="100"/>
              <w:jc w:val="center"/>
            </w:pPr>
            <w:r>
              <w:rPr>
                <w:color w:val="000000"/>
                <w:sz w:val="20"/>
              </w:rPr>
              <w:t>0.124909</w:t>
            </w:r>
          </w:p>
        </w:tc>
      </w:tr>
      <w:tr w:rsidR="00607BA8" w14:paraId="6F7A5E65" w14:textId="77777777">
        <w:trPr>
          <w:cantSplit/>
          <w:jc w:val="center"/>
        </w:trPr>
        <w:tc>
          <w:tcPr>
            <w:tcW w:w="2910" w:type="dxa"/>
            <w:vAlign w:val="center"/>
          </w:tcPr>
          <w:p w14:paraId="25D3FD84" w14:textId="77777777" w:rsidR="00607BA8" w:rsidRDefault="00F91478">
            <w:pPr>
              <w:keepNext/>
              <w:keepLines/>
              <w:spacing w:before="100" w:after="100"/>
              <w:jc w:val="center"/>
            </w:pPr>
            <w:r>
              <w:rPr>
                <w:color w:val="000000"/>
                <w:sz w:val="20"/>
              </w:rPr>
              <w:t>重要性权重</w:t>
            </w:r>
            <w:r>
              <w:rPr>
                <w:color w:val="000000"/>
                <w:sz w:val="20"/>
              </w:rPr>
              <w:t>0.9</w:t>
            </w:r>
          </w:p>
        </w:tc>
        <w:tc>
          <w:tcPr>
            <w:tcW w:w="2910" w:type="dxa"/>
            <w:vAlign w:val="center"/>
          </w:tcPr>
          <w:p w14:paraId="50B16660" w14:textId="77777777" w:rsidR="00607BA8" w:rsidRDefault="00F91478">
            <w:pPr>
              <w:keepNext/>
              <w:keepLines/>
              <w:spacing w:before="100" w:after="100"/>
              <w:jc w:val="center"/>
            </w:pPr>
            <w:r>
              <w:rPr>
                <w:color w:val="000000"/>
                <w:sz w:val="20"/>
              </w:rPr>
              <w:t>0.023336</w:t>
            </w:r>
          </w:p>
        </w:tc>
        <w:tc>
          <w:tcPr>
            <w:tcW w:w="2910" w:type="dxa"/>
            <w:vAlign w:val="center"/>
          </w:tcPr>
          <w:p w14:paraId="40B15E45" w14:textId="77777777" w:rsidR="00607BA8" w:rsidRDefault="00F91478">
            <w:pPr>
              <w:keepNext/>
              <w:keepLines/>
              <w:spacing w:before="100" w:after="100"/>
              <w:jc w:val="center"/>
            </w:pPr>
            <w:r>
              <w:rPr>
                <w:color w:val="000000"/>
                <w:sz w:val="20"/>
              </w:rPr>
              <w:t>0.123191</w:t>
            </w:r>
          </w:p>
        </w:tc>
      </w:tr>
      <w:tr w:rsidR="00607BA8" w14:paraId="608D8EC9" w14:textId="77777777">
        <w:trPr>
          <w:cantSplit/>
          <w:jc w:val="center"/>
        </w:trPr>
        <w:tc>
          <w:tcPr>
            <w:tcW w:w="2910" w:type="dxa"/>
            <w:vAlign w:val="center"/>
          </w:tcPr>
          <w:p w14:paraId="44844705" w14:textId="77777777" w:rsidR="00607BA8" w:rsidRDefault="00F91478">
            <w:pPr>
              <w:keepNext/>
              <w:keepLines/>
              <w:spacing w:before="100" w:after="100"/>
              <w:jc w:val="center"/>
            </w:pPr>
            <w:r>
              <w:rPr>
                <w:color w:val="000000"/>
                <w:sz w:val="20"/>
              </w:rPr>
              <w:t>1200</w:t>
            </w:r>
            <w:r>
              <w:rPr>
                <w:color w:val="000000"/>
                <w:sz w:val="20"/>
              </w:rPr>
              <w:t>轮</w:t>
            </w:r>
            <w:r>
              <w:rPr>
                <w:color w:val="000000"/>
                <w:sz w:val="20"/>
              </w:rPr>
              <w:t xml:space="preserve"> </w:t>
            </w:r>
            <w:r>
              <w:rPr>
                <w:color w:val="000000"/>
                <w:sz w:val="20"/>
              </w:rPr>
              <w:t>学习率</w:t>
            </w:r>
            <w:r>
              <w:rPr>
                <w:color w:val="000000"/>
                <w:sz w:val="20"/>
              </w:rPr>
              <w:t>0.025</w:t>
            </w:r>
          </w:p>
        </w:tc>
        <w:tc>
          <w:tcPr>
            <w:tcW w:w="2910" w:type="dxa"/>
            <w:vAlign w:val="center"/>
          </w:tcPr>
          <w:p w14:paraId="21A56E40" w14:textId="77777777" w:rsidR="00607BA8" w:rsidRDefault="00F91478">
            <w:pPr>
              <w:keepNext/>
              <w:keepLines/>
              <w:spacing w:before="100" w:after="100"/>
              <w:jc w:val="center"/>
            </w:pPr>
            <w:r>
              <w:rPr>
                <w:color w:val="000000"/>
                <w:sz w:val="20"/>
              </w:rPr>
              <w:t>0.025507</w:t>
            </w:r>
          </w:p>
        </w:tc>
        <w:tc>
          <w:tcPr>
            <w:tcW w:w="2910" w:type="dxa"/>
            <w:vAlign w:val="center"/>
          </w:tcPr>
          <w:p w14:paraId="62834226" w14:textId="77777777" w:rsidR="00607BA8" w:rsidRDefault="00F91478">
            <w:pPr>
              <w:keepNext/>
              <w:keepLines/>
              <w:spacing w:before="100" w:after="100"/>
              <w:jc w:val="center"/>
            </w:pPr>
            <w:r>
              <w:rPr>
                <w:color w:val="000000"/>
                <w:sz w:val="20"/>
              </w:rPr>
              <w:t>0.129855</w:t>
            </w:r>
          </w:p>
        </w:tc>
      </w:tr>
      <w:tr w:rsidR="00607BA8" w14:paraId="0C6A706D" w14:textId="77777777">
        <w:trPr>
          <w:cantSplit/>
          <w:jc w:val="center"/>
        </w:trPr>
        <w:tc>
          <w:tcPr>
            <w:tcW w:w="2910" w:type="dxa"/>
            <w:vAlign w:val="center"/>
          </w:tcPr>
          <w:p w14:paraId="31AB8CD6" w14:textId="77777777" w:rsidR="00607BA8" w:rsidRDefault="00F91478">
            <w:pPr>
              <w:keepNext/>
              <w:keepLines/>
              <w:spacing w:before="100" w:after="100"/>
              <w:jc w:val="center"/>
            </w:pPr>
            <w:r>
              <w:rPr>
                <w:color w:val="000000"/>
                <w:sz w:val="20"/>
              </w:rPr>
              <w:t>缺失阈值</w:t>
            </w:r>
            <w:r>
              <w:rPr>
                <w:color w:val="000000"/>
                <w:sz w:val="20"/>
              </w:rPr>
              <w:t>0</w:t>
            </w:r>
          </w:p>
        </w:tc>
        <w:tc>
          <w:tcPr>
            <w:tcW w:w="2910" w:type="dxa"/>
            <w:vAlign w:val="center"/>
          </w:tcPr>
          <w:p w14:paraId="1D46C317" w14:textId="77777777" w:rsidR="00607BA8" w:rsidRDefault="00F91478">
            <w:pPr>
              <w:keepNext/>
              <w:keepLines/>
              <w:spacing w:before="100" w:after="100"/>
              <w:jc w:val="center"/>
            </w:pPr>
            <w:r>
              <w:rPr>
                <w:color w:val="000000"/>
                <w:sz w:val="20"/>
              </w:rPr>
              <w:t>0.023729</w:t>
            </w:r>
          </w:p>
        </w:tc>
        <w:tc>
          <w:tcPr>
            <w:tcW w:w="2910" w:type="dxa"/>
            <w:vAlign w:val="center"/>
          </w:tcPr>
          <w:p w14:paraId="3EB6F890" w14:textId="77777777" w:rsidR="00607BA8" w:rsidRDefault="00F91478">
            <w:pPr>
              <w:keepNext/>
              <w:keepLines/>
              <w:spacing w:before="100" w:after="100"/>
              <w:jc w:val="center"/>
            </w:pPr>
            <w:r>
              <w:rPr>
                <w:color w:val="000000"/>
                <w:sz w:val="20"/>
              </w:rPr>
              <w:t>0.123646</w:t>
            </w:r>
          </w:p>
        </w:tc>
      </w:tr>
      <w:tr w:rsidR="00607BA8" w14:paraId="1D718C88" w14:textId="77777777">
        <w:trPr>
          <w:cantSplit/>
          <w:jc w:val="center"/>
        </w:trPr>
        <w:tc>
          <w:tcPr>
            <w:tcW w:w="2910" w:type="dxa"/>
            <w:vAlign w:val="center"/>
          </w:tcPr>
          <w:p w14:paraId="6A67BD58" w14:textId="77777777" w:rsidR="00607BA8" w:rsidRDefault="00F91478">
            <w:pPr>
              <w:keepNext/>
              <w:keepLines/>
              <w:spacing w:before="100" w:after="100"/>
              <w:jc w:val="center"/>
            </w:pPr>
            <w:r>
              <w:rPr>
                <w:color w:val="000000"/>
                <w:sz w:val="20"/>
              </w:rPr>
              <w:t>缺失阈值</w:t>
            </w:r>
            <w:r>
              <w:rPr>
                <w:color w:val="000000"/>
                <w:sz w:val="20"/>
              </w:rPr>
              <w:t>2%</w:t>
            </w:r>
          </w:p>
        </w:tc>
        <w:tc>
          <w:tcPr>
            <w:tcW w:w="2910" w:type="dxa"/>
            <w:vAlign w:val="center"/>
          </w:tcPr>
          <w:p w14:paraId="28D7B834" w14:textId="77777777" w:rsidR="00607BA8" w:rsidRDefault="00F91478">
            <w:pPr>
              <w:keepNext/>
              <w:keepLines/>
              <w:spacing w:before="100" w:after="100"/>
              <w:jc w:val="center"/>
            </w:pPr>
            <w:r>
              <w:rPr>
                <w:color w:val="000000"/>
                <w:sz w:val="20"/>
              </w:rPr>
              <w:t>0.024906</w:t>
            </w:r>
          </w:p>
        </w:tc>
        <w:tc>
          <w:tcPr>
            <w:tcW w:w="2910" w:type="dxa"/>
            <w:vAlign w:val="center"/>
          </w:tcPr>
          <w:p w14:paraId="76C2778E" w14:textId="77777777" w:rsidR="00607BA8" w:rsidRDefault="00F91478">
            <w:pPr>
              <w:keepNext/>
              <w:keepLines/>
              <w:spacing w:before="100" w:after="100"/>
              <w:jc w:val="center"/>
            </w:pPr>
            <w:r>
              <w:rPr>
                <w:color w:val="000000"/>
                <w:sz w:val="20"/>
              </w:rPr>
              <w:t>0.128065</w:t>
            </w:r>
          </w:p>
        </w:tc>
      </w:tr>
      <w:tr w:rsidR="00607BA8" w14:paraId="64D909C8" w14:textId="77777777">
        <w:trPr>
          <w:cantSplit/>
          <w:jc w:val="center"/>
        </w:trPr>
        <w:tc>
          <w:tcPr>
            <w:tcW w:w="2910" w:type="dxa"/>
            <w:vAlign w:val="center"/>
          </w:tcPr>
          <w:p w14:paraId="28290052" w14:textId="77777777" w:rsidR="00607BA8" w:rsidRDefault="00F91478">
            <w:pPr>
              <w:keepNext/>
              <w:keepLines/>
              <w:spacing w:before="100" w:after="100"/>
              <w:jc w:val="center"/>
            </w:pPr>
            <w:r>
              <w:rPr>
                <w:color w:val="000000"/>
                <w:sz w:val="20"/>
              </w:rPr>
              <w:t>参考参数</w:t>
            </w:r>
          </w:p>
        </w:tc>
        <w:tc>
          <w:tcPr>
            <w:tcW w:w="2910" w:type="dxa"/>
            <w:vAlign w:val="center"/>
          </w:tcPr>
          <w:p w14:paraId="47FE0522" w14:textId="77777777" w:rsidR="00607BA8" w:rsidRDefault="00F91478">
            <w:pPr>
              <w:keepNext/>
              <w:keepLines/>
              <w:spacing w:before="100" w:after="100"/>
              <w:jc w:val="center"/>
            </w:pPr>
            <w:r>
              <w:rPr>
                <w:color w:val="000000"/>
                <w:sz w:val="20"/>
              </w:rPr>
              <w:t>0.024816</w:t>
            </w:r>
          </w:p>
        </w:tc>
        <w:tc>
          <w:tcPr>
            <w:tcW w:w="2910" w:type="dxa"/>
            <w:vAlign w:val="center"/>
          </w:tcPr>
          <w:p w14:paraId="7717BDCB" w14:textId="77777777" w:rsidR="00607BA8" w:rsidRDefault="00F91478">
            <w:pPr>
              <w:keepNext/>
              <w:keepLines/>
              <w:spacing w:before="100" w:after="100"/>
              <w:jc w:val="center"/>
            </w:pPr>
            <w:r>
              <w:rPr>
                <w:color w:val="000000"/>
                <w:sz w:val="20"/>
              </w:rPr>
              <w:t>0.127903</w:t>
            </w:r>
          </w:p>
        </w:tc>
      </w:tr>
      <w:tr w:rsidR="00607BA8" w14:paraId="57DD3453" w14:textId="77777777">
        <w:trPr>
          <w:cantSplit/>
          <w:jc w:val="center"/>
        </w:trPr>
        <w:tc>
          <w:tcPr>
            <w:tcW w:w="2910" w:type="dxa"/>
            <w:vAlign w:val="center"/>
          </w:tcPr>
          <w:p w14:paraId="7559335E" w14:textId="77777777" w:rsidR="00607BA8" w:rsidRDefault="00F91478">
            <w:pPr>
              <w:keepNext/>
              <w:keepLines/>
              <w:spacing w:before="100" w:after="100"/>
              <w:jc w:val="center"/>
            </w:pPr>
            <w:r>
              <w:rPr>
                <w:color w:val="000000"/>
                <w:sz w:val="20"/>
              </w:rPr>
              <w:t>L1</w:t>
            </w:r>
            <w:r>
              <w:rPr>
                <w:color w:val="000000"/>
                <w:sz w:val="20"/>
              </w:rPr>
              <w:t>为</w:t>
            </w:r>
            <w:r>
              <w:rPr>
                <w:color w:val="000000"/>
                <w:sz w:val="20"/>
              </w:rPr>
              <w:t>0.1 L2</w:t>
            </w:r>
            <w:r>
              <w:rPr>
                <w:color w:val="000000"/>
                <w:sz w:val="20"/>
              </w:rPr>
              <w:t>为</w:t>
            </w:r>
            <w:r>
              <w:rPr>
                <w:color w:val="000000"/>
                <w:sz w:val="20"/>
              </w:rPr>
              <w:t>10</w:t>
            </w:r>
          </w:p>
        </w:tc>
        <w:tc>
          <w:tcPr>
            <w:tcW w:w="2910" w:type="dxa"/>
            <w:vAlign w:val="center"/>
          </w:tcPr>
          <w:p w14:paraId="7A1484B2" w14:textId="77777777" w:rsidR="00607BA8" w:rsidRDefault="00F91478">
            <w:pPr>
              <w:keepNext/>
              <w:keepLines/>
              <w:spacing w:before="100" w:after="100"/>
              <w:jc w:val="center"/>
            </w:pPr>
            <w:r>
              <w:rPr>
                <w:color w:val="000000"/>
                <w:sz w:val="20"/>
              </w:rPr>
              <w:t>0.025050</w:t>
            </w:r>
          </w:p>
        </w:tc>
        <w:tc>
          <w:tcPr>
            <w:tcW w:w="2910" w:type="dxa"/>
            <w:vAlign w:val="center"/>
          </w:tcPr>
          <w:p w14:paraId="0033A212" w14:textId="77777777" w:rsidR="00607BA8" w:rsidRDefault="00F91478">
            <w:pPr>
              <w:keepNext/>
              <w:keepLines/>
              <w:spacing w:before="100" w:after="100"/>
              <w:jc w:val="center"/>
            </w:pPr>
            <w:r>
              <w:rPr>
                <w:color w:val="000000"/>
                <w:sz w:val="20"/>
              </w:rPr>
              <w:t>0.127435</w:t>
            </w:r>
          </w:p>
        </w:tc>
      </w:tr>
      <w:tr w:rsidR="00607BA8" w14:paraId="6E035B68" w14:textId="77777777">
        <w:trPr>
          <w:cantSplit/>
          <w:jc w:val="center"/>
        </w:trPr>
        <w:tc>
          <w:tcPr>
            <w:tcW w:w="2910" w:type="dxa"/>
            <w:vAlign w:val="center"/>
          </w:tcPr>
          <w:p w14:paraId="5C2D3F4D" w14:textId="77777777" w:rsidR="00607BA8" w:rsidRDefault="00F91478">
            <w:pPr>
              <w:keepNext/>
              <w:keepLines/>
              <w:spacing w:before="100" w:after="100"/>
              <w:jc w:val="center"/>
            </w:pPr>
            <w:r>
              <w:rPr>
                <w:color w:val="000000"/>
                <w:sz w:val="20"/>
              </w:rPr>
              <w:t>L1</w:t>
            </w:r>
            <w:r>
              <w:rPr>
                <w:color w:val="000000"/>
                <w:sz w:val="20"/>
              </w:rPr>
              <w:t>为</w:t>
            </w:r>
            <w:r>
              <w:rPr>
                <w:color w:val="000000"/>
                <w:sz w:val="20"/>
              </w:rPr>
              <w:t>0 L2</w:t>
            </w:r>
            <w:r>
              <w:rPr>
                <w:color w:val="000000"/>
                <w:sz w:val="20"/>
              </w:rPr>
              <w:t>为</w:t>
            </w:r>
            <w:r>
              <w:rPr>
                <w:color w:val="000000"/>
                <w:sz w:val="20"/>
              </w:rPr>
              <w:t>1</w:t>
            </w:r>
          </w:p>
        </w:tc>
        <w:tc>
          <w:tcPr>
            <w:tcW w:w="2910" w:type="dxa"/>
            <w:vAlign w:val="center"/>
          </w:tcPr>
          <w:p w14:paraId="4EE24B75" w14:textId="77777777" w:rsidR="00607BA8" w:rsidRDefault="00F91478">
            <w:pPr>
              <w:keepNext/>
              <w:keepLines/>
              <w:spacing w:before="100" w:after="100"/>
              <w:jc w:val="center"/>
            </w:pPr>
            <w:r>
              <w:rPr>
                <w:color w:val="000000"/>
                <w:sz w:val="20"/>
              </w:rPr>
              <w:t>0.023154</w:t>
            </w:r>
          </w:p>
        </w:tc>
        <w:tc>
          <w:tcPr>
            <w:tcW w:w="2910" w:type="dxa"/>
            <w:vAlign w:val="center"/>
          </w:tcPr>
          <w:p w14:paraId="5A75A337" w14:textId="77777777" w:rsidR="00607BA8" w:rsidRDefault="00F91478">
            <w:pPr>
              <w:keepNext/>
              <w:keepLines/>
              <w:spacing w:before="100" w:after="100"/>
              <w:jc w:val="center"/>
            </w:pPr>
            <w:r>
              <w:rPr>
                <w:color w:val="000000"/>
                <w:sz w:val="20"/>
              </w:rPr>
              <w:t>0.123125</w:t>
            </w:r>
          </w:p>
        </w:tc>
      </w:tr>
      <w:tr w:rsidR="00607BA8" w14:paraId="6F185010" w14:textId="77777777">
        <w:trPr>
          <w:cantSplit/>
          <w:jc w:val="center"/>
        </w:trPr>
        <w:tc>
          <w:tcPr>
            <w:tcW w:w="2910" w:type="dxa"/>
            <w:vAlign w:val="center"/>
          </w:tcPr>
          <w:p w14:paraId="11D68A3D" w14:textId="77777777" w:rsidR="00607BA8" w:rsidRDefault="00F91478">
            <w:pPr>
              <w:keepNext/>
              <w:keepLines/>
              <w:spacing w:before="100" w:after="100"/>
              <w:jc w:val="center"/>
            </w:pPr>
            <w:r>
              <w:rPr>
                <w:color w:val="000000"/>
                <w:sz w:val="20"/>
              </w:rPr>
              <w:t>600</w:t>
            </w:r>
            <w:r>
              <w:rPr>
                <w:color w:val="000000"/>
                <w:sz w:val="20"/>
              </w:rPr>
              <w:t>轮</w:t>
            </w:r>
            <w:r>
              <w:rPr>
                <w:color w:val="000000"/>
                <w:sz w:val="20"/>
              </w:rPr>
              <w:t xml:space="preserve"> </w:t>
            </w:r>
            <w:r>
              <w:rPr>
                <w:color w:val="000000"/>
                <w:sz w:val="20"/>
              </w:rPr>
              <w:t>学习率</w:t>
            </w:r>
            <w:r>
              <w:rPr>
                <w:color w:val="000000"/>
                <w:sz w:val="20"/>
              </w:rPr>
              <w:t>0.05</w:t>
            </w:r>
          </w:p>
        </w:tc>
        <w:tc>
          <w:tcPr>
            <w:tcW w:w="2910" w:type="dxa"/>
            <w:vAlign w:val="center"/>
          </w:tcPr>
          <w:p w14:paraId="6E81F789" w14:textId="77777777" w:rsidR="00607BA8" w:rsidRDefault="00F91478">
            <w:pPr>
              <w:keepNext/>
              <w:keepLines/>
              <w:spacing w:before="100" w:after="100"/>
              <w:jc w:val="center"/>
            </w:pPr>
            <w:r>
              <w:rPr>
                <w:color w:val="000000"/>
                <w:sz w:val="20"/>
              </w:rPr>
              <w:t>0.025185</w:t>
            </w:r>
          </w:p>
        </w:tc>
        <w:tc>
          <w:tcPr>
            <w:tcW w:w="2910" w:type="dxa"/>
            <w:vAlign w:val="center"/>
          </w:tcPr>
          <w:p w14:paraId="0B023783" w14:textId="77777777" w:rsidR="00607BA8" w:rsidRDefault="00F91478">
            <w:pPr>
              <w:keepNext/>
              <w:keepLines/>
              <w:spacing w:before="100" w:after="100"/>
              <w:jc w:val="center"/>
            </w:pPr>
            <w:r>
              <w:rPr>
                <w:color w:val="000000"/>
                <w:sz w:val="20"/>
              </w:rPr>
              <w:t>0.129127</w:t>
            </w:r>
          </w:p>
        </w:tc>
      </w:tr>
      <w:tr w:rsidR="00607BA8" w14:paraId="1A91575C" w14:textId="77777777">
        <w:trPr>
          <w:cantSplit/>
          <w:jc w:val="center"/>
        </w:trPr>
        <w:tc>
          <w:tcPr>
            <w:tcW w:w="2910" w:type="dxa"/>
            <w:vAlign w:val="center"/>
          </w:tcPr>
          <w:p w14:paraId="12C46DDA" w14:textId="77777777" w:rsidR="00607BA8" w:rsidRDefault="00F91478">
            <w:pPr>
              <w:keepNext/>
              <w:keepLines/>
              <w:spacing w:before="100" w:after="100"/>
              <w:jc w:val="center"/>
            </w:pPr>
            <w:r>
              <w:rPr>
                <w:color w:val="000000"/>
                <w:sz w:val="20"/>
              </w:rPr>
              <w:t>保留</w:t>
            </w:r>
            <w:r>
              <w:rPr>
                <w:color w:val="000000"/>
                <w:sz w:val="20"/>
              </w:rPr>
              <w:t>160</w:t>
            </w:r>
            <w:r>
              <w:rPr>
                <w:color w:val="000000"/>
                <w:sz w:val="20"/>
              </w:rPr>
              <w:t>字段</w:t>
            </w:r>
          </w:p>
        </w:tc>
        <w:tc>
          <w:tcPr>
            <w:tcW w:w="2910" w:type="dxa"/>
            <w:vAlign w:val="center"/>
          </w:tcPr>
          <w:p w14:paraId="14B6F760" w14:textId="77777777" w:rsidR="00607BA8" w:rsidRDefault="00F91478">
            <w:pPr>
              <w:keepNext/>
              <w:keepLines/>
              <w:spacing w:before="100" w:after="100"/>
              <w:jc w:val="center"/>
            </w:pPr>
            <w:r>
              <w:rPr>
                <w:color w:val="000000"/>
                <w:sz w:val="20"/>
              </w:rPr>
              <w:t>0.024087</w:t>
            </w:r>
          </w:p>
        </w:tc>
        <w:tc>
          <w:tcPr>
            <w:tcW w:w="2910" w:type="dxa"/>
            <w:vAlign w:val="center"/>
          </w:tcPr>
          <w:p w14:paraId="4A3CD3AC" w14:textId="77777777" w:rsidR="00607BA8" w:rsidRDefault="00F91478">
            <w:pPr>
              <w:keepNext/>
              <w:keepLines/>
              <w:spacing w:before="100" w:after="100"/>
              <w:jc w:val="center"/>
            </w:pPr>
            <w:r>
              <w:rPr>
                <w:color w:val="000000"/>
                <w:sz w:val="20"/>
              </w:rPr>
              <w:t>0.126704</w:t>
            </w:r>
          </w:p>
        </w:tc>
      </w:tr>
      <w:tr w:rsidR="00607BA8" w14:paraId="2AF5F793" w14:textId="77777777">
        <w:trPr>
          <w:cantSplit/>
          <w:jc w:val="center"/>
        </w:trPr>
        <w:tc>
          <w:tcPr>
            <w:tcW w:w="2910" w:type="dxa"/>
            <w:vAlign w:val="center"/>
          </w:tcPr>
          <w:p w14:paraId="54D13126" w14:textId="77777777" w:rsidR="00607BA8" w:rsidRDefault="00F91478">
            <w:pPr>
              <w:keepLines/>
              <w:spacing w:before="100" w:after="100"/>
              <w:jc w:val="center"/>
            </w:pPr>
            <w:r>
              <w:rPr>
                <w:color w:val="000000"/>
                <w:sz w:val="20"/>
              </w:rPr>
              <w:t>保留</w:t>
            </w:r>
            <w:r>
              <w:rPr>
                <w:color w:val="000000"/>
                <w:sz w:val="20"/>
              </w:rPr>
              <w:t>640</w:t>
            </w:r>
            <w:r>
              <w:rPr>
                <w:color w:val="000000"/>
                <w:sz w:val="20"/>
              </w:rPr>
              <w:t>字段</w:t>
            </w:r>
          </w:p>
        </w:tc>
        <w:tc>
          <w:tcPr>
            <w:tcW w:w="2910" w:type="dxa"/>
            <w:vAlign w:val="center"/>
          </w:tcPr>
          <w:p w14:paraId="785758A4" w14:textId="77777777" w:rsidR="00607BA8" w:rsidRDefault="00F91478">
            <w:pPr>
              <w:keepLines/>
              <w:spacing w:before="100" w:after="100"/>
              <w:jc w:val="center"/>
            </w:pPr>
            <w:r>
              <w:rPr>
                <w:color w:val="000000"/>
                <w:sz w:val="20"/>
              </w:rPr>
              <w:t>0.024146</w:t>
            </w:r>
          </w:p>
        </w:tc>
        <w:tc>
          <w:tcPr>
            <w:tcW w:w="2910" w:type="dxa"/>
            <w:vAlign w:val="center"/>
          </w:tcPr>
          <w:p w14:paraId="49F0839D" w14:textId="77777777" w:rsidR="00607BA8" w:rsidRDefault="00F91478">
            <w:pPr>
              <w:keepLines/>
              <w:spacing w:before="100" w:after="100"/>
              <w:jc w:val="center"/>
            </w:pPr>
            <w:r>
              <w:rPr>
                <w:color w:val="000000"/>
                <w:sz w:val="20"/>
              </w:rPr>
              <w:t>0.125450</w:t>
            </w:r>
          </w:p>
        </w:tc>
      </w:tr>
    </w:tbl>
    <w:p w14:paraId="39279E91" w14:textId="77777777" w:rsidR="00607BA8" w:rsidRDefault="00607BA8">
      <w:pPr>
        <w:spacing w:after="0"/>
      </w:pPr>
    </w:p>
    <w:p w14:paraId="3FFAE430" w14:textId="77777777" w:rsidR="00607BA8" w:rsidRDefault="00F91478">
      <w:pPr>
        <w:pStyle w:val="21"/>
        <w:spacing w:before="240" w:after="160"/>
      </w:pPr>
      <w:bookmarkStart w:id="29" w:name="_Toc240187004"/>
      <w:r>
        <w:rPr>
          <w:rFonts w:ascii="Times New Roman" w:eastAsia="黑体" w:hAnsi="Times New Roman"/>
        </w:rPr>
        <w:t xml:space="preserve">5.5 </w:t>
      </w:r>
      <w:r>
        <w:rPr>
          <w:rFonts w:ascii="Times New Roman" w:eastAsia="黑体" w:hAnsi="Times New Roman"/>
        </w:rPr>
        <w:t>时间方向与输入可用性</w:t>
      </w:r>
      <w:bookmarkEnd w:id="29"/>
    </w:p>
    <w:p w14:paraId="1710D22B" w14:textId="77777777" w:rsidR="00607BA8" w:rsidRDefault="00F91478">
      <w:pPr>
        <w:spacing w:after="120" w:line="324" w:lineRule="auto"/>
        <w:ind w:firstLine="480"/>
        <w:jc w:val="both"/>
      </w:pPr>
      <w:r>
        <w:rPr>
          <w:color w:val="000000"/>
        </w:rPr>
        <w:t>在同一组</w:t>
      </w:r>
      <w:r>
        <w:rPr>
          <w:color w:val="000000"/>
        </w:rPr>
        <w:t>300</w:t>
      </w:r>
      <w:r>
        <w:rPr>
          <w:color w:val="000000"/>
        </w:rPr>
        <w:t>条评价记录上，以较晚记录训练并预测较早记录时，基础特征和组合特征</w:t>
      </w:r>
      <w:r>
        <w:rPr>
          <w:color w:val="000000"/>
        </w:rPr>
        <w:t>MSE</w:t>
      </w:r>
      <w:r>
        <w:rPr>
          <w:color w:val="000000"/>
        </w:rPr>
        <w:t>分别为</w:t>
      </w:r>
      <w:r>
        <w:rPr>
          <w:color w:val="000000"/>
        </w:rPr>
        <w:t>0.028100</w:t>
      </w:r>
      <w:r>
        <w:rPr>
          <w:color w:val="000000"/>
        </w:rPr>
        <w:t>和</w:t>
      </w:r>
      <w:r>
        <w:rPr>
          <w:color w:val="000000"/>
        </w:rPr>
        <w:t>0.027704</w:t>
      </w:r>
      <w:r>
        <w:rPr>
          <w:color w:val="000000"/>
        </w:rPr>
        <w:t>。反向回放改变了训练样本范围和数量，仅用于检查时间方向敏感性，不能将与前向回放的差值单独归因于漂移。</w:t>
      </w:r>
      <w:r>
        <w:rPr>
          <w:color w:val="000000"/>
        </w:rPr>
        <w:t>A/B</w:t>
      </w:r>
      <w:r>
        <w:rPr>
          <w:color w:val="000000"/>
        </w:rPr>
        <w:t>分布与前向窗口并不完全一致，因此前向分数不直接估计竞赛测试误差。</w:t>
      </w:r>
    </w:p>
    <w:p w14:paraId="7B5B6F18" w14:textId="77777777" w:rsidR="00607BA8" w:rsidRDefault="00F91478">
      <w:pPr>
        <w:spacing w:after="120" w:line="324" w:lineRule="auto"/>
        <w:ind w:firstLine="480"/>
        <w:jc w:val="both"/>
      </w:pPr>
      <w:r>
        <w:rPr>
          <w:color w:val="000000"/>
        </w:rPr>
        <w:t>工序统计分支可在不输入显式时间特征时运行，因而能够检验模型对时间编码的依赖。匿名的非时间字段仍可能在目标测量后才生成，移除时间分支不构成</w:t>
      </w:r>
      <w:r>
        <w:rPr>
          <w:color w:val="000000"/>
        </w:rPr>
        <w:t>“</w:t>
      </w:r>
      <w:r>
        <w:rPr>
          <w:color w:val="000000"/>
        </w:rPr>
        <w:t>所</w:t>
      </w:r>
      <w:r>
        <w:rPr>
          <w:color w:val="000000"/>
        </w:rPr>
        <w:lastRenderedPageBreak/>
        <w:t>有输入均无泄漏</w:t>
      </w:r>
      <w:r>
        <w:rPr>
          <w:color w:val="000000"/>
        </w:rPr>
        <w:t>”</w:t>
      </w:r>
      <w:r>
        <w:rPr>
          <w:color w:val="000000"/>
        </w:rPr>
        <w:t>的证明。本文的实证范围是已采集完整记录上的离线关联预测，工序中途可用性需要生产日志进一步核实。</w:t>
      </w:r>
    </w:p>
    <w:p w14:paraId="7DC1E3C0" w14:textId="77777777" w:rsidR="00607BA8" w:rsidRDefault="00F91478">
      <w:pPr>
        <w:spacing w:after="120" w:line="324" w:lineRule="auto"/>
        <w:ind w:firstLine="480"/>
        <w:jc w:val="both"/>
      </w:pPr>
      <w:r>
        <w:rPr>
          <w:color w:val="000000"/>
        </w:rPr>
        <w:t>逐字段清点覆盖全部</w:t>
      </w:r>
      <w:r>
        <w:rPr>
          <w:color w:val="000000"/>
        </w:rPr>
        <w:t>5952</w:t>
      </w:r>
      <w:r>
        <w:rPr>
          <w:color w:val="000000"/>
        </w:rPr>
        <w:t>个输入，记录字段类型、工序编码、物理含义、来源系统、采集事件、最早可用时点及其是否早于</w:t>
      </w:r>
      <w:r>
        <w:rPr>
          <w:color w:val="000000"/>
        </w:rPr>
        <w:t>Y</w:t>
      </w:r>
      <w:r>
        <w:rPr>
          <w:color w:val="000000"/>
        </w:rPr>
        <w:t>测量。由于缺少字段字典和事件日志，</w:t>
      </w:r>
      <w:r>
        <w:rPr>
          <w:color w:val="000000"/>
        </w:rPr>
        <w:t>5952</w:t>
      </w:r>
      <w:r>
        <w:rPr>
          <w:color w:val="000000"/>
        </w:rPr>
        <w:t>项的目标测量前可用性均未核实，可核实允许进入前瞻模型的字段数为</w:t>
      </w:r>
      <w:r>
        <w:rPr>
          <w:color w:val="000000"/>
        </w:rPr>
        <w:t>0</w:t>
      </w:r>
      <w:r>
        <w:rPr>
          <w:color w:val="000000"/>
        </w:rPr>
        <w:t>。这表示证据不足，并不表示所有字段都已被证明泄漏。输入清点已完成，物理可用性核实仍未完成。</w:t>
      </w:r>
    </w:p>
    <w:p w14:paraId="124B3CA8" w14:textId="77777777" w:rsidR="00607BA8" w:rsidRDefault="00F91478">
      <w:pPr>
        <w:spacing w:after="120" w:line="324" w:lineRule="auto"/>
        <w:ind w:firstLine="480"/>
        <w:jc w:val="both"/>
      </w:pPr>
      <w:r>
        <w:rPr>
          <w:color w:val="000000"/>
        </w:rPr>
        <w:t>A</w:t>
      </w:r>
      <w:r>
        <w:rPr>
          <w:color w:val="000000"/>
        </w:rPr>
        <w:t>集</w:t>
      </w:r>
      <w:r>
        <w:rPr>
          <w:color w:val="000000"/>
        </w:rPr>
        <w:t>250/300</w:t>
      </w:r>
      <w:r>
        <w:rPr>
          <w:color w:val="000000"/>
        </w:rPr>
        <w:t>、</w:t>
      </w:r>
      <w:r>
        <w:rPr>
          <w:color w:val="000000"/>
        </w:rPr>
        <w:t>B</w:t>
      </w:r>
      <w:r>
        <w:rPr>
          <w:color w:val="000000"/>
        </w:rPr>
        <w:t>集</w:t>
      </w:r>
      <w:r>
        <w:rPr>
          <w:color w:val="000000"/>
        </w:rPr>
        <w:t>373/412</w:t>
      </w:r>
      <w:r>
        <w:rPr>
          <w:color w:val="000000"/>
        </w:rPr>
        <w:t>条记录的代理早于训练范围下界，两集均无晚于训练范围上界的记录。用全部训练标签拟合</w:t>
      </w:r>
      <w:r>
        <w:rPr>
          <w:color w:val="000000"/>
        </w:rPr>
        <w:t>A/B</w:t>
      </w:r>
      <w:r>
        <w:rPr>
          <w:color w:val="000000"/>
        </w:rPr>
        <w:t>，因此属于按匿名代理跨范围的离线回顾性估计；不能把它描述为真实生产中从过去预测未来。外层按代理顺向回放评价一种划分下的泛化，无法直接代表</w:t>
      </w:r>
      <w:r>
        <w:rPr>
          <w:color w:val="000000"/>
        </w:rPr>
        <w:t>A/B</w:t>
      </w:r>
      <w:r>
        <w:rPr>
          <w:color w:val="000000"/>
        </w:rPr>
        <w:t>的方向与分布。即使删除时间输入，排序代理和未核实的非时间字段仍保留这些限制。</w:t>
      </w:r>
    </w:p>
    <w:p w14:paraId="6B62AEE7" w14:textId="77777777" w:rsidR="00607BA8" w:rsidRDefault="00F91478">
      <w:pPr>
        <w:spacing w:after="120" w:line="324" w:lineRule="auto"/>
        <w:ind w:firstLine="480"/>
        <w:jc w:val="both"/>
      </w:pPr>
      <w:r>
        <w:rPr>
          <w:color w:val="000000"/>
        </w:rPr>
        <w:t>时间信息可能反映批次变化、设备变化、记录制度或质检后事件，现有资料无法区分。只有取得字段事件含义、</w:t>
      </w:r>
      <w:r>
        <w:rPr>
          <w:color w:val="000000"/>
        </w:rPr>
        <w:t>Y</w:t>
      </w:r>
      <w:r>
        <w:rPr>
          <w:color w:val="000000"/>
        </w:rPr>
        <w:t>测量事件及实际决策时点后，才能形成可用字段清单，并在新增周期上重建面向该时点的预测评价。本文不把统计增益转述为提前预警或质量控制收益。</w:t>
      </w:r>
    </w:p>
    <w:p w14:paraId="43DCC4C3" w14:textId="77777777" w:rsidR="00607BA8" w:rsidRDefault="00F91478">
      <w:pPr>
        <w:pStyle w:val="21"/>
        <w:spacing w:before="240" w:after="160"/>
      </w:pPr>
      <w:bookmarkStart w:id="30" w:name="_Toc240187005"/>
      <w:r>
        <w:rPr>
          <w:rFonts w:ascii="Times New Roman" w:eastAsia="黑体" w:hAnsi="Times New Roman"/>
        </w:rPr>
        <w:t xml:space="preserve">5.6 </w:t>
      </w:r>
      <w:r>
        <w:rPr>
          <w:rFonts w:ascii="Times New Roman" w:eastAsia="黑体" w:hAnsi="Times New Roman"/>
        </w:rPr>
        <w:t>尾段预测与区间覆盖</w:t>
      </w:r>
      <w:bookmarkEnd w:id="30"/>
    </w:p>
    <w:p w14:paraId="07753599" w14:textId="77777777" w:rsidR="00607BA8" w:rsidRDefault="00F91478">
      <w:pPr>
        <w:spacing w:after="120" w:line="324" w:lineRule="auto"/>
        <w:ind w:firstLine="480"/>
        <w:jc w:val="both"/>
      </w:pPr>
      <w:r>
        <w:rPr>
          <w:color w:val="000000"/>
        </w:rPr>
        <w:t>开发段八候选评价选出的配置为</w:t>
      </w:r>
      <w:r>
        <w:rPr>
          <w:color w:val="000000"/>
        </w:rPr>
        <w:t>process_d3</w:t>
      </w:r>
      <w:r>
        <w:rPr>
          <w:color w:val="000000"/>
        </w:rPr>
        <w:t>，即基础加工序统计</w:t>
      </w:r>
      <w:r>
        <w:rPr>
          <w:color w:val="000000"/>
        </w:rPr>
        <w:t xml:space="preserve"> </w:t>
      </w:r>
      <w:r>
        <w:rPr>
          <w:color w:val="000000"/>
        </w:rPr>
        <w:t>深度</w:t>
      </w:r>
      <w:r>
        <w:rPr>
          <w:color w:val="000000"/>
        </w:rPr>
        <w:t>3</w:t>
      </w:r>
      <w:r>
        <w:rPr>
          <w:color w:val="000000"/>
        </w:rPr>
        <w:t>。冻结模型在</w:t>
      </w:r>
      <w:r>
        <w:rPr>
          <w:color w:val="000000"/>
        </w:rPr>
        <w:t>100</w:t>
      </w:r>
      <w:r>
        <w:rPr>
          <w:color w:val="000000"/>
        </w:rPr>
        <w:t>条尾段记录上的</w:t>
      </w:r>
      <w:r>
        <w:rPr>
          <w:color w:val="000000"/>
        </w:rPr>
        <w:t>MSE</w:t>
      </w:r>
      <w:r>
        <w:rPr>
          <w:color w:val="000000"/>
        </w:rPr>
        <w:t>为</w:t>
      </w:r>
      <w:r>
        <w:rPr>
          <w:color w:val="000000"/>
        </w:rPr>
        <w:t>0.044408</w:t>
      </w:r>
      <w:r>
        <w:rPr>
          <w:color w:val="000000"/>
        </w:rPr>
        <w:t>、</w:t>
      </w:r>
      <w:r>
        <w:rPr>
          <w:color w:val="000000"/>
        </w:rPr>
        <w:t>RMSE</w:t>
      </w:r>
      <w:r>
        <w:rPr>
          <w:color w:val="000000"/>
        </w:rPr>
        <w:t>为</w:t>
      </w:r>
      <w:r>
        <w:rPr>
          <w:color w:val="000000"/>
        </w:rPr>
        <w:t>0.210731</w:t>
      </w:r>
      <w:r>
        <w:rPr>
          <w:color w:val="000000"/>
        </w:rPr>
        <w:t>、</w:t>
      </w:r>
      <w:r>
        <w:rPr>
          <w:color w:val="000000"/>
        </w:rPr>
        <w:t>MAE</w:t>
      </w:r>
      <w:r>
        <w:rPr>
          <w:color w:val="000000"/>
        </w:rPr>
        <w:t>为</w:t>
      </w:r>
      <w:r>
        <w:rPr>
          <w:color w:val="000000"/>
        </w:rPr>
        <w:t>0.149869</w:t>
      </w:r>
      <w:r>
        <w:rPr>
          <w:color w:val="000000"/>
        </w:rPr>
        <w:t>、</w:t>
      </w:r>
      <w:r>
        <w:rPr>
          <w:color w:val="000000"/>
        </w:rPr>
        <w:t>R²</w:t>
      </w:r>
      <w:r>
        <w:rPr>
          <w:color w:val="000000"/>
        </w:rPr>
        <w:t>为</w:t>
      </w:r>
      <w:r>
        <w:rPr>
          <w:color w:val="000000"/>
        </w:rPr>
        <w:t>0.170274</w:t>
      </w:r>
      <w:r>
        <w:rPr>
          <w:color w:val="000000"/>
        </w:rPr>
        <w:t>。该模型与外层对照所使用的训练范围不同，尾段误差用于评价开发段选定模型在随后记录上的表现。</w:t>
      </w:r>
    </w:p>
    <w:p w14:paraId="3695F05F" w14:textId="77777777" w:rsidR="00607BA8" w:rsidRDefault="00F91478">
      <w:pPr>
        <w:spacing w:after="120" w:line="324" w:lineRule="auto"/>
        <w:ind w:firstLine="480"/>
        <w:jc w:val="both"/>
      </w:pPr>
      <w:r>
        <w:rPr>
          <w:color w:val="000000"/>
        </w:rPr>
        <w:t>预测区间半径为</w:t>
      </w:r>
      <w:r>
        <w:rPr>
          <w:color w:val="000000"/>
        </w:rPr>
        <w:t>0.257040</w:t>
      </w:r>
      <w:r>
        <w:rPr>
          <w:color w:val="000000"/>
        </w:rPr>
        <w:t>，宽度为</w:t>
      </w:r>
      <w:r>
        <w:rPr>
          <w:color w:val="000000"/>
        </w:rPr>
        <w:t>0.514080</w:t>
      </w:r>
      <w:r>
        <w:rPr>
          <w:color w:val="000000"/>
        </w:rPr>
        <w:t>，覆盖</w:t>
      </w:r>
      <w:r>
        <w:rPr>
          <w:color w:val="000000"/>
        </w:rPr>
        <w:t>87/100</w:t>
      </w:r>
      <w:r>
        <w:rPr>
          <w:color w:val="000000"/>
        </w:rPr>
        <w:t>条记录，即</w:t>
      </w:r>
      <w:r>
        <w:rPr>
          <w:color w:val="000000"/>
        </w:rPr>
        <w:t>87%</w:t>
      </w:r>
      <w:r>
        <w:rPr>
          <w:color w:val="000000"/>
        </w:rPr>
        <w:t>。该段观测覆盖与</w:t>
      </w:r>
      <w:r>
        <w:rPr>
          <w:color w:val="000000"/>
        </w:rPr>
        <w:t>90%</w:t>
      </w:r>
      <w:r>
        <w:rPr>
          <w:color w:val="000000"/>
        </w:rPr>
        <w:t>名义水平的差异需结合样本数量及不确定性区间判断。图</w:t>
      </w:r>
      <w:r>
        <w:rPr>
          <w:color w:val="000000"/>
        </w:rPr>
        <w:t>5-5</w:t>
      </w:r>
      <w:r>
        <w:rPr>
          <w:color w:val="000000"/>
        </w:rPr>
        <w:t>显示了逐记录预测及落在区间之外的观测，便于同时检查误差方向、预测范围和局部失配。</w:t>
      </w:r>
    </w:p>
    <w:p w14:paraId="3133326C" w14:textId="77777777" w:rsidR="00607BA8" w:rsidRDefault="00F91478">
      <w:pPr>
        <w:keepNext/>
        <w:jc w:val="center"/>
      </w:pPr>
      <w:r>
        <w:rPr>
          <w:noProof/>
        </w:rPr>
        <w:lastRenderedPageBreak/>
        <w:drawing>
          <wp:inline distT="0" distB="0" distL="0" distR="0" wp14:anchorId="5BE8FD4A" wp14:editId="1449DB73">
            <wp:extent cx="5472000" cy="238941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view_tail_interval.png"/>
                    <pic:cNvPicPr/>
                  </pic:nvPicPr>
                  <pic:blipFill>
                    <a:blip r:embed="rId16"/>
                    <a:stretch>
                      <a:fillRect/>
                    </a:stretch>
                  </pic:blipFill>
                  <pic:spPr>
                    <a:xfrm>
                      <a:off x="0" y="0"/>
                      <a:ext cx="5472000" cy="2389419"/>
                    </a:xfrm>
                    <a:prstGeom prst="rect">
                      <a:avLst/>
                    </a:prstGeom>
                  </pic:spPr>
                </pic:pic>
              </a:graphicData>
            </a:graphic>
          </wp:inline>
        </w:drawing>
      </w:r>
    </w:p>
    <w:p w14:paraId="14221EC5" w14:textId="77777777" w:rsidR="00607BA8" w:rsidRDefault="00F91478">
      <w:pPr>
        <w:spacing w:line="324" w:lineRule="auto"/>
        <w:jc w:val="center"/>
      </w:pPr>
      <w:r>
        <w:rPr>
          <w:color w:val="000000"/>
          <w:sz w:val="21"/>
        </w:rPr>
        <w:t>图</w:t>
      </w:r>
      <w:r>
        <w:rPr>
          <w:color w:val="000000"/>
          <w:sz w:val="21"/>
        </w:rPr>
        <w:t xml:space="preserve">5-5 </w:t>
      </w:r>
      <w:r>
        <w:rPr>
          <w:color w:val="000000"/>
          <w:sz w:val="21"/>
        </w:rPr>
        <w:t>尾段质量特性预测与经验区间</w:t>
      </w:r>
    </w:p>
    <w:p w14:paraId="7C03349E" w14:textId="77777777" w:rsidR="00607BA8" w:rsidRDefault="00F91478">
      <w:pPr>
        <w:keepNext/>
        <w:spacing w:after="120" w:line="324" w:lineRule="auto"/>
        <w:jc w:val="center"/>
      </w:pPr>
      <w:r>
        <w:rPr>
          <w:color w:val="000000"/>
          <w:sz w:val="21"/>
        </w:rPr>
        <w:t>表</w:t>
      </w:r>
      <w:r>
        <w:rPr>
          <w:color w:val="000000"/>
          <w:sz w:val="21"/>
        </w:rPr>
        <w:t xml:space="preserve">5-6 </w:t>
      </w:r>
      <w:r>
        <w:rPr>
          <w:color w:val="000000"/>
          <w:sz w:val="21"/>
        </w:rPr>
        <w:t>选定模型的固定与滚动校准</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587"/>
        <w:gridCol w:w="2268"/>
        <w:gridCol w:w="2381"/>
        <w:gridCol w:w="2494"/>
      </w:tblGrid>
      <w:tr w:rsidR="00607BA8" w14:paraId="552F6B64" w14:textId="77777777">
        <w:trPr>
          <w:cantSplit/>
          <w:tblHeader/>
          <w:jc w:val="center"/>
        </w:trPr>
        <w:tc>
          <w:tcPr>
            <w:tcW w:w="1587" w:type="dxa"/>
            <w:shd w:val="clear" w:color="auto" w:fill="EDEDED"/>
            <w:vAlign w:val="center"/>
          </w:tcPr>
          <w:p w14:paraId="2206956D" w14:textId="77777777" w:rsidR="00607BA8" w:rsidRDefault="00F91478">
            <w:pPr>
              <w:keepNext/>
              <w:keepLines/>
              <w:spacing w:before="100" w:after="100"/>
              <w:jc w:val="center"/>
            </w:pPr>
            <w:r>
              <w:rPr>
                <w:b/>
                <w:color w:val="000000"/>
                <w:sz w:val="20"/>
              </w:rPr>
              <w:t>校准方式</w:t>
            </w:r>
          </w:p>
        </w:tc>
        <w:tc>
          <w:tcPr>
            <w:tcW w:w="2268" w:type="dxa"/>
            <w:shd w:val="clear" w:color="auto" w:fill="EDEDED"/>
            <w:vAlign w:val="center"/>
          </w:tcPr>
          <w:p w14:paraId="719F2C2B" w14:textId="77777777" w:rsidR="00607BA8" w:rsidRDefault="00F91478">
            <w:pPr>
              <w:keepNext/>
              <w:keepLines/>
              <w:spacing w:before="100" w:after="100"/>
              <w:jc w:val="center"/>
            </w:pPr>
            <w:r>
              <w:rPr>
                <w:b/>
                <w:color w:val="000000"/>
                <w:sz w:val="20"/>
              </w:rPr>
              <w:t>覆盖记录</w:t>
            </w:r>
          </w:p>
        </w:tc>
        <w:tc>
          <w:tcPr>
            <w:tcW w:w="2381" w:type="dxa"/>
            <w:shd w:val="clear" w:color="auto" w:fill="EDEDED"/>
            <w:vAlign w:val="center"/>
          </w:tcPr>
          <w:p w14:paraId="026E68F5" w14:textId="77777777" w:rsidR="00607BA8" w:rsidRDefault="00F91478">
            <w:pPr>
              <w:keepNext/>
              <w:keepLines/>
              <w:spacing w:before="100" w:after="100"/>
              <w:jc w:val="center"/>
            </w:pPr>
            <w:r>
              <w:rPr>
                <w:b/>
                <w:color w:val="000000"/>
                <w:sz w:val="20"/>
              </w:rPr>
              <w:t>平均宽度</w:t>
            </w:r>
          </w:p>
        </w:tc>
        <w:tc>
          <w:tcPr>
            <w:tcW w:w="2494" w:type="dxa"/>
            <w:shd w:val="clear" w:color="auto" w:fill="EDEDED"/>
            <w:vAlign w:val="center"/>
          </w:tcPr>
          <w:p w14:paraId="60BD31E1" w14:textId="77777777" w:rsidR="00607BA8" w:rsidRDefault="00F91478">
            <w:pPr>
              <w:keepNext/>
              <w:keepLines/>
              <w:spacing w:before="100" w:after="100"/>
              <w:jc w:val="center"/>
            </w:pPr>
            <w:r>
              <w:rPr>
                <w:b/>
                <w:color w:val="000000"/>
                <w:sz w:val="20"/>
              </w:rPr>
              <w:t>Wilson</w:t>
            </w:r>
            <w:r>
              <w:rPr>
                <w:b/>
                <w:color w:val="000000"/>
                <w:sz w:val="20"/>
              </w:rPr>
              <w:t>区间</w:t>
            </w:r>
          </w:p>
        </w:tc>
      </w:tr>
      <w:tr w:rsidR="00607BA8" w14:paraId="2F742B4E" w14:textId="77777777">
        <w:trPr>
          <w:cantSplit/>
          <w:jc w:val="center"/>
        </w:trPr>
        <w:tc>
          <w:tcPr>
            <w:tcW w:w="1587" w:type="dxa"/>
            <w:vAlign w:val="center"/>
          </w:tcPr>
          <w:p w14:paraId="1737C654" w14:textId="77777777" w:rsidR="00607BA8" w:rsidRDefault="00F91478">
            <w:pPr>
              <w:keepNext/>
              <w:keepLines/>
              <w:spacing w:before="100" w:after="100"/>
              <w:jc w:val="center"/>
            </w:pPr>
            <w:r>
              <w:rPr>
                <w:color w:val="000000"/>
                <w:sz w:val="20"/>
              </w:rPr>
              <w:t>固定校准</w:t>
            </w:r>
          </w:p>
        </w:tc>
        <w:tc>
          <w:tcPr>
            <w:tcW w:w="2268" w:type="dxa"/>
            <w:vAlign w:val="center"/>
          </w:tcPr>
          <w:p w14:paraId="51C046AD" w14:textId="77777777" w:rsidR="00607BA8" w:rsidRDefault="00F91478">
            <w:pPr>
              <w:keepNext/>
              <w:keepLines/>
              <w:spacing w:before="100" w:after="100"/>
              <w:jc w:val="center"/>
            </w:pPr>
            <w:r>
              <w:rPr>
                <w:color w:val="000000"/>
                <w:sz w:val="20"/>
              </w:rPr>
              <w:t>87/100</w:t>
            </w:r>
          </w:p>
        </w:tc>
        <w:tc>
          <w:tcPr>
            <w:tcW w:w="2381" w:type="dxa"/>
            <w:vAlign w:val="center"/>
          </w:tcPr>
          <w:p w14:paraId="58644399" w14:textId="77777777" w:rsidR="00607BA8" w:rsidRDefault="00F91478">
            <w:pPr>
              <w:keepNext/>
              <w:keepLines/>
              <w:spacing w:before="100" w:after="100"/>
              <w:jc w:val="center"/>
            </w:pPr>
            <w:r>
              <w:rPr>
                <w:color w:val="000000"/>
                <w:sz w:val="20"/>
              </w:rPr>
              <w:t>0.514080</w:t>
            </w:r>
          </w:p>
        </w:tc>
        <w:tc>
          <w:tcPr>
            <w:tcW w:w="2494" w:type="dxa"/>
            <w:vAlign w:val="center"/>
          </w:tcPr>
          <w:p w14:paraId="19821BE0" w14:textId="77777777" w:rsidR="00607BA8" w:rsidRDefault="00F91478">
            <w:pPr>
              <w:keepNext/>
              <w:keepLines/>
              <w:spacing w:before="100" w:after="100"/>
              <w:jc w:val="center"/>
            </w:pPr>
            <w:r>
              <w:rPr>
                <w:color w:val="000000"/>
                <w:sz w:val="20"/>
              </w:rPr>
              <w:t>[79.0%, 92.2%]</w:t>
            </w:r>
          </w:p>
        </w:tc>
      </w:tr>
      <w:tr w:rsidR="00607BA8" w14:paraId="679A3B8A" w14:textId="77777777">
        <w:trPr>
          <w:cantSplit/>
          <w:jc w:val="center"/>
        </w:trPr>
        <w:tc>
          <w:tcPr>
            <w:tcW w:w="1587" w:type="dxa"/>
            <w:vAlign w:val="center"/>
          </w:tcPr>
          <w:p w14:paraId="16AE1B64" w14:textId="77777777" w:rsidR="00607BA8" w:rsidRDefault="00F91478">
            <w:pPr>
              <w:keepLines/>
              <w:spacing w:before="100" w:after="100"/>
              <w:jc w:val="center"/>
            </w:pPr>
            <w:r>
              <w:rPr>
                <w:color w:val="000000"/>
                <w:sz w:val="20"/>
              </w:rPr>
              <w:t>滚动</w:t>
            </w:r>
            <w:r>
              <w:rPr>
                <w:color w:val="000000"/>
                <w:sz w:val="20"/>
              </w:rPr>
              <w:t>80</w:t>
            </w:r>
            <w:r>
              <w:rPr>
                <w:color w:val="000000"/>
                <w:sz w:val="20"/>
              </w:rPr>
              <w:t>条</w:t>
            </w:r>
          </w:p>
        </w:tc>
        <w:tc>
          <w:tcPr>
            <w:tcW w:w="2268" w:type="dxa"/>
            <w:vAlign w:val="center"/>
          </w:tcPr>
          <w:p w14:paraId="305D8CD1" w14:textId="77777777" w:rsidR="00607BA8" w:rsidRDefault="00F91478">
            <w:pPr>
              <w:keepLines/>
              <w:spacing w:before="100" w:after="100"/>
              <w:jc w:val="center"/>
            </w:pPr>
            <w:r>
              <w:rPr>
                <w:color w:val="000000"/>
                <w:sz w:val="20"/>
              </w:rPr>
              <w:t>92/100</w:t>
            </w:r>
          </w:p>
        </w:tc>
        <w:tc>
          <w:tcPr>
            <w:tcW w:w="2381" w:type="dxa"/>
            <w:vAlign w:val="center"/>
          </w:tcPr>
          <w:p w14:paraId="0FEFFE54" w14:textId="77777777" w:rsidR="00607BA8" w:rsidRDefault="00F91478">
            <w:pPr>
              <w:keepLines/>
              <w:spacing w:before="100" w:after="100"/>
              <w:jc w:val="center"/>
            </w:pPr>
            <w:r>
              <w:rPr>
                <w:color w:val="000000"/>
                <w:sz w:val="20"/>
              </w:rPr>
              <w:t>0.552983</w:t>
            </w:r>
          </w:p>
        </w:tc>
        <w:tc>
          <w:tcPr>
            <w:tcW w:w="2494" w:type="dxa"/>
            <w:vAlign w:val="center"/>
          </w:tcPr>
          <w:p w14:paraId="04FC8C2D" w14:textId="77777777" w:rsidR="00607BA8" w:rsidRDefault="00F91478">
            <w:pPr>
              <w:keepLines/>
              <w:spacing w:before="100" w:after="100"/>
              <w:jc w:val="center"/>
            </w:pPr>
            <w:r>
              <w:rPr>
                <w:color w:val="000000"/>
                <w:sz w:val="20"/>
              </w:rPr>
              <w:t>[85.0%, 95.9%]</w:t>
            </w:r>
          </w:p>
        </w:tc>
      </w:tr>
    </w:tbl>
    <w:p w14:paraId="22EB08E2" w14:textId="77777777" w:rsidR="00607BA8" w:rsidRDefault="00607BA8">
      <w:pPr>
        <w:spacing w:after="0"/>
      </w:pPr>
    </w:p>
    <w:p w14:paraId="2DC08139" w14:textId="77777777" w:rsidR="00607BA8" w:rsidRDefault="00F91478">
      <w:pPr>
        <w:spacing w:after="120" w:line="324" w:lineRule="auto"/>
        <w:ind w:firstLine="480"/>
        <w:jc w:val="both"/>
      </w:pPr>
      <w:r>
        <w:rPr>
          <w:color w:val="000000"/>
        </w:rPr>
        <w:t>滚动校准模拟较早时间组的</w:t>
      </w:r>
      <w:r>
        <w:rPr>
          <w:color w:val="000000"/>
        </w:rPr>
        <w:t>Y</w:t>
      </w:r>
      <w:r>
        <w:rPr>
          <w:color w:val="000000"/>
        </w:rPr>
        <w:t>在随后时间组预测前已经可用，使用最近</w:t>
      </w:r>
      <w:r>
        <w:rPr>
          <w:color w:val="000000"/>
        </w:rPr>
        <w:t>80</w:t>
      </w:r>
      <w:r>
        <w:rPr>
          <w:color w:val="000000"/>
        </w:rPr>
        <w:t>条残差更新半径。同一时间代理下的记录先全部预测，再将该组真实值加入历史。滚动校准覆盖</w:t>
      </w:r>
      <w:r>
        <w:rPr>
          <w:color w:val="000000"/>
        </w:rPr>
        <w:t>92/100</w:t>
      </w:r>
      <w:r>
        <w:rPr>
          <w:color w:val="000000"/>
        </w:rPr>
        <w:t>条记录，平均宽度为</w:t>
      </w:r>
      <w:r>
        <w:rPr>
          <w:color w:val="000000"/>
        </w:rPr>
        <w:t>0.552983</w:t>
      </w:r>
      <w:r>
        <w:rPr>
          <w:color w:val="000000"/>
        </w:rPr>
        <w:t>。真实质检延迟未知，因此该模拟结果不代表产线实时校准能力。</w:t>
      </w:r>
    </w:p>
    <w:p w14:paraId="4D2A273F" w14:textId="77777777" w:rsidR="00607BA8" w:rsidRDefault="00F91478">
      <w:pPr>
        <w:spacing w:after="120" w:line="324" w:lineRule="auto"/>
        <w:ind w:firstLine="480"/>
        <w:jc w:val="both"/>
      </w:pPr>
      <w:r>
        <w:rPr>
          <w:color w:val="000000"/>
        </w:rPr>
        <w:t>按校准预测值确定三分位区间，并按设备类别分别报告条件覆盖。组样本数小于</w:t>
      </w:r>
      <w:r>
        <w:rPr>
          <w:color w:val="000000"/>
        </w:rPr>
        <w:t>20</w:t>
      </w:r>
      <w:r>
        <w:rPr>
          <w:color w:val="000000"/>
        </w:rPr>
        <w:t>时显式标注不稳定性，不按尾段覆盖选择设备分组。</w:t>
      </w:r>
      <w:r>
        <w:rPr>
          <w:color w:val="000000"/>
        </w:rPr>
        <w:t>Wilson</w:t>
      </w:r>
      <w:r>
        <w:rPr>
          <w:color w:val="000000"/>
        </w:rPr>
        <w:t>区间只描述二项比例的不确定性，未对组内时间相关作保证，单次覆盖点估计不构成未知总体的覆盖保证。</w:t>
      </w:r>
    </w:p>
    <w:p w14:paraId="653076EC" w14:textId="77777777" w:rsidR="00607BA8" w:rsidRDefault="00F91478">
      <w:pPr>
        <w:keepNext/>
        <w:jc w:val="center"/>
      </w:pPr>
      <w:r>
        <w:rPr>
          <w:noProof/>
        </w:rPr>
        <w:lastRenderedPageBreak/>
        <w:drawing>
          <wp:inline distT="0" distB="0" distL="0" distR="0" wp14:anchorId="70747CE7" wp14:editId="3FE8979D">
            <wp:extent cx="5472000" cy="229099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pplement_coverage.png"/>
                    <pic:cNvPicPr/>
                  </pic:nvPicPr>
                  <pic:blipFill>
                    <a:blip r:embed="rId17"/>
                    <a:stretch>
                      <a:fillRect/>
                    </a:stretch>
                  </pic:blipFill>
                  <pic:spPr>
                    <a:xfrm>
                      <a:off x="0" y="0"/>
                      <a:ext cx="5472000" cy="2290994"/>
                    </a:xfrm>
                    <a:prstGeom prst="rect">
                      <a:avLst/>
                    </a:prstGeom>
                  </pic:spPr>
                </pic:pic>
              </a:graphicData>
            </a:graphic>
          </wp:inline>
        </w:drawing>
      </w:r>
    </w:p>
    <w:p w14:paraId="0F4F302D" w14:textId="77777777" w:rsidR="00607BA8" w:rsidRDefault="00F91478">
      <w:pPr>
        <w:spacing w:line="324" w:lineRule="auto"/>
        <w:jc w:val="center"/>
      </w:pPr>
      <w:r>
        <w:rPr>
          <w:color w:val="000000"/>
          <w:sz w:val="21"/>
        </w:rPr>
        <w:t>图</w:t>
      </w:r>
      <w:r>
        <w:rPr>
          <w:color w:val="000000"/>
          <w:sz w:val="21"/>
        </w:rPr>
        <w:t xml:space="preserve">5-6 </w:t>
      </w:r>
      <w:r>
        <w:rPr>
          <w:color w:val="000000"/>
          <w:sz w:val="21"/>
        </w:rPr>
        <w:t>区间条件覆盖与宽度</w:t>
      </w:r>
    </w:p>
    <w:p w14:paraId="6BF7EC29" w14:textId="77777777" w:rsidR="00607BA8" w:rsidRDefault="00F91478">
      <w:pPr>
        <w:pStyle w:val="21"/>
        <w:spacing w:before="240" w:after="160"/>
      </w:pPr>
      <w:bookmarkStart w:id="31" w:name="_Toc240187006"/>
      <w:r>
        <w:rPr>
          <w:rFonts w:ascii="Times New Roman" w:eastAsia="黑体" w:hAnsi="Times New Roman"/>
        </w:rPr>
        <w:t xml:space="preserve">5.7 </w:t>
      </w:r>
      <w:r>
        <w:rPr>
          <w:rFonts w:ascii="Times New Roman" w:eastAsia="黑体" w:hAnsi="Times New Roman"/>
        </w:rPr>
        <w:t>残差分析与低值样本</w:t>
      </w:r>
      <w:bookmarkEnd w:id="31"/>
    </w:p>
    <w:p w14:paraId="212BDB7B" w14:textId="77777777" w:rsidR="00607BA8" w:rsidRDefault="00F91478">
      <w:pPr>
        <w:spacing w:after="120" w:line="324" w:lineRule="auto"/>
        <w:ind w:firstLine="480"/>
        <w:jc w:val="both"/>
      </w:pPr>
      <w:r>
        <w:rPr>
          <w:color w:val="000000"/>
        </w:rPr>
        <w:t>本文将残差定义为实际值减去预测值。实际值与预测值散点图中，靠近</w:t>
      </w:r>
      <w:r>
        <w:rPr>
          <w:color w:val="000000"/>
        </w:rPr>
        <w:t>45</w:t>
      </w:r>
      <w:r>
        <w:rPr>
          <w:color w:val="000000"/>
        </w:rPr>
        <w:t>度线的记录预测较准确；偏离该线的记录对应较大误差。残差与预测值图用于检查不同预测水平下的偏差及离散程度。两种视图共同反映模型在样本中的拟合范围。</w:t>
      </w:r>
    </w:p>
    <w:p w14:paraId="2A8FB774" w14:textId="77777777" w:rsidR="00607BA8" w:rsidRDefault="00F91478">
      <w:pPr>
        <w:keepNext/>
        <w:jc w:val="center"/>
      </w:pPr>
      <w:r>
        <w:rPr>
          <w:noProof/>
        </w:rPr>
        <w:drawing>
          <wp:inline distT="0" distB="0" distL="0" distR="0" wp14:anchorId="590D38E0" wp14:editId="6B4BD738">
            <wp:extent cx="5472000" cy="225120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view_tail_residuals.png"/>
                    <pic:cNvPicPr/>
                  </pic:nvPicPr>
                  <pic:blipFill>
                    <a:blip r:embed="rId18"/>
                    <a:stretch>
                      <a:fillRect/>
                    </a:stretch>
                  </pic:blipFill>
                  <pic:spPr>
                    <a:xfrm>
                      <a:off x="0" y="0"/>
                      <a:ext cx="5472000" cy="2251206"/>
                    </a:xfrm>
                    <a:prstGeom prst="rect">
                      <a:avLst/>
                    </a:prstGeom>
                  </pic:spPr>
                </pic:pic>
              </a:graphicData>
            </a:graphic>
          </wp:inline>
        </w:drawing>
      </w:r>
    </w:p>
    <w:p w14:paraId="667DB8B3" w14:textId="77777777" w:rsidR="00607BA8" w:rsidRDefault="00F91478">
      <w:pPr>
        <w:spacing w:line="324" w:lineRule="auto"/>
        <w:jc w:val="center"/>
      </w:pPr>
      <w:r>
        <w:rPr>
          <w:color w:val="000000"/>
          <w:sz w:val="21"/>
        </w:rPr>
        <w:t>图</w:t>
      </w:r>
      <w:r>
        <w:rPr>
          <w:color w:val="000000"/>
          <w:sz w:val="21"/>
        </w:rPr>
        <w:t xml:space="preserve">5-7 </w:t>
      </w:r>
      <w:r>
        <w:rPr>
          <w:color w:val="000000"/>
          <w:sz w:val="21"/>
        </w:rPr>
        <w:t>尾段预测散点与残差分布</w:t>
      </w:r>
    </w:p>
    <w:p w14:paraId="0023A9E3" w14:textId="77777777" w:rsidR="00607BA8" w:rsidRDefault="00F91478">
      <w:pPr>
        <w:spacing w:after="120" w:line="324" w:lineRule="auto"/>
        <w:ind w:firstLine="480"/>
        <w:jc w:val="both"/>
      </w:pPr>
      <w:r>
        <w:rPr>
          <w:color w:val="000000"/>
        </w:rPr>
        <w:t>尾段绝对残差最大的记录为</w:t>
      </w:r>
      <w:r>
        <w:rPr>
          <w:color w:val="000000"/>
        </w:rPr>
        <w:t>NH1835</w:t>
      </w:r>
      <w:r>
        <w:rPr>
          <w:color w:val="000000"/>
        </w:rPr>
        <w:t>，实际值为</w:t>
      </w:r>
      <w:r>
        <w:rPr>
          <w:color w:val="000000"/>
        </w:rPr>
        <w:t>1.6142</w:t>
      </w:r>
      <w:r>
        <w:rPr>
          <w:color w:val="000000"/>
        </w:rPr>
        <w:t>，预测值为</w:t>
      </w:r>
      <w:r>
        <w:rPr>
          <w:color w:val="000000"/>
        </w:rPr>
        <w:t>2.8361</w:t>
      </w:r>
      <w:r>
        <w:rPr>
          <w:color w:val="000000"/>
        </w:rPr>
        <w:t>，残差为</w:t>
      </w:r>
      <w:r>
        <w:rPr>
          <w:color w:val="000000"/>
        </w:rPr>
        <w:t>-1.2219</w:t>
      </w:r>
      <w:r>
        <w:rPr>
          <w:color w:val="000000"/>
        </w:rPr>
        <w:t>。该记录贡献</w:t>
      </w:r>
      <w:r>
        <w:rPr>
          <w:color w:val="000000"/>
        </w:rPr>
        <w:t>33.6%</w:t>
      </w:r>
      <w:r>
        <w:rPr>
          <w:color w:val="000000"/>
        </w:rPr>
        <w:t>的尾段总平方误差。平方误差会放大极端失配记录的影响，因此</w:t>
      </w:r>
      <w:r>
        <w:rPr>
          <w:color w:val="000000"/>
        </w:rPr>
        <w:t>MSE</w:t>
      </w:r>
      <w:r>
        <w:rPr>
          <w:color w:val="000000"/>
        </w:rPr>
        <w:t>需要结合</w:t>
      </w:r>
      <w:r>
        <w:rPr>
          <w:color w:val="000000"/>
        </w:rPr>
        <w:t>MAE</w:t>
      </w:r>
      <w:r>
        <w:rPr>
          <w:color w:val="000000"/>
        </w:rPr>
        <w:t>及逐记录图形阅读。</w:t>
      </w:r>
    </w:p>
    <w:p w14:paraId="73390A6E" w14:textId="77777777" w:rsidR="00607BA8" w:rsidRDefault="00F91478">
      <w:pPr>
        <w:spacing w:after="120" w:line="324" w:lineRule="auto"/>
        <w:ind w:firstLine="480"/>
        <w:jc w:val="both"/>
      </w:pPr>
      <w:r>
        <w:rPr>
          <w:color w:val="000000"/>
        </w:rPr>
        <w:t>本文保留全部困难记录，并以组合特征深度</w:t>
      </w:r>
      <w:r>
        <w:rPr>
          <w:color w:val="000000"/>
        </w:rPr>
        <w:t>2</w:t>
      </w:r>
      <w:r>
        <w:rPr>
          <w:color w:val="000000"/>
        </w:rPr>
        <w:t>为共同起点，比较绝对误差损失、低值样本加权和移除时间分支。表</w:t>
      </w:r>
      <w:r>
        <w:rPr>
          <w:color w:val="000000"/>
        </w:rPr>
        <w:t>5-7</w:t>
      </w:r>
      <w:r>
        <w:rPr>
          <w:color w:val="000000"/>
        </w:rPr>
        <w:t>为这一固定参照下的诊断，同时列出组合特征深度</w:t>
      </w:r>
      <w:r>
        <w:rPr>
          <w:color w:val="000000"/>
        </w:rPr>
        <w:t>3</w:t>
      </w:r>
      <w:r>
        <w:rPr>
          <w:color w:val="000000"/>
        </w:rPr>
        <w:t>；这些策略只在开发段拟合，未根据尾段分数重新选择最终模型。</w:t>
      </w:r>
    </w:p>
    <w:p w14:paraId="6E521B2A" w14:textId="77777777" w:rsidR="00607BA8" w:rsidRDefault="00F91478">
      <w:pPr>
        <w:spacing w:after="120" w:line="324" w:lineRule="auto"/>
        <w:ind w:firstLine="480"/>
        <w:jc w:val="both"/>
      </w:pPr>
      <w:r>
        <w:rPr>
          <w:color w:val="000000"/>
        </w:rPr>
        <w:lastRenderedPageBreak/>
        <w:t>低值阈值取开发段</w:t>
      </w:r>
      <w:r>
        <w:rPr>
          <w:color w:val="000000"/>
        </w:rPr>
        <w:t>Y</w:t>
      </w:r>
      <w:r>
        <w:rPr>
          <w:color w:val="000000"/>
        </w:rPr>
        <w:t>的第</w:t>
      </w:r>
      <w:r>
        <w:rPr>
          <w:color w:val="000000"/>
        </w:rPr>
        <w:t>10</w:t>
      </w:r>
      <w:r>
        <w:rPr>
          <w:color w:val="000000"/>
        </w:rPr>
        <w:t>百分位，即</w:t>
      </w:r>
      <w:r>
        <w:rPr>
          <w:color w:val="000000"/>
        </w:rPr>
        <w:t>2.539856</w:t>
      </w:r>
      <w:r>
        <w:rPr>
          <w:color w:val="000000"/>
        </w:rPr>
        <w:t>；尾段低于该阈值的记录共</w:t>
      </w:r>
      <w:r>
        <w:rPr>
          <w:color w:val="000000"/>
        </w:rPr>
        <w:t>5</w:t>
      </w:r>
      <w:r>
        <w:rPr>
          <w:color w:val="000000"/>
        </w:rPr>
        <w:t>条。</w:t>
      </w:r>
    </w:p>
    <w:p w14:paraId="5EE91690" w14:textId="77777777" w:rsidR="00607BA8" w:rsidRDefault="00F91478">
      <w:pPr>
        <w:spacing w:after="120" w:line="324" w:lineRule="auto"/>
        <w:ind w:firstLine="480"/>
        <w:jc w:val="both"/>
      </w:pPr>
      <w:r>
        <w:rPr>
          <w:color w:val="000000"/>
        </w:rPr>
        <w:t>八候选选定模型在</w:t>
      </w:r>
      <w:r>
        <w:rPr>
          <w:color w:val="000000"/>
        </w:rPr>
        <w:t>5</w:t>
      </w:r>
      <w:r>
        <w:rPr>
          <w:color w:val="000000"/>
        </w:rPr>
        <w:t>条低值记录上的</w:t>
      </w:r>
      <w:r>
        <w:rPr>
          <w:color w:val="000000"/>
        </w:rPr>
        <w:t>MSE</w:t>
      </w:r>
      <w:r>
        <w:rPr>
          <w:color w:val="000000"/>
        </w:rPr>
        <w:t>为</w:t>
      </w:r>
      <w:r>
        <w:rPr>
          <w:color w:val="000000"/>
        </w:rPr>
        <w:t>0.369539</w:t>
      </w:r>
      <w:r>
        <w:rPr>
          <w:color w:val="000000"/>
        </w:rPr>
        <w:t>，低值召回率为</w:t>
      </w:r>
      <w:r>
        <w:rPr>
          <w:color w:val="000000"/>
        </w:rPr>
        <w:t>0%</w:t>
      </w:r>
      <w:r>
        <w:rPr>
          <w:color w:val="000000"/>
        </w:rPr>
        <w:t>。</w:t>
      </w:r>
    </w:p>
    <w:p w14:paraId="2F137957" w14:textId="77777777" w:rsidR="00607BA8" w:rsidRDefault="00F91478">
      <w:pPr>
        <w:keepNext/>
        <w:spacing w:after="120" w:line="324" w:lineRule="auto"/>
        <w:jc w:val="center"/>
      </w:pPr>
      <w:r>
        <w:rPr>
          <w:color w:val="000000"/>
          <w:sz w:val="21"/>
        </w:rPr>
        <w:t>表</w:t>
      </w:r>
      <w:r>
        <w:rPr>
          <w:color w:val="000000"/>
          <w:sz w:val="21"/>
        </w:rPr>
        <w:t xml:space="preserve">5-7 </w:t>
      </w:r>
      <w:r>
        <w:rPr>
          <w:color w:val="000000"/>
          <w:sz w:val="21"/>
        </w:rPr>
        <w:t>尾段损失函数与低值样本分析</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18"/>
        <w:gridCol w:w="1871"/>
        <w:gridCol w:w="1871"/>
        <w:gridCol w:w="1871"/>
      </w:tblGrid>
      <w:tr w:rsidR="00607BA8" w14:paraId="6593B8A4" w14:textId="77777777">
        <w:trPr>
          <w:cantSplit/>
          <w:tblHeader/>
          <w:jc w:val="center"/>
        </w:trPr>
        <w:tc>
          <w:tcPr>
            <w:tcW w:w="3118" w:type="dxa"/>
            <w:shd w:val="clear" w:color="auto" w:fill="EDEDED"/>
            <w:vAlign w:val="center"/>
          </w:tcPr>
          <w:p w14:paraId="1922CF15" w14:textId="77777777" w:rsidR="00607BA8" w:rsidRDefault="00F91478">
            <w:pPr>
              <w:keepNext/>
              <w:keepLines/>
              <w:spacing w:before="100" w:after="100"/>
              <w:jc w:val="center"/>
            </w:pPr>
            <w:r>
              <w:rPr>
                <w:b/>
                <w:color w:val="000000"/>
                <w:sz w:val="20"/>
              </w:rPr>
              <w:t>方案</w:t>
            </w:r>
          </w:p>
        </w:tc>
        <w:tc>
          <w:tcPr>
            <w:tcW w:w="1871" w:type="dxa"/>
            <w:shd w:val="clear" w:color="auto" w:fill="EDEDED"/>
            <w:vAlign w:val="center"/>
          </w:tcPr>
          <w:p w14:paraId="676F0F40" w14:textId="77777777" w:rsidR="00607BA8" w:rsidRDefault="00F91478">
            <w:pPr>
              <w:keepNext/>
              <w:keepLines/>
              <w:spacing w:before="100" w:after="100"/>
              <w:jc w:val="center"/>
            </w:pPr>
            <w:r>
              <w:rPr>
                <w:b/>
                <w:color w:val="000000"/>
                <w:sz w:val="20"/>
              </w:rPr>
              <w:t>整体</w:t>
            </w:r>
            <w:r>
              <w:rPr>
                <w:b/>
                <w:color w:val="000000"/>
                <w:sz w:val="20"/>
              </w:rPr>
              <w:t>MSE</w:t>
            </w:r>
          </w:p>
        </w:tc>
        <w:tc>
          <w:tcPr>
            <w:tcW w:w="1871" w:type="dxa"/>
            <w:shd w:val="clear" w:color="auto" w:fill="EDEDED"/>
            <w:vAlign w:val="center"/>
          </w:tcPr>
          <w:p w14:paraId="2AA8F40D" w14:textId="77777777" w:rsidR="00607BA8" w:rsidRDefault="00F91478">
            <w:pPr>
              <w:keepNext/>
              <w:keepLines/>
              <w:spacing w:before="100" w:after="100"/>
              <w:jc w:val="center"/>
            </w:pPr>
            <w:r>
              <w:rPr>
                <w:b/>
                <w:color w:val="000000"/>
                <w:sz w:val="20"/>
              </w:rPr>
              <w:t>低值</w:t>
            </w:r>
            <w:r>
              <w:rPr>
                <w:b/>
                <w:color w:val="000000"/>
                <w:sz w:val="20"/>
              </w:rPr>
              <w:t>MSE</w:t>
            </w:r>
          </w:p>
        </w:tc>
        <w:tc>
          <w:tcPr>
            <w:tcW w:w="1871" w:type="dxa"/>
            <w:shd w:val="clear" w:color="auto" w:fill="EDEDED"/>
            <w:vAlign w:val="center"/>
          </w:tcPr>
          <w:p w14:paraId="2EA75C7B" w14:textId="77777777" w:rsidR="00607BA8" w:rsidRDefault="00F91478">
            <w:pPr>
              <w:keepNext/>
              <w:keepLines/>
              <w:spacing w:before="100" w:after="100"/>
              <w:jc w:val="center"/>
            </w:pPr>
            <w:r>
              <w:rPr>
                <w:b/>
                <w:color w:val="000000"/>
                <w:sz w:val="20"/>
              </w:rPr>
              <w:t>低值召回率</w:t>
            </w:r>
          </w:p>
        </w:tc>
      </w:tr>
      <w:tr w:rsidR="00607BA8" w14:paraId="26B8DD11" w14:textId="77777777">
        <w:trPr>
          <w:cantSplit/>
          <w:jc w:val="center"/>
        </w:trPr>
        <w:tc>
          <w:tcPr>
            <w:tcW w:w="3118" w:type="dxa"/>
            <w:vAlign w:val="center"/>
          </w:tcPr>
          <w:p w14:paraId="6F1F633C" w14:textId="77777777" w:rsidR="00607BA8" w:rsidRDefault="00F91478">
            <w:pPr>
              <w:keepNext/>
              <w:keepLines/>
              <w:spacing w:before="100" w:after="100"/>
              <w:jc w:val="center"/>
            </w:pPr>
            <w:r>
              <w:rPr>
                <w:color w:val="000000"/>
                <w:sz w:val="20"/>
              </w:rPr>
              <w:t>绝对损失</w:t>
            </w:r>
            <w:r>
              <w:rPr>
                <w:color w:val="000000"/>
                <w:sz w:val="20"/>
              </w:rPr>
              <w:t xml:space="preserve"> </w:t>
            </w:r>
            <w:r>
              <w:rPr>
                <w:color w:val="000000"/>
                <w:sz w:val="20"/>
              </w:rPr>
              <w:t>深度</w:t>
            </w:r>
            <w:r>
              <w:rPr>
                <w:color w:val="000000"/>
                <w:sz w:val="20"/>
              </w:rPr>
              <w:t>2</w:t>
            </w:r>
          </w:p>
        </w:tc>
        <w:tc>
          <w:tcPr>
            <w:tcW w:w="1871" w:type="dxa"/>
            <w:vAlign w:val="center"/>
          </w:tcPr>
          <w:p w14:paraId="222EF813" w14:textId="77777777" w:rsidR="00607BA8" w:rsidRDefault="00F91478">
            <w:pPr>
              <w:keepNext/>
              <w:keepLines/>
              <w:spacing w:before="100" w:after="100"/>
              <w:jc w:val="center"/>
            </w:pPr>
            <w:r>
              <w:rPr>
                <w:color w:val="000000"/>
                <w:sz w:val="20"/>
              </w:rPr>
              <w:t>0.043821</w:t>
            </w:r>
          </w:p>
        </w:tc>
        <w:tc>
          <w:tcPr>
            <w:tcW w:w="1871" w:type="dxa"/>
            <w:vAlign w:val="center"/>
          </w:tcPr>
          <w:p w14:paraId="7EEFAD5E" w14:textId="77777777" w:rsidR="00607BA8" w:rsidRDefault="00F91478">
            <w:pPr>
              <w:keepNext/>
              <w:keepLines/>
              <w:spacing w:before="100" w:after="100"/>
              <w:jc w:val="center"/>
            </w:pPr>
            <w:r>
              <w:rPr>
                <w:color w:val="000000"/>
                <w:sz w:val="20"/>
              </w:rPr>
              <w:t>0.408721</w:t>
            </w:r>
          </w:p>
        </w:tc>
        <w:tc>
          <w:tcPr>
            <w:tcW w:w="1871" w:type="dxa"/>
            <w:vAlign w:val="center"/>
          </w:tcPr>
          <w:p w14:paraId="4BDADF64" w14:textId="77777777" w:rsidR="00607BA8" w:rsidRDefault="00F91478">
            <w:pPr>
              <w:keepNext/>
              <w:keepLines/>
              <w:spacing w:before="100" w:after="100"/>
              <w:jc w:val="center"/>
            </w:pPr>
            <w:r>
              <w:rPr>
                <w:color w:val="000000"/>
                <w:sz w:val="20"/>
              </w:rPr>
              <w:t>0%</w:t>
            </w:r>
          </w:p>
        </w:tc>
      </w:tr>
      <w:tr w:rsidR="00607BA8" w14:paraId="30F82CF3" w14:textId="77777777">
        <w:trPr>
          <w:cantSplit/>
          <w:jc w:val="center"/>
        </w:trPr>
        <w:tc>
          <w:tcPr>
            <w:tcW w:w="3118" w:type="dxa"/>
            <w:vAlign w:val="center"/>
          </w:tcPr>
          <w:p w14:paraId="1D059192" w14:textId="77777777" w:rsidR="00607BA8" w:rsidRDefault="00F91478">
            <w:pPr>
              <w:keepNext/>
              <w:keepLines/>
              <w:spacing w:before="100" w:after="100"/>
              <w:jc w:val="center"/>
            </w:pPr>
            <w:r>
              <w:rPr>
                <w:color w:val="000000"/>
                <w:sz w:val="20"/>
              </w:rPr>
              <w:t>组合特征</w:t>
            </w:r>
            <w:r>
              <w:rPr>
                <w:color w:val="000000"/>
                <w:sz w:val="20"/>
              </w:rPr>
              <w:t xml:space="preserve"> </w:t>
            </w:r>
            <w:r>
              <w:rPr>
                <w:color w:val="000000"/>
                <w:sz w:val="20"/>
              </w:rPr>
              <w:t>深度</w:t>
            </w:r>
            <w:r>
              <w:rPr>
                <w:color w:val="000000"/>
                <w:sz w:val="20"/>
              </w:rPr>
              <w:t>3</w:t>
            </w:r>
          </w:p>
        </w:tc>
        <w:tc>
          <w:tcPr>
            <w:tcW w:w="1871" w:type="dxa"/>
            <w:vAlign w:val="center"/>
          </w:tcPr>
          <w:p w14:paraId="79AE50F2" w14:textId="77777777" w:rsidR="00607BA8" w:rsidRDefault="00F91478">
            <w:pPr>
              <w:keepNext/>
              <w:keepLines/>
              <w:spacing w:before="100" w:after="100"/>
              <w:jc w:val="center"/>
            </w:pPr>
            <w:r>
              <w:rPr>
                <w:color w:val="000000"/>
                <w:sz w:val="20"/>
              </w:rPr>
              <w:t>0.042649</w:t>
            </w:r>
          </w:p>
        </w:tc>
        <w:tc>
          <w:tcPr>
            <w:tcW w:w="1871" w:type="dxa"/>
            <w:vAlign w:val="center"/>
          </w:tcPr>
          <w:p w14:paraId="2F645BFC" w14:textId="77777777" w:rsidR="00607BA8" w:rsidRDefault="00F91478">
            <w:pPr>
              <w:keepNext/>
              <w:keepLines/>
              <w:spacing w:before="100" w:after="100"/>
              <w:jc w:val="center"/>
            </w:pPr>
            <w:r>
              <w:rPr>
                <w:color w:val="000000"/>
                <w:sz w:val="20"/>
              </w:rPr>
              <w:t>0.394654</w:t>
            </w:r>
          </w:p>
        </w:tc>
        <w:tc>
          <w:tcPr>
            <w:tcW w:w="1871" w:type="dxa"/>
            <w:vAlign w:val="center"/>
          </w:tcPr>
          <w:p w14:paraId="3829A6FE" w14:textId="77777777" w:rsidR="00607BA8" w:rsidRDefault="00F91478">
            <w:pPr>
              <w:keepNext/>
              <w:keepLines/>
              <w:spacing w:before="100" w:after="100"/>
              <w:jc w:val="center"/>
            </w:pPr>
            <w:r>
              <w:rPr>
                <w:color w:val="000000"/>
                <w:sz w:val="20"/>
              </w:rPr>
              <w:t>0%</w:t>
            </w:r>
          </w:p>
        </w:tc>
      </w:tr>
      <w:tr w:rsidR="00607BA8" w14:paraId="598E42CB" w14:textId="77777777">
        <w:trPr>
          <w:cantSplit/>
          <w:jc w:val="center"/>
        </w:trPr>
        <w:tc>
          <w:tcPr>
            <w:tcW w:w="3118" w:type="dxa"/>
            <w:vAlign w:val="center"/>
          </w:tcPr>
          <w:p w14:paraId="3BE1357A" w14:textId="77777777" w:rsidR="00607BA8" w:rsidRDefault="00F91478">
            <w:pPr>
              <w:keepNext/>
              <w:keepLines/>
              <w:spacing w:before="100" w:after="100"/>
              <w:jc w:val="center"/>
            </w:pPr>
            <w:r>
              <w:rPr>
                <w:color w:val="000000"/>
                <w:sz w:val="20"/>
              </w:rPr>
              <w:t>组合特征</w:t>
            </w:r>
            <w:r>
              <w:rPr>
                <w:color w:val="000000"/>
                <w:sz w:val="20"/>
              </w:rPr>
              <w:t xml:space="preserve"> </w:t>
            </w:r>
            <w:r>
              <w:rPr>
                <w:color w:val="000000"/>
                <w:sz w:val="20"/>
              </w:rPr>
              <w:t>深度</w:t>
            </w:r>
            <w:r>
              <w:rPr>
                <w:color w:val="000000"/>
                <w:sz w:val="20"/>
              </w:rPr>
              <w:t>2</w:t>
            </w:r>
          </w:p>
        </w:tc>
        <w:tc>
          <w:tcPr>
            <w:tcW w:w="1871" w:type="dxa"/>
            <w:vAlign w:val="center"/>
          </w:tcPr>
          <w:p w14:paraId="49CD62EF" w14:textId="77777777" w:rsidR="00607BA8" w:rsidRDefault="00F91478">
            <w:pPr>
              <w:keepNext/>
              <w:keepLines/>
              <w:spacing w:before="100" w:after="100"/>
              <w:jc w:val="center"/>
            </w:pPr>
            <w:r>
              <w:rPr>
                <w:color w:val="000000"/>
                <w:sz w:val="20"/>
              </w:rPr>
              <w:t>0.042428</w:t>
            </w:r>
          </w:p>
        </w:tc>
        <w:tc>
          <w:tcPr>
            <w:tcW w:w="1871" w:type="dxa"/>
            <w:vAlign w:val="center"/>
          </w:tcPr>
          <w:p w14:paraId="67594DF4" w14:textId="77777777" w:rsidR="00607BA8" w:rsidRDefault="00F91478">
            <w:pPr>
              <w:keepNext/>
              <w:keepLines/>
              <w:spacing w:before="100" w:after="100"/>
              <w:jc w:val="center"/>
            </w:pPr>
            <w:r>
              <w:rPr>
                <w:color w:val="000000"/>
                <w:sz w:val="20"/>
              </w:rPr>
              <w:t>0.397859</w:t>
            </w:r>
          </w:p>
        </w:tc>
        <w:tc>
          <w:tcPr>
            <w:tcW w:w="1871" w:type="dxa"/>
            <w:vAlign w:val="center"/>
          </w:tcPr>
          <w:p w14:paraId="68106F64" w14:textId="77777777" w:rsidR="00607BA8" w:rsidRDefault="00F91478">
            <w:pPr>
              <w:keepNext/>
              <w:keepLines/>
              <w:spacing w:before="100" w:after="100"/>
              <w:jc w:val="center"/>
            </w:pPr>
            <w:r>
              <w:rPr>
                <w:color w:val="000000"/>
                <w:sz w:val="20"/>
              </w:rPr>
              <w:t>0%</w:t>
            </w:r>
          </w:p>
        </w:tc>
      </w:tr>
      <w:tr w:rsidR="00607BA8" w14:paraId="4B10C78F" w14:textId="77777777">
        <w:trPr>
          <w:cantSplit/>
          <w:jc w:val="center"/>
        </w:trPr>
        <w:tc>
          <w:tcPr>
            <w:tcW w:w="3118" w:type="dxa"/>
            <w:vAlign w:val="center"/>
          </w:tcPr>
          <w:p w14:paraId="41A53C10" w14:textId="77777777" w:rsidR="00607BA8" w:rsidRDefault="00F91478">
            <w:pPr>
              <w:keepNext/>
              <w:keepLines/>
              <w:spacing w:before="100" w:after="100"/>
              <w:jc w:val="center"/>
            </w:pPr>
            <w:r>
              <w:rPr>
                <w:color w:val="000000"/>
                <w:sz w:val="20"/>
              </w:rPr>
              <w:t>低值权重</w:t>
            </w:r>
            <w:r>
              <w:rPr>
                <w:color w:val="000000"/>
                <w:sz w:val="20"/>
              </w:rPr>
              <w:t xml:space="preserve">3 </w:t>
            </w:r>
            <w:r>
              <w:rPr>
                <w:color w:val="000000"/>
                <w:sz w:val="20"/>
              </w:rPr>
              <w:t>深度</w:t>
            </w:r>
            <w:r>
              <w:rPr>
                <w:color w:val="000000"/>
                <w:sz w:val="20"/>
              </w:rPr>
              <w:t>2</w:t>
            </w:r>
          </w:p>
        </w:tc>
        <w:tc>
          <w:tcPr>
            <w:tcW w:w="1871" w:type="dxa"/>
            <w:vAlign w:val="center"/>
          </w:tcPr>
          <w:p w14:paraId="7AFE153D" w14:textId="77777777" w:rsidR="00607BA8" w:rsidRDefault="00F91478">
            <w:pPr>
              <w:keepNext/>
              <w:keepLines/>
              <w:spacing w:before="100" w:after="100"/>
              <w:jc w:val="center"/>
            </w:pPr>
            <w:r>
              <w:rPr>
                <w:color w:val="000000"/>
                <w:sz w:val="20"/>
              </w:rPr>
              <w:t>0.042881</w:t>
            </w:r>
          </w:p>
        </w:tc>
        <w:tc>
          <w:tcPr>
            <w:tcW w:w="1871" w:type="dxa"/>
            <w:vAlign w:val="center"/>
          </w:tcPr>
          <w:p w14:paraId="0081C6CA" w14:textId="77777777" w:rsidR="00607BA8" w:rsidRDefault="00F91478">
            <w:pPr>
              <w:keepNext/>
              <w:keepLines/>
              <w:spacing w:before="100" w:after="100"/>
              <w:jc w:val="center"/>
            </w:pPr>
            <w:r>
              <w:rPr>
                <w:color w:val="000000"/>
                <w:sz w:val="20"/>
              </w:rPr>
              <w:t>0.418539</w:t>
            </w:r>
          </w:p>
        </w:tc>
        <w:tc>
          <w:tcPr>
            <w:tcW w:w="1871" w:type="dxa"/>
            <w:vAlign w:val="center"/>
          </w:tcPr>
          <w:p w14:paraId="0DB3F027" w14:textId="77777777" w:rsidR="00607BA8" w:rsidRDefault="00F91478">
            <w:pPr>
              <w:keepNext/>
              <w:keepLines/>
              <w:spacing w:before="100" w:after="100"/>
              <w:jc w:val="center"/>
            </w:pPr>
            <w:r>
              <w:rPr>
                <w:color w:val="000000"/>
                <w:sz w:val="20"/>
              </w:rPr>
              <w:t>0%</w:t>
            </w:r>
          </w:p>
        </w:tc>
      </w:tr>
      <w:tr w:rsidR="00607BA8" w14:paraId="4767B246" w14:textId="77777777">
        <w:trPr>
          <w:cantSplit/>
          <w:jc w:val="center"/>
        </w:trPr>
        <w:tc>
          <w:tcPr>
            <w:tcW w:w="3118" w:type="dxa"/>
            <w:vAlign w:val="center"/>
          </w:tcPr>
          <w:p w14:paraId="5DC4918D" w14:textId="77777777" w:rsidR="00607BA8" w:rsidRDefault="00F91478">
            <w:pPr>
              <w:keepLines/>
              <w:spacing w:before="100" w:after="100"/>
              <w:jc w:val="center"/>
            </w:pPr>
            <w:r>
              <w:rPr>
                <w:color w:val="000000"/>
                <w:sz w:val="20"/>
              </w:rPr>
              <w:t>去时间特征</w:t>
            </w:r>
            <w:r>
              <w:rPr>
                <w:color w:val="000000"/>
                <w:sz w:val="20"/>
              </w:rPr>
              <w:t xml:space="preserve"> </w:t>
            </w:r>
            <w:r>
              <w:rPr>
                <w:color w:val="000000"/>
                <w:sz w:val="20"/>
              </w:rPr>
              <w:t>深度</w:t>
            </w:r>
            <w:r>
              <w:rPr>
                <w:color w:val="000000"/>
                <w:sz w:val="20"/>
              </w:rPr>
              <w:t>2</w:t>
            </w:r>
          </w:p>
        </w:tc>
        <w:tc>
          <w:tcPr>
            <w:tcW w:w="1871" w:type="dxa"/>
            <w:vAlign w:val="center"/>
          </w:tcPr>
          <w:p w14:paraId="5910B33A" w14:textId="77777777" w:rsidR="00607BA8" w:rsidRDefault="00F91478">
            <w:pPr>
              <w:keepLines/>
              <w:spacing w:before="100" w:after="100"/>
              <w:jc w:val="center"/>
            </w:pPr>
            <w:r>
              <w:rPr>
                <w:color w:val="000000"/>
                <w:sz w:val="20"/>
              </w:rPr>
              <w:t>0.046684</w:t>
            </w:r>
          </w:p>
        </w:tc>
        <w:tc>
          <w:tcPr>
            <w:tcW w:w="1871" w:type="dxa"/>
            <w:vAlign w:val="center"/>
          </w:tcPr>
          <w:p w14:paraId="70B88C36" w14:textId="77777777" w:rsidR="00607BA8" w:rsidRDefault="00F91478">
            <w:pPr>
              <w:keepLines/>
              <w:spacing w:before="100" w:after="100"/>
              <w:jc w:val="center"/>
            </w:pPr>
            <w:r>
              <w:rPr>
                <w:color w:val="000000"/>
                <w:sz w:val="20"/>
              </w:rPr>
              <w:t>0.365653</w:t>
            </w:r>
          </w:p>
        </w:tc>
        <w:tc>
          <w:tcPr>
            <w:tcW w:w="1871" w:type="dxa"/>
            <w:vAlign w:val="center"/>
          </w:tcPr>
          <w:p w14:paraId="72E7F324" w14:textId="77777777" w:rsidR="00607BA8" w:rsidRDefault="00F91478">
            <w:pPr>
              <w:keepLines/>
              <w:spacing w:before="100" w:after="100"/>
              <w:jc w:val="center"/>
            </w:pPr>
            <w:r>
              <w:rPr>
                <w:color w:val="000000"/>
                <w:sz w:val="20"/>
              </w:rPr>
              <w:t>20%</w:t>
            </w:r>
          </w:p>
        </w:tc>
      </w:tr>
    </w:tbl>
    <w:p w14:paraId="702F0D8E" w14:textId="77777777" w:rsidR="00607BA8" w:rsidRDefault="00607BA8">
      <w:pPr>
        <w:spacing w:after="0"/>
      </w:pPr>
    </w:p>
    <w:p w14:paraId="5827F087" w14:textId="77777777" w:rsidR="00607BA8" w:rsidRDefault="00F91478">
      <w:pPr>
        <w:spacing w:after="120" w:line="324" w:lineRule="auto"/>
        <w:ind w:firstLine="480"/>
        <w:jc w:val="both"/>
      </w:pPr>
      <w:r>
        <w:rPr>
          <w:color w:val="000000"/>
        </w:rPr>
        <w:t>低值召回率仅表示识别</w:t>
      </w:r>
      <w:r>
        <w:rPr>
          <w:color w:val="000000"/>
        </w:rPr>
        <w:t>“</w:t>
      </w:r>
      <w:r>
        <w:rPr>
          <w:color w:val="000000"/>
        </w:rPr>
        <w:t>低于开发分位阈值</w:t>
      </w:r>
      <w:r>
        <w:rPr>
          <w:color w:val="000000"/>
        </w:rPr>
        <w:t>”</w:t>
      </w:r>
      <w:r>
        <w:rPr>
          <w:color w:val="000000"/>
        </w:rPr>
        <w:t>的观测，不等同产品不合格召回率。绝对误差损失及低值权重</w:t>
      </w:r>
      <w:r>
        <w:rPr>
          <w:color w:val="000000"/>
        </w:rPr>
        <w:t>3</w:t>
      </w:r>
      <w:r>
        <w:rPr>
          <w:color w:val="000000"/>
        </w:rPr>
        <w:t>没有解决</w:t>
      </w:r>
      <w:r>
        <w:rPr>
          <w:color w:val="000000"/>
        </w:rPr>
        <w:t>NH1835</w:t>
      </w:r>
      <w:r>
        <w:rPr>
          <w:color w:val="000000"/>
        </w:rPr>
        <w:t>的大误差，说明简单改变损失或样本权重不足以识别该记录。另保存中位数</w:t>
      </w:r>
      <w:r>
        <w:rPr>
          <w:color w:val="000000"/>
        </w:rPr>
        <w:t>pinball</w:t>
      </w:r>
      <w:r>
        <w:rPr>
          <w:color w:val="000000"/>
        </w:rPr>
        <w:t>损失，其值等于</w:t>
      </w:r>
      <w:r>
        <w:rPr>
          <w:color w:val="000000"/>
        </w:rPr>
        <w:t>MAE</w:t>
      </w:r>
      <w:r>
        <w:rPr>
          <w:color w:val="000000"/>
        </w:rPr>
        <w:t>的一半，用于统一损失口径而不是独立性能证据。</w:t>
      </w:r>
    </w:p>
    <w:p w14:paraId="0F435346" w14:textId="77777777" w:rsidR="00607BA8" w:rsidRDefault="00F91478">
      <w:pPr>
        <w:spacing w:after="120" w:line="324" w:lineRule="auto"/>
        <w:ind w:firstLine="480"/>
        <w:jc w:val="both"/>
      </w:pPr>
      <w:r>
        <w:rPr>
          <w:color w:val="000000"/>
        </w:rPr>
        <w:t>单样本诊断按照记录身份、输入完整性、设备类别、关键工序取值和目标测量信息的顺序展开。对于</w:t>
      </w:r>
      <w:r>
        <w:rPr>
          <w:color w:val="000000"/>
        </w:rPr>
        <w:t>NH1835</w:t>
      </w:r>
      <w:r>
        <w:rPr>
          <w:color w:val="000000"/>
        </w:rPr>
        <w:t>，当前能够确认的是预测失配；其产生原因需要进一步对照工序参数与检测日志。样本保留在整体评价中，避免依据预测误差本身删除困难观测。</w:t>
      </w:r>
      <w:r>
        <w:rPr>
          <w:color w:val="000000"/>
        </w:rPr>
        <w:t>NH1463</w:t>
      </w:r>
      <w:r>
        <w:rPr>
          <w:color w:val="000000"/>
        </w:rPr>
        <w:t>的较高缺失比例则提供了另一类诊断入口，即考察输入完整性与误差之间的联系。</w:t>
      </w:r>
    </w:p>
    <w:p w14:paraId="24DE4AF2" w14:textId="77777777" w:rsidR="00607BA8" w:rsidRDefault="00F91478">
      <w:pPr>
        <w:pStyle w:val="21"/>
        <w:spacing w:before="240" w:after="160"/>
      </w:pPr>
      <w:bookmarkStart w:id="32" w:name="_Toc240187007"/>
      <w:r>
        <w:rPr>
          <w:rFonts w:ascii="Times New Roman" w:eastAsia="黑体" w:hAnsi="Times New Roman"/>
        </w:rPr>
        <w:t>5.8 A</w:t>
      </w:r>
      <w:r>
        <w:rPr>
          <w:rFonts w:ascii="Times New Roman" w:eastAsia="黑体" w:hAnsi="Times New Roman"/>
        </w:rPr>
        <w:t>集评价与</w:t>
      </w:r>
      <w:r>
        <w:rPr>
          <w:rFonts w:ascii="Times New Roman" w:eastAsia="黑体" w:hAnsi="Times New Roman"/>
        </w:rPr>
        <w:t>B</w:t>
      </w:r>
      <w:r>
        <w:rPr>
          <w:rFonts w:ascii="Times New Roman" w:eastAsia="黑体" w:hAnsi="Times New Roman"/>
        </w:rPr>
        <w:t>集预测</w:t>
      </w:r>
      <w:bookmarkEnd w:id="32"/>
    </w:p>
    <w:p w14:paraId="7EEDE753" w14:textId="77777777" w:rsidR="00607BA8" w:rsidRDefault="00F91478">
      <w:pPr>
        <w:spacing w:after="120" w:line="324" w:lineRule="auto"/>
        <w:ind w:firstLine="480"/>
        <w:jc w:val="both"/>
      </w:pPr>
      <w:r>
        <w:rPr>
          <w:color w:val="000000"/>
        </w:rPr>
        <w:t>使用全部</w:t>
      </w:r>
      <w:r>
        <w:rPr>
          <w:color w:val="000000"/>
        </w:rPr>
        <w:t>800</w:t>
      </w:r>
      <w:r>
        <w:rPr>
          <w:color w:val="000000"/>
        </w:rPr>
        <w:t>条训练记录拟合的模型在</w:t>
      </w:r>
      <w:r>
        <w:rPr>
          <w:color w:val="000000"/>
        </w:rPr>
        <w:t>A</w:t>
      </w:r>
      <w:r>
        <w:rPr>
          <w:color w:val="000000"/>
        </w:rPr>
        <w:t>集上的</w:t>
      </w:r>
      <w:r>
        <w:rPr>
          <w:color w:val="000000"/>
        </w:rPr>
        <w:t>MSE</w:t>
      </w:r>
      <w:r>
        <w:rPr>
          <w:color w:val="000000"/>
        </w:rPr>
        <w:t>为</w:t>
      </w:r>
      <w:r>
        <w:rPr>
          <w:color w:val="000000"/>
        </w:rPr>
        <w:t>0.032528</w:t>
      </w:r>
      <w:r>
        <w:rPr>
          <w:color w:val="000000"/>
        </w:rPr>
        <w:t>、</w:t>
      </w:r>
      <w:r>
        <w:rPr>
          <w:color w:val="000000"/>
        </w:rPr>
        <w:t>RMSE</w:t>
      </w:r>
      <w:r>
        <w:rPr>
          <w:color w:val="000000"/>
        </w:rPr>
        <w:t>为</w:t>
      </w:r>
      <w:r>
        <w:rPr>
          <w:color w:val="000000"/>
        </w:rPr>
        <w:t>0.180356</w:t>
      </w:r>
      <w:r>
        <w:rPr>
          <w:color w:val="000000"/>
        </w:rPr>
        <w:t>、</w:t>
      </w:r>
      <w:r>
        <w:rPr>
          <w:color w:val="000000"/>
        </w:rPr>
        <w:t>MAE</w:t>
      </w:r>
      <w:r>
        <w:rPr>
          <w:color w:val="000000"/>
        </w:rPr>
        <w:t>为</w:t>
      </w:r>
      <w:r>
        <w:rPr>
          <w:color w:val="000000"/>
        </w:rPr>
        <w:t>0.147124</w:t>
      </w:r>
      <w:r>
        <w:rPr>
          <w:color w:val="000000"/>
        </w:rPr>
        <w:t>、</w:t>
      </w:r>
      <w:r>
        <w:rPr>
          <w:color w:val="000000"/>
        </w:rPr>
        <w:t>R²</w:t>
      </w:r>
      <w:r>
        <w:rPr>
          <w:color w:val="000000"/>
        </w:rPr>
        <w:t>为</w:t>
      </w:r>
      <w:r>
        <w:rPr>
          <w:color w:val="000000"/>
        </w:rPr>
        <w:t>0.411128</w:t>
      </w:r>
      <w:r>
        <w:rPr>
          <w:color w:val="000000"/>
        </w:rPr>
        <w:t>。</w:t>
      </w:r>
      <w:r>
        <w:rPr>
          <w:color w:val="000000"/>
        </w:rPr>
        <w:t>A</w:t>
      </w:r>
      <w:r>
        <w:rPr>
          <w:color w:val="000000"/>
        </w:rPr>
        <w:t>集时间代理与训练集存在较大范围差异，该分数描述模型在公开</w:t>
      </w:r>
      <w:r>
        <w:rPr>
          <w:color w:val="000000"/>
        </w:rPr>
        <w:t>A</w:t>
      </w:r>
      <w:r>
        <w:rPr>
          <w:color w:val="000000"/>
        </w:rPr>
        <w:t>记录上的表现。结合第</w:t>
      </w:r>
      <w:r>
        <w:rPr>
          <w:color w:val="000000"/>
        </w:rPr>
        <w:t>4.5</w:t>
      </w:r>
      <w:r>
        <w:rPr>
          <w:color w:val="000000"/>
        </w:rPr>
        <w:t>节所述标签用途，该评价属于回顾性结果。</w:t>
      </w:r>
    </w:p>
    <w:p w14:paraId="07D04AF3" w14:textId="77777777" w:rsidR="00607BA8" w:rsidRDefault="00F91478">
      <w:pPr>
        <w:spacing w:after="120" w:line="324" w:lineRule="auto"/>
        <w:ind w:firstLine="480"/>
        <w:jc w:val="both"/>
      </w:pPr>
      <w:r>
        <w:rPr>
          <w:color w:val="000000"/>
        </w:rPr>
        <w:t>B</w:t>
      </w:r>
      <w:r>
        <w:rPr>
          <w:color w:val="000000"/>
        </w:rPr>
        <w:t>集通过</w:t>
      </w:r>
      <w:r>
        <w:rPr>
          <w:color w:val="000000"/>
        </w:rPr>
        <w:t>1100</w:t>
      </w:r>
      <w:r>
        <w:rPr>
          <w:color w:val="000000"/>
        </w:rPr>
        <w:t>条已知标签等权训练的模型生成</w:t>
      </w:r>
      <w:r>
        <w:rPr>
          <w:color w:val="000000"/>
        </w:rPr>
        <w:t>412</w:t>
      </w:r>
      <w:r>
        <w:rPr>
          <w:color w:val="000000"/>
        </w:rPr>
        <w:t>条预测。测试</w:t>
      </w:r>
      <w:r>
        <w:rPr>
          <w:color w:val="000000"/>
        </w:rPr>
        <w:t>B</w:t>
      </w:r>
      <w:r>
        <w:rPr>
          <w:color w:val="000000"/>
        </w:rPr>
        <w:t>没有可用真实标签，因此本研究提供其点预测结果及生成过程，不计算</w:t>
      </w:r>
      <w:r>
        <w:rPr>
          <w:color w:val="000000"/>
        </w:rPr>
        <w:t>B</w:t>
      </w:r>
      <w:r>
        <w:rPr>
          <w:color w:val="000000"/>
        </w:rPr>
        <w:t>误差。</w:t>
      </w:r>
      <w:r>
        <w:rPr>
          <w:color w:val="000000"/>
        </w:rPr>
        <w:t>A/B</w:t>
      </w:r>
      <w:r>
        <w:rPr>
          <w:color w:val="000000"/>
        </w:rPr>
        <w:t>输出均为两列无表头</w:t>
      </w:r>
      <w:r>
        <w:rPr>
          <w:color w:val="000000"/>
        </w:rPr>
        <w:t>CSV</w:t>
      </w:r>
      <w:r>
        <w:rPr>
          <w:color w:val="000000"/>
        </w:rPr>
        <w:t>，第一列保留测试文件</w:t>
      </w:r>
      <w:r>
        <w:rPr>
          <w:color w:val="000000"/>
        </w:rPr>
        <w:t>ID</w:t>
      </w:r>
      <w:r>
        <w:rPr>
          <w:color w:val="000000"/>
        </w:rPr>
        <w:t>与行序，第二列为预测</w:t>
      </w:r>
      <w:r>
        <w:rPr>
          <w:color w:val="000000"/>
        </w:rPr>
        <w:t>Y</w:t>
      </w:r>
      <w:r>
        <w:rPr>
          <w:color w:val="000000"/>
        </w:rPr>
        <w:t>。重复</w:t>
      </w:r>
      <w:r>
        <w:rPr>
          <w:color w:val="000000"/>
        </w:rPr>
        <w:t>ID</w:t>
      </w:r>
      <w:r>
        <w:rPr>
          <w:color w:val="000000"/>
        </w:rPr>
        <w:t>按记录原样保留，以确保与比赛文件逐行对应。</w:t>
      </w:r>
    </w:p>
    <w:p w14:paraId="5CD8000D" w14:textId="77777777" w:rsidR="00607BA8" w:rsidRDefault="00F91478">
      <w:pPr>
        <w:spacing w:after="120" w:line="324" w:lineRule="auto"/>
        <w:ind w:firstLine="480"/>
        <w:jc w:val="both"/>
      </w:pPr>
      <w:r>
        <w:rPr>
          <w:color w:val="000000"/>
        </w:rPr>
        <w:lastRenderedPageBreak/>
        <w:t>公开</w:t>
      </w:r>
      <w:r>
        <w:rPr>
          <w:color w:val="000000"/>
        </w:rPr>
        <w:t>A</w:t>
      </w:r>
      <w:r>
        <w:rPr>
          <w:color w:val="000000"/>
        </w:rPr>
        <w:t>答案的存在不等同于已确认所有竞赛阶段的训练许可。本文把合并标签的</w:t>
      </w:r>
      <w:r>
        <w:rPr>
          <w:color w:val="000000"/>
        </w:rPr>
        <w:t>B</w:t>
      </w:r>
      <w:r>
        <w:rPr>
          <w:color w:val="000000"/>
        </w:rPr>
        <w:t>模型作为增量学习实验，同时保留仅训练集标签拟合的</w:t>
      </w:r>
      <w:r>
        <w:rPr>
          <w:color w:val="000000"/>
        </w:rPr>
        <w:t>B</w:t>
      </w:r>
      <w:r>
        <w:rPr>
          <w:color w:val="000000"/>
        </w:rPr>
        <w:t>文件。当前访问的竞赛规则页面未提供可核实的完整条款，因此不声称完成线上规则审查或官方成绩验证。</w:t>
      </w:r>
    </w:p>
    <w:p w14:paraId="6586E044" w14:textId="77777777" w:rsidR="00607BA8" w:rsidRDefault="00F91478">
      <w:pPr>
        <w:pStyle w:val="21"/>
        <w:spacing w:before="240" w:after="160"/>
      </w:pPr>
      <w:bookmarkStart w:id="33" w:name="_Toc240187008"/>
      <w:r>
        <w:rPr>
          <w:rFonts w:ascii="Times New Roman" w:eastAsia="黑体" w:hAnsi="Times New Roman"/>
        </w:rPr>
        <w:t xml:space="preserve">5.9 </w:t>
      </w:r>
      <w:r>
        <w:rPr>
          <w:rFonts w:ascii="Times New Roman" w:eastAsia="黑体" w:hAnsi="Times New Roman"/>
        </w:rPr>
        <w:t>应用范围与实验局限</w:t>
      </w:r>
      <w:bookmarkEnd w:id="33"/>
    </w:p>
    <w:p w14:paraId="02567FFA" w14:textId="77777777" w:rsidR="00607BA8" w:rsidRDefault="00F91478">
      <w:pPr>
        <w:spacing w:after="120" w:line="324" w:lineRule="auto"/>
        <w:ind w:firstLine="480"/>
        <w:jc w:val="both"/>
      </w:pPr>
      <w:r>
        <w:rPr>
          <w:color w:val="000000"/>
        </w:rPr>
        <w:t>基础特征保留测量层面的细节，工序统计表示变量的整体水平与离散程度，时间分支表示匿名时间结构。固定深度</w:t>
      </w:r>
      <w:r>
        <w:rPr>
          <w:color w:val="000000"/>
        </w:rPr>
        <w:t>2</w:t>
      </w:r>
      <w:r>
        <w:rPr>
          <w:color w:val="000000"/>
        </w:rPr>
        <w:t>下，基础加时间优于同时加入两个分支的组合表示；工序统计的单独增益区间跨零。本文据此报告工序聚合未得到稳定增益支持的结果，不能由字段数增加推断信息价值增加。</w:t>
      </w:r>
    </w:p>
    <w:p w14:paraId="4B78432E" w14:textId="77777777" w:rsidR="00607BA8" w:rsidRDefault="00F91478">
      <w:pPr>
        <w:spacing w:after="120" w:line="324" w:lineRule="auto"/>
        <w:ind w:firstLine="480"/>
        <w:jc w:val="both"/>
      </w:pPr>
      <w:r>
        <w:rPr>
          <w:color w:val="000000"/>
        </w:rPr>
        <w:t>模型重要性可将输入字段按工序编码汇总，为进一步检查提供候选范围。树模型中的重要性反映变量参与预测分裂的贡献，可能受到相关变量和重复信息的影响。实际问题溯源需要结合设备日志、测量单位及工艺知识，核对高重要性变量是否在预测时点可用，以及其变化是否具有明确生产含义。</w:t>
      </w:r>
    </w:p>
    <w:p w14:paraId="5FB61FBE" w14:textId="77777777" w:rsidR="00607BA8" w:rsidRDefault="00F91478">
      <w:pPr>
        <w:spacing w:after="120" w:line="324" w:lineRule="auto"/>
        <w:ind w:firstLine="480"/>
        <w:jc w:val="both"/>
      </w:pPr>
      <w:r>
        <w:rPr>
          <w:color w:val="000000"/>
        </w:rPr>
        <w:t>选定的基础加工序统计</w:t>
      </w:r>
      <w:r>
        <w:rPr>
          <w:color w:val="000000"/>
        </w:rPr>
        <w:t xml:space="preserve"> </w:t>
      </w:r>
      <w:r>
        <w:rPr>
          <w:color w:val="000000"/>
        </w:rPr>
        <w:t>深度</w:t>
      </w:r>
      <w:r>
        <w:rPr>
          <w:color w:val="000000"/>
        </w:rPr>
        <w:t>3</w:t>
      </w:r>
      <w:r>
        <w:rPr>
          <w:color w:val="000000"/>
        </w:rPr>
        <w:t>三成员模型在本机的单记录预测中位耗时为</w:t>
      </w:r>
      <w:r>
        <w:rPr>
          <w:color w:val="000000"/>
        </w:rPr>
        <w:t>3.812</w:t>
      </w:r>
      <w:r>
        <w:rPr>
          <w:color w:val="000000"/>
        </w:rPr>
        <w:t>秒，</w:t>
      </w:r>
      <w:r>
        <w:rPr>
          <w:color w:val="000000"/>
        </w:rPr>
        <w:t>100</w:t>
      </w:r>
      <w:r>
        <w:rPr>
          <w:color w:val="000000"/>
        </w:rPr>
        <w:t>条批量预测为</w:t>
      </w:r>
      <w:r>
        <w:rPr>
          <w:color w:val="000000"/>
        </w:rPr>
        <w:t>3.997</w:t>
      </w:r>
      <w:r>
        <w:rPr>
          <w:color w:val="000000"/>
        </w:rPr>
        <w:t>秒，包含输入驻留内存时的特征转换与模型计算。测试不包含生产采集、网络、排队和质检反馈时间，不能据此承诺产线实时性。</w:t>
      </w:r>
    </w:p>
    <w:p w14:paraId="68EC994F" w14:textId="77777777" w:rsidR="00607BA8" w:rsidRDefault="00F91478">
      <w:pPr>
        <w:spacing w:after="120" w:line="324" w:lineRule="auto"/>
        <w:ind w:firstLine="480"/>
        <w:jc w:val="both"/>
      </w:pPr>
      <w:r>
        <w:rPr>
          <w:color w:val="000000"/>
        </w:rPr>
        <w:t>实验使用一个匿名数据集，样本数量与可用时间范围有限。同</w:t>
      </w:r>
      <w:r>
        <w:rPr>
          <w:color w:val="000000"/>
        </w:rPr>
        <w:t>ID</w:t>
      </w:r>
      <w:r>
        <w:rPr>
          <w:color w:val="000000"/>
        </w:rPr>
        <w:t>记录通过保守规则隔离，真实产品键和批次结构仍需确认。时间代理由多个匿名时间字段构造，其排序可以用于统一回放，但真实开工、完工和质检时间的对应关系尚未完整验证。</w:t>
      </w:r>
    </w:p>
    <w:p w14:paraId="57C24B02" w14:textId="77777777" w:rsidR="00607BA8" w:rsidRDefault="00F91478">
      <w:pPr>
        <w:spacing w:after="120" w:line="324" w:lineRule="auto"/>
        <w:ind w:firstLine="480"/>
        <w:jc w:val="both"/>
      </w:pPr>
      <w:r>
        <w:rPr>
          <w:color w:val="000000"/>
        </w:rPr>
        <w:t>三个外层窗口提供了同样本比较，样本之间的相关性仍限制统计推断。缺少</w:t>
      </w:r>
      <w:r>
        <w:rPr>
          <w:color w:val="000000"/>
        </w:rPr>
        <w:t>Y</w:t>
      </w:r>
      <w:r>
        <w:rPr>
          <w:color w:val="000000"/>
        </w:rPr>
        <w:t>单位、测量误差、质量上下限和误判成本，无法判断约</w:t>
      </w:r>
      <w:r>
        <w:rPr>
          <w:color w:val="000000"/>
        </w:rPr>
        <w:t>0.00275</w:t>
      </w:r>
      <w:r>
        <w:rPr>
          <w:color w:val="000000"/>
        </w:rPr>
        <w:t>的</w:t>
      </w:r>
      <w:r>
        <w:rPr>
          <w:color w:val="000000"/>
        </w:rPr>
        <w:t>RMSE</w:t>
      </w:r>
      <w:r>
        <w:rPr>
          <w:color w:val="000000"/>
        </w:rPr>
        <w:t>绝对差异是否具有实际工艺价值。现有</w:t>
      </w:r>
      <w:r>
        <w:rPr>
          <w:color w:val="000000"/>
        </w:rPr>
        <w:t>R²</w:t>
      </w:r>
      <w:r>
        <w:rPr>
          <w:color w:val="000000"/>
        </w:rPr>
        <w:t>和离线时延可以描述模型行为，但不足以量化良率改善、检测节约或自动放行收益。</w:t>
      </w:r>
    </w:p>
    <w:p w14:paraId="53C4675D" w14:textId="77777777" w:rsidR="00607BA8" w:rsidRDefault="00F91478">
      <w:pPr>
        <w:pStyle w:val="1"/>
        <w:pageBreakBefore/>
        <w:spacing w:before="0" w:after="160"/>
      </w:pPr>
      <w:bookmarkStart w:id="34" w:name="_Toc240187009"/>
      <w:r>
        <w:rPr>
          <w:rFonts w:ascii="Times New Roman" w:eastAsia="黑体" w:hAnsi="Times New Roman"/>
          <w:sz w:val="32"/>
        </w:rPr>
        <w:lastRenderedPageBreak/>
        <w:t xml:space="preserve">6 </w:t>
      </w:r>
      <w:r>
        <w:rPr>
          <w:rFonts w:ascii="Times New Roman" w:eastAsia="黑体" w:hAnsi="Times New Roman"/>
          <w:sz w:val="32"/>
        </w:rPr>
        <w:t>结论与展望</w:t>
      </w:r>
      <w:bookmarkEnd w:id="34"/>
    </w:p>
    <w:p w14:paraId="30BE3A3F" w14:textId="77777777" w:rsidR="00607BA8" w:rsidRDefault="00F91478">
      <w:pPr>
        <w:pStyle w:val="21"/>
        <w:spacing w:before="240" w:after="160"/>
      </w:pPr>
      <w:bookmarkStart w:id="35" w:name="_Toc240187010"/>
      <w:r>
        <w:rPr>
          <w:rFonts w:ascii="Times New Roman" w:eastAsia="黑体" w:hAnsi="Times New Roman"/>
        </w:rPr>
        <w:t xml:space="preserve">6.1 </w:t>
      </w:r>
      <w:r>
        <w:rPr>
          <w:rFonts w:ascii="Times New Roman" w:eastAsia="黑体" w:hAnsi="Times New Roman"/>
        </w:rPr>
        <w:t>研究结论</w:t>
      </w:r>
      <w:bookmarkEnd w:id="35"/>
    </w:p>
    <w:p w14:paraId="0CCD461A" w14:textId="77777777" w:rsidR="00607BA8" w:rsidRDefault="00F91478">
      <w:pPr>
        <w:spacing w:after="120" w:line="324" w:lineRule="auto"/>
        <w:ind w:firstLine="480"/>
        <w:jc w:val="both"/>
      </w:pPr>
      <w:r>
        <w:rPr>
          <w:color w:val="000000"/>
        </w:rPr>
        <w:t>本文围绕</w:t>
      </w:r>
      <w:r>
        <w:rPr>
          <w:color w:val="000000"/>
        </w:rPr>
        <w:t>TFT-LCD</w:t>
      </w:r>
      <w:r>
        <w:rPr>
          <w:color w:val="000000"/>
        </w:rPr>
        <w:t>多工序质量特性预测，完成了数据分析、折内预处理、工序特征构造、集成回归、嵌套评价与逐样本诊断。设备条件填充和缺失指示形成可计算的输入表示，稳健工序统计与时间代理在测量字段之外提供补充信息，相关记录隔离与折内拟合明确了实验的数据边界。</w:t>
      </w:r>
    </w:p>
    <w:p w14:paraId="3A07044D" w14:textId="77777777" w:rsidR="00607BA8" w:rsidRDefault="00F91478">
      <w:pPr>
        <w:spacing w:after="120" w:line="324" w:lineRule="auto"/>
        <w:ind w:firstLine="480"/>
        <w:jc w:val="both"/>
      </w:pPr>
      <w:r>
        <w:rPr>
          <w:color w:val="000000"/>
        </w:rPr>
        <w:t>在</w:t>
      </w:r>
      <w:r>
        <w:rPr>
          <w:color w:val="000000"/>
        </w:rPr>
        <w:t>300</w:t>
      </w:r>
      <w:r>
        <w:rPr>
          <w:color w:val="000000"/>
        </w:rPr>
        <w:t>条外层评价记录上，基础加时间的深度</w:t>
      </w:r>
      <w:r>
        <w:rPr>
          <w:color w:val="000000"/>
        </w:rPr>
        <w:t>2</w:t>
      </w:r>
      <w:r>
        <w:rPr>
          <w:color w:val="000000"/>
        </w:rPr>
        <w:t>模型</w:t>
      </w:r>
      <w:r>
        <w:rPr>
          <w:color w:val="000000"/>
        </w:rPr>
        <w:t>MSE</w:t>
      </w:r>
      <w:r>
        <w:rPr>
          <w:color w:val="000000"/>
        </w:rPr>
        <w:t>为</w:t>
      </w:r>
      <w:r>
        <w:rPr>
          <w:color w:val="000000"/>
        </w:rPr>
        <w:t>0.022162</w:t>
      </w:r>
      <w:r>
        <w:rPr>
          <w:color w:val="000000"/>
        </w:rPr>
        <w:t>，低于组合表示</w:t>
      </w:r>
      <w:r>
        <w:rPr>
          <w:color w:val="000000"/>
        </w:rPr>
        <w:t>0.023679</w:t>
      </w:r>
      <w:r>
        <w:rPr>
          <w:color w:val="000000"/>
        </w:rPr>
        <w:t>和基础表示</w:t>
      </w:r>
      <w:r>
        <w:rPr>
          <w:color w:val="000000"/>
        </w:rPr>
        <w:t>0.024533</w:t>
      </w:r>
      <w:r>
        <w:rPr>
          <w:color w:val="000000"/>
        </w:rPr>
        <w:t>。工序统计未显示稳定的增量改善，不能把组合表示相对基础表示的差异全部归因于工序聚合。时间分支在本数据上较有预测信息，但其物理含义与预测时点可用性尚需验证。</w:t>
      </w:r>
    </w:p>
    <w:p w14:paraId="3A3CC1EF" w14:textId="77777777" w:rsidR="00607BA8" w:rsidRDefault="00F91478">
      <w:pPr>
        <w:spacing w:after="120" w:line="324" w:lineRule="auto"/>
        <w:ind w:firstLine="480"/>
        <w:jc w:val="both"/>
      </w:pPr>
      <w:r>
        <w:rPr>
          <w:color w:val="000000"/>
        </w:rPr>
        <w:t>八候选嵌套选择的外层</w:t>
      </w:r>
      <w:r>
        <w:rPr>
          <w:color w:val="000000"/>
        </w:rPr>
        <w:t>MSE</w:t>
      </w:r>
      <w:r>
        <w:rPr>
          <w:color w:val="000000"/>
        </w:rPr>
        <w:t>为</w:t>
      </w:r>
      <w:r>
        <w:rPr>
          <w:color w:val="000000"/>
        </w:rPr>
        <w:t>0.023242</w:t>
      </w:r>
      <w:r>
        <w:rPr>
          <w:color w:val="000000"/>
        </w:rPr>
        <w:t>，开发段内层选定</w:t>
      </w:r>
      <w:r>
        <w:rPr>
          <w:color w:val="000000"/>
        </w:rPr>
        <w:t>process_d3</w:t>
      </w:r>
      <w:r>
        <w:rPr>
          <w:color w:val="000000"/>
        </w:rPr>
        <w:t>，其冻结尾段</w:t>
      </w:r>
      <w:r>
        <w:rPr>
          <w:color w:val="000000"/>
        </w:rPr>
        <w:t>MSE</w:t>
      </w:r>
      <w:r>
        <w:rPr>
          <w:color w:val="000000"/>
        </w:rPr>
        <w:t>为</w:t>
      </w:r>
      <w:r>
        <w:rPr>
          <w:color w:val="000000"/>
        </w:rPr>
        <w:t>0.044408</w:t>
      </w:r>
      <w:r>
        <w:rPr>
          <w:color w:val="000000"/>
        </w:rPr>
        <w:t>、固定区间覆盖率为</w:t>
      </w:r>
      <w:r>
        <w:rPr>
          <w:color w:val="000000"/>
        </w:rPr>
        <w:t>87%</w:t>
      </w:r>
      <w:r>
        <w:rPr>
          <w:color w:val="000000"/>
        </w:rPr>
        <w:t>，公开</w:t>
      </w:r>
      <w:r>
        <w:rPr>
          <w:color w:val="000000"/>
        </w:rPr>
        <w:t>A</w:t>
      </w:r>
      <w:r>
        <w:rPr>
          <w:color w:val="000000"/>
        </w:rPr>
        <w:t>集回顾性</w:t>
      </w:r>
      <w:r>
        <w:rPr>
          <w:color w:val="000000"/>
        </w:rPr>
        <w:t>MSE</w:t>
      </w:r>
      <w:r>
        <w:rPr>
          <w:color w:val="000000"/>
        </w:rPr>
        <w:t>为</w:t>
      </w:r>
      <w:r>
        <w:rPr>
          <w:color w:val="000000"/>
        </w:rPr>
        <w:t>0.032528</w:t>
      </w:r>
      <w:r>
        <w:rPr>
          <w:color w:val="000000"/>
        </w:rPr>
        <w:t>。候选扩展受同一数据上的结果启发，仍不能替代独立确认。本文定位为匿名制造数据上的方法比较与适用边界分析，主要发现包括时间分支的相对优势、工序统计缺乏稳定增益以及有限样本配置选择的限制。</w:t>
      </w:r>
    </w:p>
    <w:p w14:paraId="47E8BDFF" w14:textId="77777777" w:rsidR="00607BA8" w:rsidRDefault="00F91478">
      <w:pPr>
        <w:spacing w:after="120" w:line="324" w:lineRule="auto"/>
        <w:ind w:firstLine="480"/>
        <w:jc w:val="both"/>
      </w:pPr>
      <w:r>
        <w:rPr>
          <w:color w:val="000000"/>
        </w:rPr>
        <w:t>研究输出完整模型与预处理器、窗口索引、配置及逐样本预测，并生成符合比赛格式的</w:t>
      </w:r>
      <w:r>
        <w:rPr>
          <w:color w:val="000000"/>
        </w:rPr>
        <w:t>A/B</w:t>
      </w:r>
      <w:r>
        <w:rPr>
          <w:color w:val="000000"/>
        </w:rPr>
        <w:t>结果文件。该流程可作为匿名制造数据质量回归研究的实现基础，为进一步获取工艺语义和开展现场评价提供准备。</w:t>
      </w:r>
    </w:p>
    <w:p w14:paraId="46CDC71D" w14:textId="77777777" w:rsidR="00607BA8" w:rsidRDefault="00F91478">
      <w:pPr>
        <w:pStyle w:val="21"/>
        <w:spacing w:before="240" w:after="160"/>
      </w:pPr>
      <w:bookmarkStart w:id="36" w:name="_Toc240187011"/>
      <w:r>
        <w:rPr>
          <w:rFonts w:ascii="Times New Roman" w:eastAsia="黑体" w:hAnsi="Times New Roman"/>
        </w:rPr>
        <w:t xml:space="preserve">6.2 </w:t>
      </w:r>
      <w:r>
        <w:rPr>
          <w:rFonts w:ascii="Times New Roman" w:eastAsia="黑体" w:hAnsi="Times New Roman"/>
        </w:rPr>
        <w:t>后续研究方向</w:t>
      </w:r>
      <w:bookmarkEnd w:id="36"/>
    </w:p>
    <w:p w14:paraId="5F5C7774" w14:textId="77777777" w:rsidR="00607BA8" w:rsidRDefault="00F91478">
      <w:pPr>
        <w:spacing w:after="120" w:line="324" w:lineRule="auto"/>
        <w:ind w:firstLine="480"/>
        <w:jc w:val="both"/>
      </w:pPr>
      <w:r>
        <w:rPr>
          <w:color w:val="000000"/>
        </w:rPr>
        <w:t>首先，应补充真实产品键、设备批次、字段单位与测量可用时点，使工序表示能够对应实际生产流程。在明确预测时点后，按信息可用性构造输入，使用新增生产周期开展前瞻评价。</w:t>
      </w:r>
    </w:p>
    <w:p w14:paraId="795F87C3" w14:textId="77777777" w:rsidR="00607BA8" w:rsidRDefault="00F91478">
      <w:pPr>
        <w:spacing w:after="120" w:line="324" w:lineRule="auto"/>
        <w:ind w:firstLine="480"/>
        <w:jc w:val="both"/>
      </w:pPr>
      <w:r>
        <w:rPr>
          <w:color w:val="000000"/>
        </w:rPr>
        <w:t>其次，应在新增独立数据上复核算法和消融结果，而不是继续在同一组验证记录上扩大搜索。降维、深度模型或表格基础模型应在相同样本与参数预算下评价。对于少数低</w:t>
      </w:r>
      <w:r>
        <w:rPr>
          <w:color w:val="000000"/>
        </w:rPr>
        <w:t>Y</w:t>
      </w:r>
      <w:r>
        <w:rPr>
          <w:color w:val="000000"/>
        </w:rPr>
        <w:t>样本，应结合检测记录判断其代表性，再研究局部建模或分位数预测，避免仅根据误差反复加权。</w:t>
      </w:r>
    </w:p>
    <w:p w14:paraId="60E82FE3" w14:textId="77777777" w:rsidR="00607BA8" w:rsidRDefault="00F91478">
      <w:pPr>
        <w:spacing w:after="120" w:line="324" w:lineRule="auto"/>
        <w:ind w:firstLine="480"/>
        <w:jc w:val="both"/>
      </w:pPr>
      <w:r>
        <w:rPr>
          <w:color w:val="000000"/>
        </w:rPr>
        <w:t>最后，区间方法需要同时关注覆盖、宽度和时间变化，可进一步研究滚动校准和按设备条件分层评价。面向生产应用时，还应结合质量上下限、误判成本与实际推理时延评估使用方式，使离线预测结果与人工复核及质量管理流程衔接。</w:t>
      </w:r>
    </w:p>
    <w:p w14:paraId="4681EE9B" w14:textId="77777777" w:rsidR="00607BA8" w:rsidRDefault="00F91478">
      <w:pPr>
        <w:pStyle w:val="1"/>
        <w:pageBreakBefore/>
        <w:spacing w:before="0" w:after="160"/>
      </w:pPr>
      <w:bookmarkStart w:id="37" w:name="_Toc240187012"/>
      <w:r>
        <w:rPr>
          <w:rFonts w:ascii="Times New Roman" w:eastAsia="黑体" w:hAnsi="Times New Roman"/>
          <w:sz w:val="32"/>
        </w:rPr>
        <w:lastRenderedPageBreak/>
        <w:t>附录</w:t>
      </w:r>
      <w:r>
        <w:rPr>
          <w:rFonts w:ascii="Times New Roman" w:eastAsia="黑体" w:hAnsi="Times New Roman"/>
          <w:sz w:val="32"/>
        </w:rPr>
        <w:t xml:space="preserve"> </w:t>
      </w:r>
      <w:r>
        <w:rPr>
          <w:rFonts w:ascii="Times New Roman" w:eastAsia="黑体" w:hAnsi="Times New Roman"/>
          <w:sz w:val="32"/>
        </w:rPr>
        <w:t>实验复现资料</w:t>
      </w:r>
      <w:bookmarkEnd w:id="37"/>
    </w:p>
    <w:p w14:paraId="01AB93AB" w14:textId="77777777" w:rsidR="00607BA8" w:rsidRDefault="00F91478">
      <w:pPr>
        <w:spacing w:after="120" w:line="324" w:lineRule="auto"/>
        <w:ind w:firstLine="480"/>
        <w:jc w:val="both"/>
      </w:pPr>
      <w:r>
        <w:rPr>
          <w:color w:val="000000"/>
        </w:rPr>
        <w:t>数据处理与预测过程的配置、软件版本、文件哈希和逐记录结果集中保存。</w:t>
      </w:r>
      <w:r>
        <w:rPr>
          <w:color w:val="000000"/>
        </w:rPr>
        <w:t>protocol.json</w:t>
      </w:r>
      <w:r>
        <w:rPr>
          <w:color w:val="000000"/>
        </w:rPr>
        <w:t>记录候选配置与窗口范围，</w:t>
      </w:r>
      <w:r>
        <w:rPr>
          <w:color w:val="000000"/>
        </w:rPr>
        <w:t>split_audit.csv</w:t>
      </w:r>
      <w:r>
        <w:rPr>
          <w:color w:val="000000"/>
        </w:rPr>
        <w:t>记录训练和验证边界，</w:t>
      </w:r>
      <w:r>
        <w:rPr>
          <w:color w:val="000000"/>
        </w:rPr>
        <w:t>inner_selection.csv</w:t>
      </w:r>
      <w:r>
        <w:rPr>
          <w:color w:val="000000"/>
        </w:rPr>
        <w:t>记录各候选的内层分数，</w:t>
      </w:r>
      <w:r>
        <w:rPr>
          <w:color w:val="000000"/>
        </w:rPr>
        <w:t>nested_predictions.csv</w:t>
      </w:r>
      <w:r>
        <w:rPr>
          <w:color w:val="000000"/>
        </w:rPr>
        <w:t>记录外层预测。模型文件同时包含预处理器、特征顺序和三个集成成员。</w:t>
      </w:r>
    </w:p>
    <w:p w14:paraId="2E4CB50E" w14:textId="77777777" w:rsidR="00607BA8" w:rsidRDefault="00F91478">
      <w:pPr>
        <w:spacing w:after="120" w:line="324" w:lineRule="auto"/>
        <w:ind w:firstLine="480"/>
        <w:jc w:val="both"/>
      </w:pPr>
      <w:r>
        <w:rPr>
          <w:color w:val="000000"/>
        </w:rPr>
        <w:t>区间评价模型与用于</w:t>
      </w:r>
      <w:r>
        <w:rPr>
          <w:color w:val="000000"/>
        </w:rPr>
        <w:t>A/B</w:t>
      </w:r>
      <w:r>
        <w:rPr>
          <w:color w:val="000000"/>
        </w:rPr>
        <w:t>预测的模型分别保存，以对应各自训练数据范围。</w:t>
      </w:r>
      <w:r>
        <w:rPr>
          <w:color w:val="000000"/>
        </w:rPr>
        <w:t>submission_A.csv</w:t>
      </w:r>
      <w:r>
        <w:rPr>
          <w:color w:val="000000"/>
        </w:rPr>
        <w:t>和</w:t>
      </w:r>
      <w:r>
        <w:rPr>
          <w:color w:val="000000"/>
        </w:rPr>
        <w:t>submission_B.csv</w:t>
      </w:r>
      <w:r>
        <w:rPr>
          <w:color w:val="000000"/>
        </w:rPr>
        <w:t>采用测试文件原有行序，无表头且仅含</w:t>
      </w:r>
      <w:r>
        <w:rPr>
          <w:color w:val="000000"/>
        </w:rPr>
        <w:t>ID</w:t>
      </w:r>
      <w:r>
        <w:rPr>
          <w:color w:val="000000"/>
        </w:rPr>
        <w:t>与预测</w:t>
      </w:r>
      <w:r>
        <w:rPr>
          <w:color w:val="000000"/>
        </w:rPr>
        <w:t>Y</w:t>
      </w:r>
      <w:r>
        <w:rPr>
          <w:color w:val="000000"/>
        </w:rPr>
        <w:t>。所有评价指标均由对应逐记录预测计算；引用资料的来源和支持范围单独保存，便于后续核对。</w:t>
      </w:r>
    </w:p>
    <w:p w14:paraId="4FCA9AD3" w14:textId="77777777" w:rsidR="00607BA8" w:rsidRDefault="00F91478">
      <w:pPr>
        <w:spacing w:after="120" w:line="324" w:lineRule="auto"/>
        <w:ind w:firstLine="480"/>
        <w:jc w:val="both"/>
      </w:pPr>
      <w:r>
        <w:rPr>
          <w:color w:val="000000"/>
        </w:rPr>
        <w:t>项目代码、竞赛数据、已保存模型、实验结果、图表和论文发布于公开</w:t>
      </w:r>
      <w:r>
        <w:rPr>
          <w:color w:val="000000"/>
        </w:rPr>
        <w:t>GitHub</w:t>
      </w:r>
      <w:r>
        <w:rPr>
          <w:color w:val="000000"/>
        </w:rPr>
        <w:t>仓库</w:t>
      </w:r>
      <w:r>
        <w:rPr>
          <w:color w:val="000000"/>
        </w:rPr>
        <w:t>https://github.com/kagurarnea/-</w:t>
      </w:r>
      <w:r>
        <w:rPr>
          <w:color w:val="000000"/>
        </w:rPr>
        <w:t>。仓库提供依赖版本清单、</w:t>
      </w:r>
      <w:r>
        <w:rPr>
          <w:color w:val="000000"/>
        </w:rPr>
        <w:t>REPRODUCE.md</w:t>
      </w:r>
      <w:r>
        <w:rPr>
          <w:color w:val="000000"/>
        </w:rPr>
        <w:t>、可执行入口、实验协议、逐记录表格和作图脚本；输入文件可通过清单中的</w:t>
      </w:r>
      <w:r>
        <w:rPr>
          <w:color w:val="000000"/>
        </w:rPr>
        <w:t>SHA256</w:t>
      </w:r>
      <w:r>
        <w:rPr>
          <w:color w:val="000000"/>
        </w:rPr>
        <w:t>核对。原创源码与项目文档采用</w:t>
      </w:r>
      <w:r>
        <w:rPr>
          <w:color w:val="000000"/>
        </w:rPr>
        <w:t>MIT</w:t>
      </w:r>
      <w:r>
        <w:rPr>
          <w:color w:val="000000"/>
        </w:rPr>
        <w:t>许可证，竞赛数据和引用的第三方资料保留其原有权利。另提供不含</w:t>
      </w:r>
      <w:r>
        <w:rPr>
          <w:color w:val="000000"/>
        </w:rPr>
        <w:t>Excel</w:t>
      </w:r>
      <w:r>
        <w:rPr>
          <w:color w:val="000000"/>
        </w:rPr>
        <w:t>和模型对象的精简复现包，便于在不重复分发数据与模型时核查代码和统计结果。</w:t>
      </w:r>
    </w:p>
    <w:p w14:paraId="2AA27F19" w14:textId="77777777" w:rsidR="00607BA8" w:rsidRDefault="00F91478">
      <w:pPr>
        <w:pStyle w:val="1"/>
        <w:pageBreakBefore/>
        <w:spacing w:before="0" w:after="160"/>
      </w:pPr>
      <w:bookmarkStart w:id="38" w:name="_Toc240187013"/>
      <w:r>
        <w:rPr>
          <w:rFonts w:ascii="Times New Roman" w:eastAsia="黑体" w:hAnsi="Times New Roman"/>
          <w:sz w:val="32"/>
        </w:rPr>
        <w:lastRenderedPageBreak/>
        <w:t>参考文献</w:t>
      </w:r>
      <w:bookmarkEnd w:id="38"/>
    </w:p>
    <w:p w14:paraId="36F2B1E2" w14:textId="77777777" w:rsidR="00607BA8" w:rsidRDefault="00F91478">
      <w:pPr>
        <w:keepLines/>
        <w:spacing w:after="120"/>
        <w:ind w:left="400" w:hanging="400"/>
      </w:pPr>
      <w:r>
        <w:rPr>
          <w:color w:val="000000"/>
          <w:sz w:val="21"/>
        </w:rPr>
        <w:t>[1] Andrew Kusiak. Smart manufacturing[J]. International Journal of Production Research, 2018, 56(1-2): 508-517. DOI: 10.1080/00207543.2017.1351644.</w:t>
      </w:r>
    </w:p>
    <w:p w14:paraId="179EEFBD" w14:textId="77777777" w:rsidR="00607BA8" w:rsidRDefault="00F91478">
      <w:pPr>
        <w:keepLines/>
        <w:spacing w:after="120"/>
        <w:ind w:left="400" w:hanging="400"/>
      </w:pPr>
      <w:r>
        <w:rPr>
          <w:color w:val="000000"/>
          <w:sz w:val="21"/>
        </w:rPr>
        <w:t xml:space="preserve">[2] </w:t>
      </w:r>
      <w:r>
        <w:rPr>
          <w:color w:val="000000"/>
          <w:sz w:val="21"/>
        </w:rPr>
        <w:t>阿里云天池</w:t>
      </w:r>
      <w:r>
        <w:rPr>
          <w:color w:val="000000"/>
          <w:sz w:val="21"/>
        </w:rPr>
        <w:t xml:space="preserve">. </w:t>
      </w:r>
      <w:r>
        <w:rPr>
          <w:color w:val="000000"/>
          <w:sz w:val="21"/>
        </w:rPr>
        <w:t>智能制造质量预测赛题</w:t>
      </w:r>
      <w:r>
        <w:rPr>
          <w:color w:val="000000"/>
          <w:sz w:val="21"/>
        </w:rPr>
        <w:t>[EB/OL]. https://tianchi.aliyun.com/competition/entrance/231633/introduction.</w:t>
      </w:r>
    </w:p>
    <w:p w14:paraId="475FE7D2" w14:textId="77777777" w:rsidR="00607BA8" w:rsidRDefault="00F91478">
      <w:pPr>
        <w:keepLines/>
        <w:spacing w:after="120"/>
        <w:ind w:left="400" w:hanging="400"/>
      </w:pPr>
      <w:r>
        <w:rPr>
          <w:color w:val="000000"/>
          <w:sz w:val="21"/>
        </w:rPr>
        <w:t xml:space="preserve">[3] </w:t>
      </w:r>
      <w:r>
        <w:rPr>
          <w:color w:val="000000"/>
          <w:sz w:val="21"/>
        </w:rPr>
        <w:t>屈方磊</w:t>
      </w:r>
      <w:r>
        <w:rPr>
          <w:color w:val="000000"/>
          <w:sz w:val="21"/>
        </w:rPr>
        <w:t xml:space="preserve">. </w:t>
      </w:r>
      <w:r>
        <w:rPr>
          <w:color w:val="000000"/>
          <w:sz w:val="21"/>
        </w:rPr>
        <w:t>基于集成学习的智能制造质量预测研究</w:t>
      </w:r>
      <w:r>
        <w:rPr>
          <w:color w:val="000000"/>
          <w:sz w:val="21"/>
        </w:rPr>
        <w:t xml:space="preserve">[D]. </w:t>
      </w:r>
      <w:r>
        <w:rPr>
          <w:color w:val="000000"/>
          <w:sz w:val="21"/>
        </w:rPr>
        <w:t>中北大学</w:t>
      </w:r>
      <w:r>
        <w:rPr>
          <w:color w:val="000000"/>
          <w:sz w:val="21"/>
        </w:rPr>
        <w:t>, 2024.</w:t>
      </w:r>
    </w:p>
    <w:p w14:paraId="454D4C0A" w14:textId="77777777" w:rsidR="00607BA8" w:rsidRDefault="00F91478">
      <w:pPr>
        <w:keepLines/>
        <w:spacing w:after="120"/>
        <w:ind w:left="400" w:hanging="400"/>
      </w:pPr>
      <w:r>
        <w:rPr>
          <w:color w:val="000000"/>
          <w:sz w:val="21"/>
        </w:rPr>
        <w:t>[4] Jerome H. Friedman. Greedy function approximation: A gradient boosting machine[J]. The Annals of Statistics, 2001, 29(5): 1189-1232. DOI: 10.1214/aos/1013203451.</w:t>
      </w:r>
    </w:p>
    <w:p w14:paraId="416AF2ED" w14:textId="77777777" w:rsidR="00607BA8" w:rsidRDefault="00F91478">
      <w:pPr>
        <w:keepLines/>
        <w:spacing w:after="120"/>
        <w:ind w:left="400" w:hanging="400"/>
      </w:pPr>
      <w:r>
        <w:rPr>
          <w:color w:val="000000"/>
          <w:sz w:val="21"/>
        </w:rPr>
        <w:t>[5] Tianqi Chen, Carlos Guestrin. XGBoost: A scalable tree boosting system[C]//Proceedings of the 22nd ACM SIGKDD International Conference on Knowledge Discovery and Data Mining. 2016: 785-794. DOI: 10.1145/2939672.2939785.</w:t>
      </w:r>
    </w:p>
    <w:p w14:paraId="3EF63907" w14:textId="77777777" w:rsidR="00607BA8" w:rsidRDefault="00F91478">
      <w:pPr>
        <w:keepLines/>
        <w:spacing w:after="120"/>
        <w:ind w:left="400" w:hanging="400"/>
      </w:pPr>
      <w:r>
        <w:rPr>
          <w:color w:val="000000"/>
          <w:sz w:val="21"/>
        </w:rPr>
        <w:t>[6] Leo Breiman. Random Forests[J]. Machine Learning, 2001, 45(1): 5-32. DOI: 10.1023/A:1010933404324.</w:t>
      </w:r>
    </w:p>
    <w:p w14:paraId="06F68D99" w14:textId="77777777" w:rsidR="00607BA8" w:rsidRDefault="00F91478">
      <w:pPr>
        <w:keepLines/>
        <w:spacing w:after="120"/>
        <w:ind w:left="400" w:hanging="400"/>
      </w:pPr>
      <w:r>
        <w:rPr>
          <w:color w:val="000000"/>
          <w:sz w:val="21"/>
        </w:rPr>
        <w:t>[7] Pierre Geurts, Damien Ernst, Louis Wehenkel. Extremely randomized trees[J]. Machine Learning, 2006, 63(1): 3-42. DOI: 10.1007/s10994-006-6226-1.</w:t>
      </w:r>
    </w:p>
    <w:p w14:paraId="3BA2E812" w14:textId="77777777" w:rsidR="00607BA8" w:rsidRDefault="00F91478">
      <w:pPr>
        <w:keepLines/>
        <w:spacing w:after="120"/>
        <w:ind w:left="400" w:hanging="400"/>
      </w:pPr>
      <w:r>
        <w:rPr>
          <w:color w:val="000000"/>
          <w:sz w:val="21"/>
        </w:rPr>
        <w:t>[8] Guolin Ke, Qi Meng, Thomas Finley, et al. LightGBM: A Highly Efficient Gradient Boosting Decision Tree[C]//Advances in Neural Information Processing Systems 30. 2017. https://proceedings.neurips.cc/paper/2017/hash/6449f44a102fde848669bdd9eb6b76fa-Abstract.html.</w:t>
      </w:r>
    </w:p>
    <w:p w14:paraId="73ADCAEF" w14:textId="77777777" w:rsidR="00607BA8" w:rsidRDefault="00F91478">
      <w:pPr>
        <w:keepLines/>
        <w:spacing w:after="120"/>
        <w:ind w:left="400" w:hanging="400"/>
      </w:pPr>
      <w:r>
        <w:rPr>
          <w:color w:val="000000"/>
          <w:sz w:val="21"/>
        </w:rPr>
        <w:t>[9] Liudmila Prokhorenkova, Gleb Gusev, Aleksandr Vorobev, et al. CatBoost: unbiased boosting with categorical features[C]//Advances in Neural Information Processing Systems 31. 2018. https://proceedings.neurips.cc/paper/2018/hash/14491b756b3a51daac41c24863285549-Abstract.html.</w:t>
      </w:r>
    </w:p>
    <w:p w14:paraId="6D4F2F34" w14:textId="77777777" w:rsidR="00607BA8" w:rsidRDefault="00F91478">
      <w:pPr>
        <w:keepLines/>
        <w:spacing w:after="120"/>
        <w:ind w:left="400" w:hanging="400"/>
      </w:pPr>
      <w:r>
        <w:rPr>
          <w:color w:val="000000"/>
          <w:sz w:val="21"/>
        </w:rPr>
        <w:t>[10] David H. Wolpert. Stacked generalization[J]. Neural Networks, 1992, 5(2): 241-259. DOI: 10.1016/S0893-6080(05)80023-1.</w:t>
      </w:r>
    </w:p>
    <w:p w14:paraId="11D2CBD0" w14:textId="77777777" w:rsidR="00607BA8" w:rsidRDefault="00F91478">
      <w:pPr>
        <w:keepLines/>
        <w:spacing w:after="120"/>
        <w:ind w:left="400" w:hanging="400"/>
      </w:pPr>
      <w:r>
        <w:rPr>
          <w:color w:val="000000"/>
          <w:sz w:val="21"/>
        </w:rPr>
        <w:t>[11] Arthur E. Hoerl, Robert W. Kennard. Ridge Regression: Biased Estimation for Nonorthogonal Problems[J]. Technometrics, 1970, 12(1): 55-67. DOI: 10.1080/00401706.1970.10488634.</w:t>
      </w:r>
    </w:p>
    <w:p w14:paraId="5EE1B005" w14:textId="77777777" w:rsidR="00607BA8" w:rsidRDefault="00F91478">
      <w:pPr>
        <w:keepLines/>
        <w:spacing w:after="120"/>
        <w:ind w:left="400" w:hanging="400"/>
      </w:pPr>
      <w:r>
        <w:rPr>
          <w:color w:val="000000"/>
          <w:sz w:val="21"/>
        </w:rPr>
        <w:t>[12] Léo Grinsztajn, Edouard Oyallon, Gaël Varoquaux. Why Do Tree-Based Models Still Outperform Deep Learning on Typical Tabular Data?[C]//Advances in Neural Information Processing Systems 35. 2022: 507-520. DOI: 10.52202/068431-0037.</w:t>
      </w:r>
    </w:p>
    <w:p w14:paraId="132A9845" w14:textId="77777777" w:rsidR="00607BA8" w:rsidRDefault="00F91478">
      <w:pPr>
        <w:keepLines/>
        <w:spacing w:after="120"/>
        <w:ind w:left="400" w:hanging="400"/>
      </w:pPr>
      <w:r>
        <w:rPr>
          <w:color w:val="000000"/>
          <w:sz w:val="21"/>
        </w:rPr>
        <w:t>[13] Noah Hollmann, Samuel Müller, Lennart Purucker, et al. Accurate predictions on small data with a tabular foundation model[J]. Nature, 2025, 637(8045): 319-326. DOI: 10.1038/s41586-024-08328-6.</w:t>
      </w:r>
    </w:p>
    <w:p w14:paraId="64204A7C" w14:textId="77777777" w:rsidR="00607BA8" w:rsidRDefault="00F91478">
      <w:pPr>
        <w:keepLines/>
        <w:spacing w:after="120"/>
        <w:ind w:left="400" w:hanging="400"/>
      </w:pPr>
      <w:r>
        <w:rPr>
          <w:color w:val="000000"/>
          <w:sz w:val="21"/>
        </w:rPr>
        <w:t>[14] Roderick J. A. Little, Donald B. Rubin. Statistical Analysis with Missing Data[M]. Wiley, 2002. DOI: 10.1002/9781119013563.</w:t>
      </w:r>
    </w:p>
    <w:p w14:paraId="45D65276" w14:textId="77777777" w:rsidR="00607BA8" w:rsidRDefault="00F91478">
      <w:pPr>
        <w:keepLines/>
        <w:spacing w:after="120"/>
        <w:ind w:left="400" w:hanging="400"/>
      </w:pPr>
      <w:r>
        <w:rPr>
          <w:color w:val="000000"/>
          <w:sz w:val="21"/>
        </w:rPr>
        <w:t>[15] João Gama, Indrė Žliobaitė, Albert Bifet, et al. A survey on concept drift adaptation[J]. ACM Computing Surveys, 2014, 46(4): 1-37. DOI: 10.1145/2523813.</w:t>
      </w:r>
    </w:p>
    <w:p w14:paraId="4A26436C" w14:textId="77777777" w:rsidR="00607BA8" w:rsidRDefault="00F91478">
      <w:pPr>
        <w:keepLines/>
        <w:spacing w:after="120"/>
        <w:ind w:left="400" w:hanging="400"/>
      </w:pPr>
      <w:r>
        <w:rPr>
          <w:color w:val="000000"/>
          <w:sz w:val="21"/>
        </w:rPr>
        <w:t>[16] Leonard J. Tashman. Out-of-sample tests of forecasting accuracy: an analysis and review[J]. International Journal of Forecasting, 2000, 16(4): 437-450. DOI: 10.1016/S0169-2070(00)00065-0.</w:t>
      </w:r>
    </w:p>
    <w:p w14:paraId="38F555CF" w14:textId="77777777" w:rsidR="00607BA8" w:rsidRDefault="00F91478">
      <w:pPr>
        <w:keepLines/>
        <w:spacing w:after="120"/>
        <w:ind w:left="400" w:hanging="400"/>
      </w:pPr>
      <w:r>
        <w:rPr>
          <w:color w:val="000000"/>
          <w:sz w:val="21"/>
        </w:rPr>
        <w:t>[17] Anastasios N. Angelopoulos, Stephen Bates. Conformal Prediction: A Gentle Introduction[J]. Foundations and Trends in Machine Learning, 2023, 16(4): 494-591. DOI: 10.1561/2200000101.</w:t>
      </w:r>
    </w:p>
    <w:sectPr w:rsidR="00607BA8" w:rsidSect="00034616">
      <w:footerReference w:type="default" r:id="rId19"/>
      <w:pgSz w:w="11906" w:h="16838"/>
      <w:pgMar w:top="1361" w:right="1587" w:bottom="1304" w:left="1587" w:header="624"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C31952" w14:textId="77777777" w:rsidR="00F91478" w:rsidRDefault="00F91478">
      <w:pPr>
        <w:spacing w:after="0" w:line="240" w:lineRule="auto"/>
      </w:pPr>
      <w:r>
        <w:separator/>
      </w:r>
    </w:p>
  </w:endnote>
  <w:endnote w:type="continuationSeparator" w:id="0">
    <w:p w14:paraId="4D3C3FC2" w14:textId="77777777" w:rsidR="00F91478" w:rsidRDefault="00F914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C39BB" w14:textId="77777777" w:rsidR="00607BA8" w:rsidRDefault="00F91478">
    <w:pPr>
      <w:pStyle w:val="a7"/>
      <w:jc w:val="center"/>
    </w:pPr>
    <w:r>
      <w:rPr>
        <w:color w:val="000000"/>
        <w:sz w:val="20"/>
      </w:rPr>
      <w:fldChar w:fldCharType="begin"/>
    </w:r>
    <w:r>
      <w:rPr>
        <w:color w:val="000000"/>
        <w:sz w:val="20"/>
      </w:rPr>
      <w:instrText xml:space="preserve"> PAGE </w:instrText>
    </w:r>
    <w:r>
      <w:rPr>
        <w:color w:val="000000"/>
        <w:sz w:val="20"/>
      </w:rPr>
      <w:fldChar w:fldCharType="separate"/>
    </w:r>
    <w:r>
      <w:rPr>
        <w:color w:val="000000"/>
        <w:sz w:val="20"/>
      </w:rPr>
      <w:t>1</w:t>
    </w:r>
    <w:r>
      <w:rPr>
        <w:color w:val="000000"/>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590AA" w14:textId="77777777" w:rsidR="00607BA8" w:rsidRDefault="00F91478">
    <w:pPr>
      <w:pStyle w:val="a7"/>
      <w:jc w:val="center"/>
    </w:pPr>
    <w:r>
      <w:rPr>
        <w:color w:val="000000"/>
        <w:sz w:val="20"/>
      </w:rPr>
      <w:fldChar w:fldCharType="begin"/>
    </w:r>
    <w:r>
      <w:rPr>
        <w:color w:val="000000"/>
        <w:sz w:val="20"/>
      </w:rPr>
      <w:instrText xml:space="preserve"> PAGE </w:instrText>
    </w:r>
    <w:r>
      <w:rPr>
        <w:color w:val="000000"/>
        <w:sz w:val="20"/>
      </w:rPr>
      <w:fldChar w:fldCharType="separate"/>
    </w:r>
    <w:r>
      <w:rPr>
        <w:color w:val="000000"/>
        <w:sz w:val="20"/>
      </w:rPr>
      <w:t>1</w:t>
    </w:r>
    <w:r>
      <w:rPr>
        <w:color w:val="000000"/>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C988BE" w14:textId="77777777" w:rsidR="00F91478" w:rsidRDefault="00F91478">
      <w:pPr>
        <w:spacing w:after="0" w:line="240" w:lineRule="auto"/>
      </w:pPr>
      <w:r>
        <w:separator/>
      </w:r>
    </w:p>
  </w:footnote>
  <w:footnote w:type="continuationSeparator" w:id="0">
    <w:p w14:paraId="74F8E767" w14:textId="77777777" w:rsidR="00F91478" w:rsidRDefault="00F9147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990399684">
    <w:abstractNumId w:val="8"/>
  </w:num>
  <w:num w:numId="2" w16cid:durableId="1938950194">
    <w:abstractNumId w:val="6"/>
  </w:num>
  <w:num w:numId="3" w16cid:durableId="1059940640">
    <w:abstractNumId w:val="5"/>
  </w:num>
  <w:num w:numId="4" w16cid:durableId="1937447253">
    <w:abstractNumId w:val="4"/>
  </w:num>
  <w:num w:numId="5" w16cid:durableId="1559589739">
    <w:abstractNumId w:val="7"/>
  </w:num>
  <w:num w:numId="6" w16cid:durableId="143813764">
    <w:abstractNumId w:val="3"/>
  </w:num>
  <w:num w:numId="7" w16cid:durableId="617446700">
    <w:abstractNumId w:val="2"/>
  </w:num>
  <w:num w:numId="8" w16cid:durableId="1854413722">
    <w:abstractNumId w:val="1"/>
  </w:num>
  <w:num w:numId="9" w16cid:durableId="11623562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07BA8"/>
    <w:rsid w:val="008A676C"/>
    <w:rsid w:val="00AA1D8D"/>
    <w:rsid w:val="00B47730"/>
    <w:rsid w:val="00B8577D"/>
    <w:rsid w:val="00CB0664"/>
    <w:rsid w:val="00F9147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F9741E7"/>
  <w14:defaultImageDpi w14:val="300"/>
  <w15:docId w15:val="{8820B939-C862-441E-BD8D-3F6C1DAE78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宋体" w:hAnsi="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B8577D"/>
  </w:style>
  <w:style w:type="paragraph" w:styleId="TOC2">
    <w:name w:val="toc 2"/>
    <w:basedOn w:val="a1"/>
    <w:next w:val="a1"/>
    <w:autoRedefine/>
    <w:uiPriority w:val="39"/>
    <w:unhideWhenUsed/>
    <w:rsid w:val="00B8577D"/>
    <w:pPr>
      <w:ind w:leftChars="200" w:left="420"/>
    </w:pPr>
  </w:style>
  <w:style w:type="character" w:styleId="aff9">
    <w:name w:val="Hyperlink"/>
    <w:basedOn w:val="a2"/>
    <w:uiPriority w:val="99"/>
    <w:unhideWhenUsed/>
    <w:rsid w:val="00B8577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32</Pages>
  <Words>11479</Words>
  <Characters>16989</Characters>
  <Application>Microsoft Office Word</Application>
  <DocSecurity>0</DocSecurity>
  <Lines>738</Lines>
  <Paragraphs>694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27774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基于机器学习的TFT-LCD多工序质量特性预测研究</dc:title>
  <dc:subject>TFT-LCD多工序生产数据的机器学习质量特性预测</dc:subject>
  <dc:creator/>
  <cp:keywords/>
  <dc:description/>
  <cp:lastModifiedBy>545544318@qq.com</cp:lastModifiedBy>
  <cp:revision>2</cp:revision>
  <dcterms:created xsi:type="dcterms:W3CDTF">2013-12-23T23:15:00Z</dcterms:created>
  <dcterms:modified xsi:type="dcterms:W3CDTF">2026-09-13T01:15:00Z</dcterms:modified>
  <cp:category/>
</cp:coreProperties>
</file>