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TOUCHGIFT</w:t>
      </w:r>
    </w:p>
    <w:p>
      <w:pPr>
        <w:spacing w:after="80"/>
        <w:jc w:val="center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Kenya’s Premium Gift Delivery Platform</w:t>
      </w:r>
    </w:p>
    <w:p>
      <w:pPr>
        <w:pBdr>
          <w:bottom w:val="single" w:color="2B6CB0" w:sz="12" w:space="1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UNIFIED PRODUCT &amp; PLATFORM DOCUMENT</w:t>
      </w:r>
    </w:p>
    <w:p>
      <w:pPr>
        <w:spacing w:before="12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1. Main Platform   ·   2. Corporate Platform   ·   3. Corporate Dashboard</w:t>
      </w:r>
    </w:p>
    <w:p>
      <w:pPr>
        <w:spacing w:before="60"/>
        <w:jc w:val="center"/>
      </w:pPr>
      <w:r>
        <w:rPr>
          <w:rFonts w:ascii="Arial" w:cs="Arial" w:eastAsia="Arial" w:hAnsi="Arial"/>
          <w:color w:val="718096"/>
          <w:sz w:val="17"/>
          <w:szCs w:val="17"/>
        </w:rPr>
        <w:t xml:space="preserve">Current state  ·  Gaps  ·  Principles  ·  Feature roadmaps  ·  Shared core  ·  Phased plan</w:t>
      </w:r>
    </w:p>
    <w:p>
      <w:pPr>
        <w:spacing w:before="40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Prepared for Kagz  ·  TouchGift Leadership</w:t>
      </w:r>
    </w:p>
    <w:p>
      <w:pPr>
        <w:jc w:val="center"/>
      </w:pPr>
      <w:r>
        <w:rPr>
          <w:rFonts w:ascii="Arial" w:cs="Arial" w:eastAsia="Arial" w:hAnsi="Arial"/>
          <w:color w:val="A0AEC0"/>
          <w:sz w:val="16"/>
          <w:szCs w:val="16"/>
        </w:rPr>
        <w:t xml:space="preserve">23 October 2026  ·  Synthesised from live audit, competitive research, and product briefs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TouchGift already ships a strong consumer gifting experience and an emerging corporate layer. The next gains come from three things: fixing trust and search leaks, making pool gifting money-safe, and giving HR, finance and managers a minimal, useful dashboard that turns TouchGift from a gift supplier into a gifting operating system.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This document presents the whole product in three clear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 Platform — the consumer storefront (discover, decide, pay, deliver, retain)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Corporate Platform — the B2B surface, structured like the main site with clear feature areas (not a feature dump)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Corporate Dashboard — the control room for HR, people teams, sales, finance and admins: only the crucial things, nothing more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Features that serve both sides are built once in a shared core and exposed twice. The prioritised roadmap starts with trust fixes and money-safe pools before the festive peak, then finance-ready corporate tools, then recipient-led delivery and automation.</w:t>
      </w:r>
    </w:p>
    <w:p>
      <w:pPr>
        <w:pStyle w:val="Heading2"/>
      </w:pPr>
      <w:r>
        <w:rPr>
          <w:rFonts w:ascii="Arial" w:cs="Arial" w:eastAsia="Arial" w:hAnsi="Arial"/>
        </w:rPr>
        <w:t xml:space="preserve">The ten moves that matter most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Fix trust and search leaks: placeholder WhatsApp number, zeroed counters, corporate pages with homepage canonical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Make pool gifting money-safe: visible ledger, automatic refunds, clear shortfall and surplus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Give corporates a finance pack: eTIMS invoices, PO/LPO numbers, approvals and credit terms.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Replace “talk to us first” with quote-to-cash: instant pricing, live logo mock-ups, deposit by M-Pesa.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Let recipients confirm delivery over WhatsApp so HR never handles home addresses.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Upgrade milestones to sync with HR data and forecast spend.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Add a recipient-led gift link: sender pays, recipient picks.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Open a diaspora mode: card-first checkout, delivery in Kenya (remittances hit US$5.04bn in 2025).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Add a digital unboxing layer: QR on the card opens video, voice note or photo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10. Build recognition points and white-label allowances for recurring revenue.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Moves 2, 5, 7 and 9 live on both the consumer and corporate sides. Build them once.</w:t>
      </w:r>
    </w:p>
    <w:p>
      <w:pPr>
        <w:pStyle w:val="Heading1"/>
      </w:pPr>
      <w:r>
        <w:rPr>
          <w:rFonts w:ascii="Arial" w:cs="Arial" w:eastAsia="Arial" w:hAnsi="Arial"/>
        </w:rPr>
        <w:t xml:space="preserve">2. What TouchGift Has Today</w:t>
      </w:r>
    </w:p>
    <w:p>
      <w:pPr>
        <w:pStyle w:val="Heading2"/>
      </w:pPr>
      <w:r>
        <w:rPr>
          <w:rFonts w:ascii="Arial" w:cs="Arial" w:eastAsia="Arial" w:hAnsi="Arial"/>
        </w:rPr>
        <w:t xml:space="preserve">2.1 Main Platform (Consumer)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Positioning: “Elevate the art of gifting.” Mood-based entry, curated catalogue, same-day Nairobi, social tools.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exists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Delivery promise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Same-day Nairobi (order by 6 PM), next-day nationwide, scheduled delivery, rider calls, photo proof, “on-time or it’s free”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Discovery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Mood picker, budget chips, Trending / Last Minute / Perfumes rails, 16 category tiles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AI Gift Finder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30-second quiz on recipient and budget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Gift Lab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Build a Hamper (box + hand-pick from 100+ products), Pool a Gift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Pool a Gift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Share a link, everyone pays by M-Pesa, order places automatically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Delivery extras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Anonymous sending, photo proof before dispatch, discreet address coordination, free wrapping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Retention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Subscriptions, reminders, wishlists, digital gift cards, referral (1,000 points both sides)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Payments &amp; trust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PesaPal, M-Pesa, Visa, Mastercard, registered business, Park Towers concierge, WhatsApp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Interface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Light/dark theme, mobile bottom nav (Home, Gift Lab, Orders, Reminders, Account)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Corporate Platform (/corporate)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Positioning: “Make business feel personal.” Six B2B workflows under one entry page that self-segments by job-to-be-done.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exists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Entry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“Which sounds like you?” — team/client gifting, one-to-many from 10 units, or logo on a single piece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Bulk CSV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Name, Phone, Address (optional), Note; upload or paste; template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WhatsApp bot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Recipients confirm own addresses; flows for pool, birthday, anniversary, delivery photo, recommendations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Milestones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Rules for birthdays, anniversaries, promotions; dashboard shell (currently empty state)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White-label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Own logo, colours, domain; storefront preview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Team pool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Group collections for farewells, maternity, boss’s day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Bespoke swag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Engraving, printing, embroidery, branded ribbons &amp; packaging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Catalogue</w:t>
            </w:r>
          </w:p>
        </w:tc>
        <w:tc>
          <w:tcPr>
            <w:tcW w:type="dxa" w:w="7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Eight corporate categories; products tagged Corporate / Bulk / Solo branding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Not visible as signed-out visitor: full pool and subscription steps, checkout, bulk-upload review, white-label pricing, corporate price tiers.</w:t>
      </w:r>
    </w:p>
    <w:p>
      <w:pPr>
        <w:pStyle w:val="Heading1"/>
      </w:pPr>
      <w:r>
        <w:rPr>
          <w:rFonts w:ascii="Arial" w:cs="Arial" w:eastAsia="Arial" w:hAnsi="Arial"/>
        </w:rPr>
        <w:t xml:space="preserve">3. Observed Gaps &amp; Quick Fixes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Ten small issues cost credibility, search traffic or corporate leads. All can be fixed before the festive peak.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200"/>
        <w:gridCol w:w="124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Header WhatsApp links to 254700000000 (placeholder)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Highest-intent visitors hit a dead end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One number from one config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Corporate pages use homepage canonical + generic title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Search may fold corporate into homepage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Unique title, description, canonical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Proof counters read 0+, 0%, 0.8/5 in fetched text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Social proof fails for screen readers and crawlers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Render final values in HTML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Catalogue claims disagree (200+ vs 711+)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Inconsistent numbers lower credibility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Drive every count from database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Delivery fees not shown early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Surprise cost at checkout causes abandonment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Area-based fee estimate on product + cart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Corporate dashboards show placeholder zeros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Users cannot tell demo from real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Real empty states + guided first step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No min qty, lead times, price tiers, invoicing, case studies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Procurement cannot judge fit without a call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How-it-works, pricing guide, FAQ, proof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9 of 16 homepage tiles are alcohol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Alienates some corporate and family buyers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Audience-aware homepage; 18+ gate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Auto-scrolling carousels have no pause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Fails WCAG 2.2 moving-content rule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Pause on hover/focus + visible control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6 PM same-day cutoff under-promoted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Real differentiator vs competitor’s 4 PM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Live countdown on product pages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Principles the Roadmap Is Built 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Every feature is judged against HCI heuristics, behavioural science, and five facts about how Kenyans pay, message and receive.</w:t>
      </w:r>
    </w:p>
    <w:p>
      <w:pPr>
        <w:pStyle w:val="Heading3"/>
      </w:pPr>
      <w:r>
        <w:rPr>
          <w:rFonts w:ascii="Arial" w:cs="Arial" w:eastAsia="Arial" w:hAnsi="Arial"/>
        </w:rPr>
        <w:t xml:space="preserve">Core principles (selected)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Visibility of system status — pool ledger, STK states, rider tracking, bulk-upload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Match with the real world — M-Pesa terms, chama norms, HR words (cost centre, LPO).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control &amp; freedom — edit/cancel a pool, undo upload, recipient reschedules.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 prevention &amp; Postel’s law — normalise +254 phones, detect duplicates, retry failed STK.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Recognition over recall — saved recipients, brand kit, past orders, occasion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Hick’s law — 711 gifts need narrowing (finder, budget bands, three-option recommendations).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Peak-end rule — invest in unboxing and the delivery photo, not only checkout.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Fogg Behavior Model — occasion = motivation, one-tap M-Pesa = ability, WhatsApp =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Tesler’s law — addresses, tax invoices and logo placement absorbed by the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Credibility &amp; trust — real counters, fees shown early, named riders, policies near pay.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Inclusive &amp; ethical — pause controls, bilingual, no dark patterns in pools, minimal data under Kenya DPA 2019.</w:t>
      </w:r>
    </w:p>
    <w:p>
      <w:pPr>
        <w:pStyle w:val="Heading3"/>
      </w:pPr>
      <w:r>
        <w:rPr>
          <w:rFonts w:ascii="Arial" w:cs="Arial" w:eastAsia="Arial" w:hAnsi="Arial"/>
        </w:rPr>
        <w:t xml:space="preserve">Kenya-specific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M-Pesa flow is a learned habit — mirror the phone-prompt / PIN / SMS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WhatsApp is the default channel — treat it as an interface, not a notification add-on.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Many addresses are landmark-based — ask recipient for a pin or landmark.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Mid-range Android + mobile data — keep pages 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Online trust is earned by visible humans — named rider, real shop, photos, fast reply.</w:t>
      </w:r>
    </w:p>
    <w:p>
      <w:pPr>
        <w:pStyle w:val="Heading1"/>
      </w:pPr>
      <w:r>
        <w:rPr>
          <w:rFonts w:ascii="Arial" w:cs="Arial" w:eastAsia="Arial" w:hAnsi="Arial"/>
        </w:rPr>
        <w:t xml:space="preserve">5. Main Platform — Features &amp; Roadmap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Twenty consumer features, grouped by friction they remove. Priority: P0 start now · P1 next quarter · P2 later. Effort: S &lt;2 weeks · M 2–6 weeks · L longer.</w:t>
      </w:r>
    </w:p>
    <w:p>
      <w:pPr>
        <w:pStyle w:val="Heading2"/>
      </w:pPr>
      <w:r>
        <w:rPr>
          <w:rFonts w:ascii="Arial" w:cs="Arial" w:eastAsia="Arial" w:hAnsi="Arial"/>
        </w:rPr>
        <w:t xml:space="preserve">5.1 Discover &amp; Decide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400"/>
        <w:gridCol w:w="164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 · Eff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M1 Recipient profiles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Save birthday, scent, size, dietary notes, gifts already sent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Recognition over recall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M2 Gift Finder on WhatsApp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Describe person in a sentence or voice note → three options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Hick’s + Fogg ability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M3 Kenyan occasion calendar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Pre-season pages + last-order badges for key dates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Clear deadlines trigger action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P0 · 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M4 Delivery promise on every product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Live cutoff countdown, fee estimate, speed tiers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No surprise costs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P0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M5 Complete-the-gift bundles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One-tap add-ons + Good/Better/Best tiers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Defaults + anchoring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Pay &amp; Order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400"/>
        <w:gridCol w:w="164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 · Eff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M6 M-Pesa checkout hardening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Live STK status, auto-retry, Paybill fallback, guest checkout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Error recovery; M-Pesa default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P0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M7 Diaspora mode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Card-first, English/Swahili card, photo proof, school/Dec reminders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Senders cannot see the gift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M8 Instalments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Pay in parts for high-value gifts via licensed partner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Price barrier on premium items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P2 · 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 Deliver &amp; Delight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400"/>
        <w:gridCol w:w="164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 · Eff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M9 Recipient-led gift link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Sender pays; recipient picks from 3–5 options + delivery time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Autonomy; fixes wrong gifts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M10 Digital unboxing layer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QR on card opens video, voice note, photos, playlist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Peak-end rule; shareable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M11 Live tracking + proof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Rider status, ETA, masked call, delivery photo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Visibility; fewer “where is it” chats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M12 Kenyan-made keepsake line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Local artisan items and reusable boxes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Local &amp; meaningful trend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P2 · M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5.4 Pool a Gift (Money-Safe)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Pool is the signature social product. It must be money-safe and WhatsApp-native before it can scale.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400"/>
        <w:gridCol w:w="164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 · Eff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P1 Funds protection + ledger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Own payment reference; receipts; ledger; release only to order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Trust is the adoption barrier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P0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P3 Shortfall &amp; surplus rules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Downsize, top-up, extend, refund; surplus → upgrade or gift card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Error recovery; user control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P0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P7 WhatsApp-native contribution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Tap link → M-Pesa number → STK; Paybill fallback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Fogg ability; no account needed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P0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P13 Transparent fee model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State who pays fees; never a surprise on friends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Surprise costs destroy trust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P0 · 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P14 Fraud &amp; dispute controls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OTP for organisers, limits, alerts, dispute process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Protects contributors &amp; reputation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P0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P5 Group card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Everyone adds message/photo/voice; printed or QR page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Peak-end; emotional payoff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P6 Stealth mode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Hide pool from recipient until delivery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Error prevention for surprises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P10 Occasion templates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Farewell, new baby, boss’s day, wedding, etc. with suggested target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Recognition over recall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Scope decision: keep pools gift-only. Harambee-style cash collection for medical/funerals is a different regulated money product.</w:t>
      </w:r>
    </w:p>
    <w:p>
      <w:pPr>
        <w:pStyle w:val="Heading1"/>
      </w:pPr>
      <w:r>
        <w:rPr>
          <w:rFonts w:ascii="Arial" w:cs="Arial" w:eastAsia="Arial" w:hAnsi="Arial"/>
        </w:rPr>
        <w:t xml:space="preserve">6. Corporate Platform — Structured Like the Main Site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Present the corporate side the way the main platform is presented: clear feature areas that map to jobs-to-be-done, not a long feature dump. Think of these as the “header dropdowns” of the corporate experience.</w:t>
      </w:r>
    </w:p>
    <w:p>
      <w:pPr>
        <w:pStyle w:val="Heading2"/>
      </w:pPr>
      <w:r>
        <w:rPr>
          <w:rFonts w:ascii="Arial" w:cs="Arial" w:eastAsia="Arial" w:hAnsi="Arial"/>
        </w:rPr>
        <w:t xml:space="preserve">6.1 Who We Design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People / HR — milestones, onboarding kits, recognition without chasing 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Executive assistants — fast one-off executive gifts that cannot go wrong.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Sales &amp; marketing — client gifting, campaign kits, proof of return.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Finance &amp; procurement — budgets, approvals, valid eTIMS invoices, audit 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Founders of small firms — one simple screen and one M-Pesa payment.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Recipients (staff &amp; clients) — choice, speed, privacy.</w:t>
      </w:r>
    </w:p>
    <w:p>
      <w:pPr>
        <w:pStyle w:val="Heading2"/>
      </w:pPr>
      <w:r>
        <w:rPr>
          <w:rFonts w:ascii="Arial" w:cs="Arial" w:eastAsia="Arial" w:hAnsi="Arial"/>
        </w:rPr>
        <w:t xml:space="preserve">6.2 Feature Areas (Corporate “Dropdowns”)</w:t>
      </w:r>
    </w:p>
    <w:p>
      <w:pPr>
        <w:pStyle w:val="Heading3"/>
      </w:pPr>
      <w:r>
        <w:rPr>
          <w:rFonts w:ascii="Arial" w:cs="Arial" w:eastAsia="Arial" w:hAnsi="Arial"/>
        </w:rPr>
        <w:t xml:space="preserve">A. Set Up &amp; Control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400"/>
        <w:gridCol w:w="164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 · Eff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C1 Workspace &amp; roles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Admin, HR, budget owner, approver, viewer; audit log; SSO later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Jobs differ by role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C2 Budgets &amp; approvals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Dept budgets, per-gift caps, thresholds, spend alerts, forecast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Finance needs predictability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C3 Finance pack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eTIMS invoice, PO/LPO number, statements, credit terms, M-Pesa or bank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eTIMS is mandatory; KRA checks claims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P0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C4 Procurement-ready hub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Company profile, tax docs, incorporation, SLA, insurance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Faster vendor onboarding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P0 · 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B. Order &amp; Brand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400"/>
        <w:gridCol w:w="164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 · Eff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C5 Quote-to-cash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Instant price calculator, PDF quote, online acceptance, deposit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Replaces “talk to us first”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C6 Branding studio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Upload logo → live preview on engraving/print/embroidery; brand kit; proof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Error prevention; fewer reprints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C7 Bulk upload 2.0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Column mapping, +254 normalise, duplicates, cost preview, error report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Postel’s law; efficiency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C8 Catalogue controls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Company-approved catalogue, price caps, non-alcoholic default, filters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Hick’s + policy fit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C. Deliver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400"/>
        <w:gridCol w:w="164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 · Eff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C9 Recipient-confirmed delivery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WhatsApp in company name: accept, pick gift/size, share pin, choose slot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HR never sees home addresses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C10 Delivery proof + SLA report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Downloadable photo proof + timestamps; on-time rate per campaign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Audit trail for finance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D. Automate &amp; Recognise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400"/>
        <w:gridCol w:w="164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 · Eff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C11 Milestones v2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Sync from HRIS/CSV; rules for birthday, anniversary, promo, day-one, retirement; 90-day calendar + spend forecast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Fogg prompt; keeps human touch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P1 · 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C12 Recognition points &amp; cards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Managers/peers award points; redeem in catalogue or e-voucher; physical cards for deskless staff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Deskless may lack company email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P2 · 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C13 Client gifting register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Client tiers, policy, gift history, approval above threshold, export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Anti-bribery hygiene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P2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C15 Holiday planner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Last-order dates, lead-time calendar for branded items; later price-lock pre-orders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Avoids peak-season surprises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P0 · 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E. Prove &amp; Grow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400"/>
        <w:gridCol w:w="164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 · Eff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C16 Spend &amp; impact analytics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Spend by dept/occasion, delivery success, one-tap rating, cost per gift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Justifies renewals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P2 · 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C17 White-label 2.0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Approved catalogue, allowance wallets, branded WhatsApp sender, reseller mode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Stickiness; B2B2C reach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P2 · 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C19 Corporate search &amp; proof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Unique titles/canonicals, case studies, client logos, ROI calculator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Credibility; inbound leads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P0 · 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Corporate Dashboard — Minimal, Crucial, Role-Friendly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The dashboard is not another feature list. It is the control room. Design rule: show only what helps HR, managers, finance and campaign owners act today. Progressive disclosure for everything else.</w:t>
      </w:r>
    </w:p>
    <w:p>
      <w:pPr>
        <w:pStyle w:val="Heading2"/>
      </w:pPr>
      <w:r>
        <w:rPr>
          <w:rFonts w:ascii="Arial" w:cs="Arial" w:eastAsia="Arial" w:hAnsi="Arial"/>
        </w:rPr>
        <w:t xml:space="preserve">7.1 Product Goal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Give HR, people teams, sales, marketing, procurement and admins one place to plan, approve, send, track and measure gifts — without spreadsheets, WhatsApp chasing, or manual reconciliation.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Two buying modes: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Self-serve — smaller teams and frequent senders create campaigns themselves.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Assisted / enterprise — larger clients get account manager, custom catalogue, credit terms, advanced controls.</w:t>
      </w:r>
    </w:p>
    <w:p>
      <w:pPr>
        <w:pStyle w:val="Heading2"/>
      </w:pPr>
      <w:r>
        <w:rPr>
          <w:rFonts w:ascii="Arial" w:cs="Arial" w:eastAsia="Arial" w:hAnsi="Arial"/>
        </w:rPr>
        <w:t xml:space="preserve">7.2 Primary Navigation (Keep It Short)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Home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Pending actions, upcoming milestones, spend snapshot, delivery alerts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Campaigns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Create and manage one-off and recurring gifting campaigns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Recipients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Employee/client database, segments, preferences, delivery history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Catalog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Approved gift catalogue, custom bundles, branded merchandise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Approvals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Requests awaiting manager, HR, finance or procurement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Budgets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Budgets by team, department, cost centre, campaign, period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Orders &amp; Delivery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Order status, exceptions, address confirmation, photo proof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Brand Studio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Logos, templates, card messages, packaging, swag assets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Reports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Delivery, spend, redemption, engagement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Settings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Users, roles, policies, billing, tax, notification rules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7.3 Home Dashboard — The Only Screen Most People Need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Answer four questions immediately: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What needs my action?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What is happening today?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What is coming up?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How are we performing?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64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Widget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Action center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Pending approvals, failed CSV rows, missing addresses, undelivered gifts, low-budget warnings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Prevents campaigns stalling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Upcoming moments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Birthdays, work anniversaries, onboarding, client renewals, holidays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Enables proactive gifting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Active campaigns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Name, audience, budget used, gifts sent, delivery status, completion %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Campaign-owner visibility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Spend snapshot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MTD / QTD, budget remaining, spend by department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Finance control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Delivery exceptions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Delayed, returned, wrong address, unreachable, missing photo proof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Protects experience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Quick actions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Send one gift · Upload recipients · Create campaign · Request budget · Download invoice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Reduces clicks for common tasks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Rule: a manager sending one thank-you gift should never see procurement, API or tax settings. Show only what that role needs.</w:t>
      </w:r>
    </w:p>
    <w:p>
      <w:pPr>
        <w:pStyle w:val="Heading2"/>
      </w:pPr>
      <w:r>
        <w:rPr>
          <w:rFonts w:ascii="Arial" w:cs="Arial" w:eastAsia="Arial" w:hAnsi="Arial"/>
        </w:rPr>
        <w:t xml:space="preserve">7.4 Campaign Builder (Core Workflow)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Create a campaign in minutes. Advanced controls appear only when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Choose occasion (birthday, anniversary, new joiner, promotion, farewell, client thank-you, holiday, custom…)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Choose audience (company, department, location, cost centre, CSV, HRIS segment, CRM list, individuals)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Set gift rules (budget per person, tier, recipient choice on/off, approved catalogue, alcohol/dietary)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Set delivery rules (date range, same-day eligibility, address confirmation required, photo proof)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Add branding (logo, card template, merge fields, CEO video, packaging)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approvals &amp; payment (none / manager / HR / finance / LPO; pay now / invoice / credit)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Review &amp; launch (recipient count, estimated total, missing data, policy violations)</w:t>
      </w:r>
    </w:p>
    <w:p>
      <w:pPr>
        <w:pStyle w:val="Heading2"/>
      </w:pPr>
      <w:r>
        <w:rPr>
          <w:rFonts w:ascii="Arial" w:cs="Arial" w:eastAsia="Arial" w:hAnsi="Arial"/>
        </w:rPr>
        <w:t xml:space="preserve">7.5 Recipient Choice (Controlled)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Admin sets budget (e.g. KSh 3,500). TouchGift shows 3–6 approved options. Recipient gets a branded WhatsApp/SMS/email link, picks gift + confirms delivery. Dashboard updates automatically.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Controls: min/max value, approved categories only, alcohol on/off, delivery-area limits, choice deadline, automatic fallback gift, one-time link.</w:t>
      </w:r>
    </w:p>
    <w:p>
      <w:pPr>
        <w:pStyle w:val="Heading2"/>
      </w:pPr>
      <w:r>
        <w:rPr>
          <w:rFonts w:ascii="Arial" w:cs="Arial" w:eastAsia="Arial" w:hAnsi="Arial"/>
        </w:rPr>
        <w:t xml:space="preserve">7.6 MVP vs Later</w:t>
      </w:r>
    </w:p>
    <w:p>
      <w:pPr>
        <w:pStyle w:val="Heading3"/>
      </w:pPr>
      <w:r>
        <w:rPr>
          <w:rFonts w:ascii="Arial" w:cs="Arial" w:eastAsia="Arial" w:hAnsi="Arial"/>
        </w:rPr>
        <w:t xml:space="preserve">MVP (launch 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Corporate login + role-based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Campaign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Recipient CSV upload with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Bulk gift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Recipient address confirmation via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recipient choice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Budget per recipient + campaign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Approval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Order &amp; delivery tracking + photo proof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spend &amp; delivery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Invoice generation + LPO field</w:t>
      </w:r>
    </w:p>
    <w:p>
      <w:pPr>
        <w:pStyle w:val="Heading3"/>
      </w:pPr>
      <w:r>
        <w:rPr>
          <w:rFonts w:ascii="Arial" w:cs="Arial" w:eastAsia="Arial" w:hAnsi="Arial"/>
        </w:rPr>
        <w:t xml:space="preserve">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HRIS &amp; CRM integrations, milestone automation, advanced budgets, multi-level approvals, Brand Studio, Slack/Teams recognition, credit accounts &amp; monthly billing</w:t>
      </w:r>
    </w:p>
    <w:p>
      <w:pPr>
        <w:pStyle w:val="Heading3"/>
      </w:pPr>
      <w:r>
        <w:rPr>
          <w:rFonts w:ascii="Arial" w:cs="Arial" w:eastAsia="Arial" w:hAnsi="Arial"/>
        </w:rPr>
        <w:t xml:space="preserve">Phase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white-label, multi-brand, API/webhooks, SSO, ROI dashboards, AI recommendations, predictive prompts</w:t>
      </w:r>
    </w:p>
    <w:p>
      <w:pPr>
        <w:pStyle w:val="Heading1"/>
      </w:pPr>
      <w:r>
        <w:rPr>
          <w:rFonts w:ascii="Arial" w:cs="Arial" w:eastAsia="Arial" w:hAnsi="Arial"/>
        </w:rPr>
        <w:t xml:space="preserve">8. Shared Core — Build Once, Expose Twice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Thirteen capabilities appear on both main and corporate with different faces. Build each once as a shared service.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20"/>
        <w:gridCol w:w="382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Shared feature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Main platform face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Corporate face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Pool engine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Friends, family, weddings, birthdays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Farewells, boss’s day + employer matching + policy caps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Recipient-led choice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Gift link from a friend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Company-branded choice of 2–3 gifts or allowance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WhatsApp layer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Concierge, reminders, contributions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Address confirmation, approvals, milestone alerts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Occasion engine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Personal birthdays &amp; anniversaries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Milestone rules by tenure, birthday, promotion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Photo &amp; delivery proof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Reassurance for senders &amp; diaspora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Audit trail &amp; per-recipient report for finance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Digital unboxing page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Video, voice note, photos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Branded CEO message + one-tap rating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Gift cards &amp; wallets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Digital gift card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Bulk e-gift cards, allowance wallets, points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Wishlists &amp; preferences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Public wishlist / registries</w:t>
            </w:r>
          </w:p>
        </w:tc>
        <w:tc>
          <w:tcPr>
            <w:tcW w:type="dxa" w:w="3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Employee preference profile (with consent)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Two hard rules: (1) one recipient record carries consent flags — a person gifted by a friend and by an employer is never exposed across contexts; (2) one payment layer handles M-Pesa, cards and eTIMS so every feature inherits the same receipts, refunds and invoices.</w:t>
      </w:r>
    </w:p>
    <w:p>
      <w:pPr>
        <w:pStyle w:val="Heading1"/>
      </w:pPr>
      <w:r>
        <w:rPr>
          <w:rFonts w:ascii="Arial" w:cs="Arial" w:eastAsia="Arial" w:hAnsi="Arial"/>
        </w:rPr>
        <w:t xml:space="preserve">9. Prioritised Phased Roadmap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Ship trust and compliance fixes before the festive peak. Avoid large launches between early December and Christmas.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324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 to next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0. Fix &amp; clarify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Now → mid-Nov 2026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Trust, search, compliance quick fixes (Gaps 1–10; M3, M4, M6; C4, C15, C19)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Zero placeholder links; corporate pages indexed separately; payments stable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1. Money-safe &amp; finance-ready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Jan–Mar 2027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Pools people trust; corporates who can invoice (P1–P3, P7, P14; C1–C3, C5, C7; M9, M11)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Pool completion on target; first eTIMS-invoiced corporate accounts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2. Delight &amp; automate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Apr–Jun 2027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Recipient-led delivery + automation (C6, C8–C11; M2, M7, M10; P5, P6)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First-attempt delivery rate up; milestone rules live for several accounts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3. Platform &amp; recurring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From Jul 2027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Points, white-label, integrations, extra revenue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Pick by traction from phases 1 &amp; 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Valentine’s Day and Women’s Day fall inside Phase 1 — use them as live tests of the pool and gift-link flows.</w:t>
      </w:r>
    </w:p>
    <w:p>
      <w:pPr>
        <w:pStyle w:val="Heading1"/>
      </w:pPr>
      <w:r>
        <w:rPr>
          <w:rFonts w:ascii="Arial" w:cs="Arial" w:eastAsia="Arial" w:hAnsi="Arial"/>
        </w:rPr>
        <w:t xml:space="preserve">10. Risks, Compliance &amp; Success Metrics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The largest risks are holding customers’ money, handling recipients’ personal data, and tax paperwork — not technology. Take each row to qualified counsel before launch.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404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Holding pool money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May need payment-service authorisation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Licensed processor holds &amp; settles; legal review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Recipient personal data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CSV uploads under Kenya DPA 2019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Consent, minimisation, retention limits; address visible only to rider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WhatsApp messaging rules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Business messaging needs opt-in + approved templates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Capture opt-in at upload; utility-focused templates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eTIMS invoicing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Invalid invoices block clients’ expense claims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Compliant invoicing route; archive records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Alcohol sales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Age checks and licence conditions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18+ gate; age check at delivery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Coercion in workplace pools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Pressure to contribute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Voluntary-only settings, anonymous contributions, capped reminders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Peak-season operations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“Same-day or free” liability grows with volume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Capacity-based slots, firm cutoffs, buffer stock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Consumer: checkout conversion, STK success rate, same-day on-time rate, 90-day repeat, AOV.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Pools: completion rate, median time to target, view-to-paid, refund rate, repeat organisers.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Corporate: active workspaces, gifts per account per quarter, quote-to-order conversion, invoice disputes, milestone coverage, recipient rating.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Dashboard: time to create campaign (&lt;5 min target), CSV first-pass success, address confirmation rate, approval cycle time, self-serve adoption.</w:t>
      </w:r>
    </w:p>
    <w:p>
      <w:pPr>
        <w:pStyle w:val="Heading1"/>
      </w:pPr>
      <w:r>
        <w:rPr>
          <w:rFonts w:ascii="Arial" w:cs="Arial" w:eastAsia="Arial" w:hAnsi="Arial"/>
        </w:rPr>
        <w:t xml:space="preserve">11. Closing Recommendation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TouchGift already has the hard parts: curation, same-day logistics, photo proof, branding capability, dual consumer/corporate surface, and a WhatsApp bot foundation.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Present the product as three clean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 Platform — emotionally simple, fast, social, same-day.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Corporate Platform — structured like the main site (feature areas that map to jobs), not a feature dump.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— minimal widgets that answer “what needs action, what is happening, what is coming, how are we performing?” Progressive disclosure for everything else.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Execute Phase 0 immediately (trust and search fixes). Then Phase 1 (money-safe pools + eTIMS finance pack). Measure pool completion, first-attempt delivery, and the first corporate accounts that can invoice through eTIMS. Everything else follows from those two proofs.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The result: a platform that sells beautiful gifts and becomes the default way Kenyan individuals and companies express care — thoughtfully, with far less effort, and with the audit trail finance already demands.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— End of Unified Document —</w:t>
      </w:r>
    </w:p>
    <w:p>
      <w:pPr>
        <w:spacing w:before="60"/>
        <w:jc w:val="center"/>
      </w:pPr>
      <w:r>
        <w:rPr>
          <w:rFonts w:ascii="Arial" w:cs="Arial" w:eastAsia="Arial" w:hAnsi="Arial"/>
          <w:color w:val="A0AEC0"/>
          <w:sz w:val="14"/>
          <w:szCs w:val="14"/>
        </w:rPr>
        <w:t xml:space="preserve">Synthesised from: live platform audit (22 Oct 2026), Feature Audit &amp; Roadmap, Corporate Dashboard brief, Competitive Innovation Research, and prior master strategy.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Confidential  ·  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6"/>
        <w:szCs w:val="16"/>
      </w:rPr>
      <w:t xml:space="preserve"> of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4"/>
      </w:pBdr>
    </w:pPr>
    <w:r>
      <w:rPr>
        <w:rFonts w:ascii="Arial" w:cs="Arial" w:eastAsia="Arial" w:hAnsi="Arial"/>
        <w:color w:val="4A5568"/>
        <w:sz w:val="16"/>
        <w:szCs w:val="16"/>
      </w:rPr>
      <w:t xml:space="preserve">TouchGift  ·  Unified Product &amp; Platform Document</w:t>
    </w:r>
    <w:r>
      <w:rPr>
        <w:rFonts w:ascii="Arial" w:cs="Arial" w:eastAsia="Arial" w:hAnsi="Arial"/>
        <w:color w:val="A0AEC0"/>
        <w:sz w:val="16"/>
        <w:szCs w:val="16"/>
      </w:rPr>
      <w:t xml:space="preserve">  |  Main  ·  Corporate  · 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2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2B6CB0"/>
      <w:sz w:val="22"/>
      <w:szCs w:val="22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2C528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2026-10-23T10:13:29.266Z</dcterms:created>
  <dcterms:modified xsi:type="dcterms:W3CDTF">2026-10-23T10:13:29.268Z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