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6A427" w14:textId="77777777" w:rsidR="00275FCC" w:rsidRDefault="004A3688" w:rsidP="00275FCC">
      <w:pPr>
        <w:pStyle w:val="Title"/>
        <w:spacing w:line="276" w:lineRule="auto"/>
        <w:jc w:val="left"/>
      </w:pPr>
      <w:r>
        <w:t>I prefer</w:t>
      </w:r>
      <w:r w:rsidR="00687CC2">
        <w:t xml:space="preserve">: </w:t>
      </w:r>
    </w:p>
    <w:p w14:paraId="240824C5" w14:textId="56553EC2" w:rsidR="00275FCC" w:rsidRDefault="00275FCC" w:rsidP="00275FCC">
      <w:pPr>
        <w:pStyle w:val="Title"/>
        <w:spacing w:line="276" w:lineRule="auto"/>
        <w:jc w:val="left"/>
      </w:pPr>
      <w:r>
        <w:tab/>
      </w:r>
      <w:r w:rsidR="008105EF">
        <w:sym w:font="Wingdings 2" w:char="F054"/>
      </w:r>
      <w:r w:rsidR="008105EF">
        <w:t xml:space="preserve"> </w:t>
      </w:r>
      <w:r w:rsidR="00687CC2">
        <w:t xml:space="preserve">ORAL </w:t>
      </w:r>
      <w:r>
        <w:t>presentation</w:t>
      </w:r>
      <w:r w:rsidR="008105EF">
        <w:t xml:space="preserve">  OR</w:t>
      </w:r>
    </w:p>
    <w:p w14:paraId="0B4F13E4" w14:textId="4F391A44" w:rsidR="0057539E" w:rsidRDefault="00275FCC" w:rsidP="00275FCC">
      <w:pPr>
        <w:pStyle w:val="Title"/>
        <w:pBdr>
          <w:bottom w:val="single" w:sz="6" w:space="1" w:color="auto"/>
        </w:pBdr>
        <w:spacing w:line="276" w:lineRule="auto"/>
        <w:jc w:val="left"/>
      </w:pPr>
      <w:r>
        <w:tab/>
      </w:r>
      <w:r w:rsidR="008105EF">
        <w:sym w:font="Wingdings 2" w:char="F054"/>
      </w:r>
      <w:r>
        <w:t xml:space="preserve"> </w:t>
      </w:r>
      <w:r w:rsidR="00687CC2">
        <w:t>POSTER presentation</w:t>
      </w:r>
    </w:p>
    <w:p w14:paraId="20B82225" w14:textId="77777777" w:rsidR="00275FCC" w:rsidRPr="007F6889" w:rsidRDefault="00275FCC" w:rsidP="00275FCC">
      <w:pPr>
        <w:pStyle w:val="Title"/>
        <w:spacing w:line="276" w:lineRule="auto"/>
        <w:jc w:val="left"/>
        <w:rPr>
          <w:sz w:val="18"/>
          <w:szCs w:val="18"/>
        </w:rPr>
      </w:pPr>
    </w:p>
    <w:p w14:paraId="73BAD38A" w14:textId="77777777" w:rsidR="0057539E" w:rsidRPr="007F6889" w:rsidRDefault="0057539E">
      <w:pPr>
        <w:rPr>
          <w:sz w:val="18"/>
          <w:szCs w:val="18"/>
        </w:rPr>
      </w:pPr>
    </w:p>
    <w:p w14:paraId="657D74AF" w14:textId="77777777" w:rsidR="002E245E" w:rsidRPr="002E245E" w:rsidRDefault="002E245E" w:rsidP="002E245E">
      <w:pPr>
        <w:pStyle w:val="Title"/>
        <w:rPr>
          <w:rFonts w:ascii="Arial" w:hAnsi="Arial" w:cs="Arial"/>
        </w:rPr>
      </w:pPr>
      <w:r w:rsidRPr="002E245E">
        <w:rPr>
          <w:rFonts w:ascii="Arial" w:hAnsi="Arial" w:cs="Arial"/>
        </w:rPr>
        <w:t>A CRISPR-Cas12a based nucleic acid detection method for Rift valley fever virus</w:t>
      </w:r>
    </w:p>
    <w:p w14:paraId="068FAE9C" w14:textId="77777777" w:rsidR="002E245E" w:rsidRPr="002E245E" w:rsidRDefault="002E245E" w:rsidP="002E245E">
      <w:pPr>
        <w:spacing w:line="480" w:lineRule="auto"/>
        <w:jc w:val="both"/>
        <w:rPr>
          <w:rFonts w:cstheme="minorHAnsi"/>
        </w:rPr>
      </w:pPr>
    </w:p>
    <w:p w14:paraId="1AE2160B" w14:textId="28873B7D" w:rsidR="002E245E" w:rsidRPr="00D8585C" w:rsidRDefault="002E245E" w:rsidP="002E245E">
      <w:pPr>
        <w:spacing w:line="480" w:lineRule="auto"/>
        <w:jc w:val="both"/>
        <w:rPr>
          <w:rFonts w:cstheme="minorHAnsi"/>
          <w:lang w:val="es-ES"/>
        </w:rPr>
      </w:pPr>
      <w:r w:rsidRPr="00D8585C">
        <w:rPr>
          <w:rFonts w:cstheme="minorHAnsi"/>
          <w:lang w:val="es-ES"/>
        </w:rPr>
        <w:t>Samson Leta</w:t>
      </w:r>
      <w:r w:rsidRPr="00D8585C">
        <w:rPr>
          <w:rFonts w:cstheme="minorHAnsi"/>
          <w:vertAlign w:val="superscript"/>
          <w:lang w:val="es-ES"/>
        </w:rPr>
        <w:t>1,2</w:t>
      </w:r>
      <w:r>
        <w:rPr>
          <w:rFonts w:cstheme="minorHAnsi"/>
          <w:vertAlign w:val="superscript"/>
          <w:lang w:val="es-ES"/>
        </w:rPr>
        <w:t>,*</w:t>
      </w:r>
      <w:r w:rsidRPr="00D8585C">
        <w:rPr>
          <w:rFonts w:cstheme="minorHAnsi"/>
          <w:lang w:val="es-ES"/>
        </w:rPr>
        <w:t>, Tesfaye Rufael Chibssa</w:t>
      </w:r>
      <w:r w:rsidRPr="00D8585C">
        <w:rPr>
          <w:rFonts w:cstheme="minorHAnsi"/>
          <w:vertAlign w:val="superscript"/>
          <w:lang w:val="es-ES"/>
        </w:rPr>
        <w:t>3</w:t>
      </w:r>
      <w:r w:rsidRPr="00D8585C">
        <w:rPr>
          <w:rFonts w:cstheme="minorHAnsi"/>
          <w:lang w:val="es-ES"/>
        </w:rPr>
        <w:t>, Jan Paeshuyse</w:t>
      </w:r>
      <w:r w:rsidRPr="00D8585C">
        <w:rPr>
          <w:rFonts w:cstheme="minorHAnsi"/>
          <w:vertAlign w:val="superscript"/>
          <w:lang w:val="es-ES"/>
        </w:rPr>
        <w:t>1,*</w:t>
      </w:r>
    </w:p>
    <w:p w14:paraId="6E745D3D" w14:textId="79926671" w:rsidR="002E245E" w:rsidRDefault="002E245E" w:rsidP="002E245E">
      <w:pPr>
        <w:shd w:val="clear" w:color="auto" w:fill="FFFFFF"/>
        <w:spacing w:line="480" w:lineRule="auto"/>
        <w:jc w:val="both"/>
        <w:rPr>
          <w:rFonts w:cstheme="minorHAnsi"/>
        </w:rPr>
      </w:pPr>
      <w:r>
        <w:rPr>
          <w:rFonts w:cstheme="minorHAnsi"/>
          <w:vertAlign w:val="superscript"/>
        </w:rPr>
        <w:t>1</w:t>
      </w:r>
      <w:hyperlink r:id="rId5" w:history="1">
        <w:r w:rsidRPr="00F62044">
          <w:rPr>
            <w:rStyle w:val="Hyperlink"/>
            <w:rFonts w:cstheme="minorHAnsi"/>
          </w:rPr>
          <w:t>samsonleta.regassa@kuleuven.be</w:t>
        </w:r>
      </w:hyperlink>
      <w:r>
        <w:rPr>
          <w:rFonts w:cstheme="minorHAnsi"/>
        </w:rPr>
        <w:t>,</w:t>
      </w:r>
      <w:r>
        <w:rPr>
          <w:rFonts w:cstheme="minorHAnsi"/>
          <w:vertAlign w:val="superscript"/>
        </w:rPr>
        <w:t xml:space="preserve"> </w:t>
      </w:r>
      <w:r w:rsidRPr="00D8585C">
        <w:rPr>
          <w:rFonts w:cstheme="minorHAnsi"/>
        </w:rPr>
        <w:t>Department of Biomedical Sciences, College of Veterinary Medicine and Agriculture, Addis Ababa University, Bishoftu P.O. Box 34, Ethiopia</w:t>
      </w:r>
    </w:p>
    <w:p w14:paraId="0129E4AD" w14:textId="77777777" w:rsidR="002E245E" w:rsidRPr="00D8585C" w:rsidRDefault="002E245E" w:rsidP="002E245E">
      <w:pPr>
        <w:shd w:val="clear" w:color="auto" w:fill="FFFFFF"/>
        <w:spacing w:line="480" w:lineRule="auto"/>
        <w:jc w:val="both"/>
        <w:rPr>
          <w:rFonts w:cstheme="minorHAnsi"/>
        </w:rPr>
      </w:pPr>
      <w:r>
        <w:rPr>
          <w:rFonts w:cstheme="minorHAnsi"/>
          <w:vertAlign w:val="superscript"/>
        </w:rPr>
        <w:t>2</w:t>
      </w:r>
      <w:r w:rsidRPr="00D8585C">
        <w:rPr>
          <w:rFonts w:cstheme="minorHAnsi"/>
        </w:rPr>
        <w:t>Laboratory of Host Pathogen Interaction in Livestock, Division of Animal and Human Health Engineering, Department of Biosystems, KU Leuven, 3001 Leuven, Belgium</w:t>
      </w:r>
    </w:p>
    <w:p w14:paraId="3F366989" w14:textId="77777777" w:rsidR="002E245E" w:rsidRDefault="002E245E" w:rsidP="002E245E">
      <w:pPr>
        <w:spacing w:line="480" w:lineRule="auto"/>
        <w:jc w:val="both"/>
        <w:rPr>
          <w:rFonts w:cstheme="minorHAnsi"/>
        </w:rPr>
      </w:pPr>
      <w:r w:rsidRPr="00D8585C">
        <w:rPr>
          <w:rFonts w:cstheme="minorHAnsi"/>
          <w:vertAlign w:val="superscript"/>
        </w:rPr>
        <w:t>3</w:t>
      </w:r>
      <w:r w:rsidRPr="00D8585C">
        <w:rPr>
          <w:rFonts w:cstheme="minorHAnsi"/>
          <w:shd w:val="clear" w:color="auto" w:fill="FFFFFF"/>
        </w:rPr>
        <w:t>Animal Health Institute (AHI), Sebeta P.O. Box 04, Ethiopia</w:t>
      </w:r>
    </w:p>
    <w:p w14:paraId="6A56B170" w14:textId="77777777" w:rsidR="002E245E" w:rsidRDefault="002E245E" w:rsidP="00275FCC">
      <w:pPr>
        <w:jc w:val="center"/>
        <w:rPr>
          <w:rFonts w:ascii="Arial" w:hAnsi="Arial" w:cs="Arial"/>
          <w:b/>
          <w:color w:val="000000"/>
          <w:sz w:val="28"/>
          <w:szCs w:val="28"/>
        </w:rPr>
      </w:pPr>
    </w:p>
    <w:p w14:paraId="55C7C631" w14:textId="2624CE0C" w:rsidR="00687CC2" w:rsidRPr="00275FCC" w:rsidRDefault="00275FCC" w:rsidP="00976342">
      <w:pPr>
        <w:spacing w:before="120" w:after="120"/>
        <w:rPr>
          <w:b/>
          <w:bCs/>
          <w:color w:val="000000"/>
        </w:rPr>
      </w:pPr>
      <w:r w:rsidRPr="00275FCC">
        <w:rPr>
          <w:b/>
          <w:bCs/>
          <w:color w:val="000000"/>
        </w:rPr>
        <w:t>Abstract:</w:t>
      </w:r>
    </w:p>
    <w:p w14:paraId="63E8BD65" w14:textId="77777777" w:rsidR="00976342" w:rsidRDefault="00976342" w:rsidP="00976342">
      <w:pPr>
        <w:spacing w:before="120" w:after="120" w:line="360" w:lineRule="auto"/>
        <w:jc w:val="both"/>
        <w:rPr>
          <w:color w:val="000000"/>
        </w:rPr>
      </w:pPr>
      <w:r w:rsidRPr="00976342">
        <w:rPr>
          <w:color w:val="000000"/>
        </w:rPr>
        <w:t>Background/Objective: Rift Valley fever (RVF) is an emerging zoonotic arthropod-borne viral disease, caused by the Rift Valley fever virus (RVFV), which primarily affects domestic livestock and humans in Africa and the Arabian Peninsula. The objective of this study was to develop a novel and reliable diagnostic method for RVFV using recombinase polymerase amplification (RPA) and the clustered regularly interspaced short palindromic repeats (CRISPR)/CRISPR associated proteins (Cas) 12a system.</w:t>
      </w:r>
    </w:p>
    <w:p w14:paraId="72B6BEB4" w14:textId="77777777" w:rsidR="00976342" w:rsidRDefault="00976342" w:rsidP="00976342">
      <w:pPr>
        <w:spacing w:before="120" w:after="120" w:line="360" w:lineRule="auto"/>
        <w:jc w:val="both"/>
        <w:rPr>
          <w:color w:val="000000"/>
        </w:rPr>
      </w:pPr>
      <w:r w:rsidRPr="00976342">
        <w:rPr>
          <w:color w:val="000000"/>
        </w:rPr>
        <w:t>Methods: The method combines RPA with CRISPR-Cas12a-based detection, resulting in a streamlined procedure that takes approximately one hour from sample to result, including DNA extraction, RPA reaction, CRISPR/Cas12a detection, and lateral flow detection.</w:t>
      </w:r>
    </w:p>
    <w:p w14:paraId="67BEF89F" w14:textId="77777777" w:rsidR="00976342" w:rsidRDefault="00976342" w:rsidP="00976342">
      <w:pPr>
        <w:spacing w:before="120" w:after="120" w:line="360" w:lineRule="auto"/>
        <w:jc w:val="both"/>
        <w:rPr>
          <w:color w:val="000000"/>
        </w:rPr>
      </w:pPr>
      <w:r w:rsidRPr="00976342">
        <w:rPr>
          <w:color w:val="000000"/>
        </w:rPr>
        <w:t>Results: The diagnostic method exhibits high sensitivity and specificity, with no cross-reactivity against other related viruses. Preliminary evaluation using field samples shows sensitivity of 100%, specificity of 100%, and a significant advantage over traditional diagnostic methods, such as real-time PCR, by providing rapid and reliable RVFV detection.</w:t>
      </w:r>
    </w:p>
    <w:p w14:paraId="2454E812" w14:textId="5936ACB9" w:rsidR="00976342" w:rsidRPr="00976342" w:rsidRDefault="00976342" w:rsidP="00976342">
      <w:pPr>
        <w:spacing w:before="120" w:after="120" w:line="360" w:lineRule="auto"/>
        <w:jc w:val="both"/>
        <w:rPr>
          <w:color w:val="000000"/>
        </w:rPr>
      </w:pPr>
      <w:r w:rsidRPr="00976342">
        <w:rPr>
          <w:color w:val="000000"/>
        </w:rPr>
        <w:t xml:space="preserve">Conclusion: The RPA-CRISPR/Cas12a method demonstrates a reliable and quick diagnostic tool for RVFV detection, with the potential to be a valuable asset in </w:t>
      </w:r>
      <w:r>
        <w:rPr>
          <w:color w:val="000000"/>
        </w:rPr>
        <w:t>areas w</w:t>
      </w:r>
      <w:r w:rsidRPr="00976342">
        <w:rPr>
          <w:color w:val="000000"/>
        </w:rPr>
        <w:t xml:space="preserve">ith limited </w:t>
      </w:r>
      <w:r w:rsidRPr="00976342">
        <w:rPr>
          <w:color w:val="000000"/>
        </w:rPr>
        <w:lastRenderedPageBreak/>
        <w:t>laboratory facilities. This novel approach holds promise for the rapid and accurate diagnosis of RVFV, contributing to improved disease management and control.</w:t>
      </w:r>
    </w:p>
    <w:p w14:paraId="779F19DA" w14:textId="218D2AB2" w:rsidR="00A73BCD" w:rsidRPr="00976342" w:rsidRDefault="00976342" w:rsidP="00976342">
      <w:pPr>
        <w:spacing w:before="120" w:after="120" w:line="360" w:lineRule="auto"/>
        <w:jc w:val="both"/>
        <w:rPr>
          <w:color w:val="000000"/>
        </w:rPr>
      </w:pPr>
      <w:r w:rsidRPr="00976342">
        <w:rPr>
          <w:color w:val="000000"/>
        </w:rPr>
        <w:t>Keywords: Rift Valley fever virus, RVF, RPA, CRISPR-Cas12a, rapid diagnosis, sensitivity, specificity.</w:t>
      </w:r>
    </w:p>
    <w:p w14:paraId="519396CA" w14:textId="5AA4996F" w:rsidR="00380081" w:rsidRDefault="00380081" w:rsidP="00380081">
      <w:pPr>
        <w:jc w:val="both"/>
        <w:rPr>
          <w:color w:val="000000"/>
        </w:rPr>
      </w:pPr>
      <w:r>
        <w:rPr>
          <w:color w:val="000000"/>
        </w:rPr>
        <w:t xml:space="preserve">  </w:t>
      </w:r>
    </w:p>
    <w:sectPr w:rsidR="00380081" w:rsidSect="0054438F">
      <w:pgSz w:w="11909" w:h="16834" w:code="9"/>
      <w:pgMar w:top="1418" w:right="1418"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4E69"/>
    <w:multiLevelType w:val="hybridMultilevel"/>
    <w:tmpl w:val="90904B4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FE7632"/>
    <w:multiLevelType w:val="hybridMultilevel"/>
    <w:tmpl w:val="37DE88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95C07"/>
    <w:multiLevelType w:val="hybridMultilevel"/>
    <w:tmpl w:val="6CBA99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1E009B"/>
    <w:multiLevelType w:val="hybridMultilevel"/>
    <w:tmpl w:val="AF0AC6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0132B24"/>
    <w:multiLevelType w:val="hybridMultilevel"/>
    <w:tmpl w:val="8A0466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FD32AE"/>
    <w:multiLevelType w:val="hybridMultilevel"/>
    <w:tmpl w:val="F140BF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4DE1"/>
    <w:multiLevelType w:val="hybridMultilevel"/>
    <w:tmpl w:val="C93C9D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BFC00A9"/>
    <w:multiLevelType w:val="hybridMultilevel"/>
    <w:tmpl w:val="F1968F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AA4336"/>
    <w:multiLevelType w:val="hybridMultilevel"/>
    <w:tmpl w:val="50C62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D1772D2"/>
    <w:multiLevelType w:val="hybridMultilevel"/>
    <w:tmpl w:val="4BB61D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7E280A3C"/>
    <w:multiLevelType w:val="hybridMultilevel"/>
    <w:tmpl w:val="84901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787285736">
    <w:abstractNumId w:val="10"/>
  </w:num>
  <w:num w:numId="2" w16cid:durableId="785659833">
    <w:abstractNumId w:val="9"/>
  </w:num>
  <w:num w:numId="3" w16cid:durableId="1853373915">
    <w:abstractNumId w:val="3"/>
  </w:num>
  <w:num w:numId="4" w16cid:durableId="730152196">
    <w:abstractNumId w:val="6"/>
  </w:num>
  <w:num w:numId="5" w16cid:durableId="113789963">
    <w:abstractNumId w:val="0"/>
  </w:num>
  <w:num w:numId="6" w16cid:durableId="2079278496">
    <w:abstractNumId w:val="1"/>
  </w:num>
  <w:num w:numId="7" w16cid:durableId="1441334607">
    <w:abstractNumId w:val="2"/>
  </w:num>
  <w:num w:numId="8" w16cid:durableId="1166671883">
    <w:abstractNumId w:val="4"/>
  </w:num>
  <w:num w:numId="9" w16cid:durableId="1605376830">
    <w:abstractNumId w:val="8"/>
  </w:num>
  <w:num w:numId="10" w16cid:durableId="1261334640">
    <w:abstractNumId w:val="7"/>
  </w:num>
  <w:num w:numId="11" w16cid:durableId="10023177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539E"/>
    <w:rsid w:val="00275FCC"/>
    <w:rsid w:val="002E245E"/>
    <w:rsid w:val="00380081"/>
    <w:rsid w:val="003E7C21"/>
    <w:rsid w:val="004A3688"/>
    <w:rsid w:val="0054438F"/>
    <w:rsid w:val="0057539E"/>
    <w:rsid w:val="00587611"/>
    <w:rsid w:val="00687CC2"/>
    <w:rsid w:val="007F6889"/>
    <w:rsid w:val="008105EF"/>
    <w:rsid w:val="00857999"/>
    <w:rsid w:val="00976342"/>
    <w:rsid w:val="00A73BCD"/>
    <w:rsid w:val="00A8666D"/>
    <w:rsid w:val="00B43F27"/>
    <w:rsid w:val="00D12FC1"/>
    <w:rsid w:val="00DB5C59"/>
    <w:rsid w:val="00F96649"/>
    <w:rsid w:val="00FE3A9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EFE73F"/>
  <w15:chartTrackingRefBased/>
  <w15:docId w15:val="{59AD2134-35CD-46D0-AAE4-CBF5FF9B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bidi="ar-SA"/>
    </w:rPr>
  </w:style>
  <w:style w:type="paragraph" w:styleId="Heading1">
    <w:name w:val="heading 1"/>
    <w:basedOn w:val="Normal"/>
    <w:next w:val="Normal"/>
    <w:qFormat/>
    <w:pPr>
      <w:keepNext/>
      <w:outlineLvl w:val="0"/>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jc w:val="center"/>
    </w:pPr>
    <w:rPr>
      <w:b/>
      <w:sz w:val="28"/>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styleId="UnresolvedMention">
    <w:name w:val="Unresolved Mention"/>
    <w:basedOn w:val="DefaultParagraphFont"/>
    <w:uiPriority w:val="99"/>
    <w:semiHidden/>
    <w:unhideWhenUsed/>
    <w:rsid w:val="002E245E"/>
    <w:rPr>
      <w:color w:val="605E5C"/>
      <w:shd w:val="clear" w:color="auto" w:fill="E1DFDD"/>
    </w:rPr>
  </w:style>
  <w:style w:type="character" w:customStyle="1" w:styleId="TitleChar">
    <w:name w:val="Title Char"/>
    <w:basedOn w:val="DefaultParagraphFont"/>
    <w:link w:val="Title"/>
    <w:uiPriority w:val="10"/>
    <w:rsid w:val="002E245E"/>
    <w:rPr>
      <w:b/>
      <w:sz w:val="28"/>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msonleta.regassa@kuleuven.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Abstract Template</vt:lpstr>
    </vt:vector>
  </TitlesOfParts>
  <Company>Copernicus Gesellschaft e.V.</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 Template</dc:title>
  <dc:subject/>
  <dc:creator>Sergey Malugin</dc:creator>
  <cp:keywords/>
  <dc:description>(c) Copernicus Gesellschaft e.V. 2004</dc:description>
  <cp:lastModifiedBy>Samson Leta Regassa</cp:lastModifiedBy>
  <cp:revision>3</cp:revision>
  <dcterms:created xsi:type="dcterms:W3CDTF">2024-04-16T16:52:00Z</dcterms:created>
  <dcterms:modified xsi:type="dcterms:W3CDTF">2024-04-16T16:54:00Z</dcterms:modified>
</cp:coreProperties>
</file>