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left"/>
      </w:pPr>
      <w:r>
        <w:t xml:space="preserve">I prefer: </w:t>
      </w:r>
    </w:p>
    <w:p>
      <w:pPr>
        <w:pStyle w:val="3"/>
        <w:spacing w:line="276" w:lineRule="auto"/>
        <w:jc w:val="left"/>
      </w:pPr>
      <w:r>
        <w:tab/>
      </w:r>
      <w:bookmarkStart w:id="1" w:name="_GoBack"/>
      <w:bookmarkEnd w:id="1"/>
      <w:r>
        <w:rPr/>
        <w:sym w:font="Wingdings 2" w:char="F0A3"/>
      </w:r>
      <w:r>
        <w:t xml:space="preserve"> ORAL presentation</w:t>
      </w:r>
    </w:p>
    <w:p>
      <w:pPr>
        <w:pStyle w:val="3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POSTER presentation</w:t>
      </w:r>
    </w:p>
    <w:p>
      <w:pPr>
        <w:pStyle w:val="3"/>
        <w:spacing w:line="276" w:lineRule="auto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widowControl w:val="0"/>
        <w:spacing w:before="312" w:beforeLines="100" w:after="312" w:afterLines="100"/>
        <w:ind w:firstLine="0" w:firstLineChars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Angelica Sinensis Polysaccharide Selenium Nanoparticles: Preparation and Activity Evaluation</w:t>
      </w:r>
    </w:p>
    <w:p>
      <w:pPr>
        <w:rPr>
          <w:color w:val="000000"/>
          <w:sz w:val="28"/>
          <w:szCs w:val="28"/>
          <w:vertAlign w:val="superscript"/>
        </w:rPr>
      </w:pPr>
      <w:r>
        <w:rPr>
          <w:rFonts w:hint="eastAsia" w:eastAsia="宋体"/>
          <w:color w:val="000000"/>
          <w:sz w:val="28"/>
          <w:szCs w:val="28"/>
          <w:lang w:val="en-US" w:eastAsia="zh-CN"/>
        </w:rPr>
        <w:t>Xu luxiang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*, 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Su Jianqing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, 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hu</w:t>
      </w:r>
      <w:r>
        <w:rPr>
          <w:rFonts w:hint="eastAsia"/>
          <w:color w:val="000000"/>
          <w:sz w:val="28"/>
          <w:szCs w:val="28"/>
        </w:rPr>
        <w:t xml:space="preserve"> Xiuling</w:t>
      </w:r>
      <w:r>
        <w:rPr>
          <w:color w:val="000000"/>
          <w:sz w:val="28"/>
          <w:szCs w:val="28"/>
          <w:vertAlign w:val="superscript"/>
        </w:rPr>
        <w:t>3</w:t>
      </w:r>
    </w:p>
    <w:p>
      <w:pPr>
        <w:rPr>
          <w:color w:val="000000"/>
        </w:rPr>
      </w:pPr>
      <w:r>
        <w:rPr>
          <w:color w:val="000000"/>
        </w:rPr>
        <w:t>*lead presenter</w:t>
      </w:r>
    </w:p>
    <w:p>
      <w:pPr>
        <w:rPr>
          <w:rFonts w:hint="default" w:eastAsia="宋体"/>
          <w:color w:val="000000"/>
          <w:lang w:val="en-US" w:eastAsia="zh-CN"/>
        </w:rPr>
      </w:pPr>
      <w:r>
        <w:rPr>
          <w:color w:val="000000"/>
          <w:vertAlign w:val="superscript"/>
        </w:rPr>
        <w:t>1</w:t>
      </w:r>
      <w:r>
        <w:rPr>
          <w:rFonts w:hint="eastAsia" w:eastAsia="宋体"/>
          <w:color w:val="000000"/>
          <w:lang w:val="en-US" w:eastAsia="zh-CN"/>
        </w:rPr>
        <w:t>2944180471@qq.com</w:t>
      </w:r>
      <w:r>
        <w:rPr>
          <w:color w:val="000000"/>
        </w:rPr>
        <w:t xml:space="preserve">, </w:t>
      </w:r>
      <w:bookmarkStart w:id="0" w:name="OLE_LINK1"/>
      <w:r>
        <w:rPr>
          <w:rFonts w:hint="eastAsia"/>
          <w:color w:val="000000"/>
        </w:rPr>
        <w:t>College of Agronomy and Agricultural Engineering, Liaocheng University,</w:t>
      </w:r>
      <w:r>
        <w:rPr>
          <w:rFonts w:hint="eastAsia" w:eastAsia="宋体"/>
          <w:color w:val="000000"/>
          <w:lang w:val="en-US" w:eastAsia="zh-CN"/>
        </w:rPr>
        <w:t>China</w:t>
      </w:r>
    </w:p>
    <w:bookmarkEnd w:id="0"/>
    <w:p>
      <w:pPr>
        <w:rPr>
          <w:color w:val="000000"/>
        </w:rPr>
      </w:pPr>
      <w:r>
        <w:rPr>
          <w:color w:val="000000"/>
          <w:vertAlign w:val="superscript"/>
        </w:rPr>
        <w:t>2</w:t>
      </w:r>
      <w:r>
        <w:rPr>
          <w:rFonts w:hint="eastAsia"/>
          <w:color w:val="000000"/>
        </w:rPr>
        <w:t>College of Agronomy and Agricultural Engineering, Liaocheng University,</w:t>
      </w:r>
      <w:r>
        <w:rPr>
          <w:rFonts w:hint="eastAsia" w:eastAsia="宋体"/>
          <w:color w:val="000000"/>
          <w:lang w:val="en-US" w:eastAsia="zh-CN"/>
        </w:rPr>
        <w:t>China</w:t>
      </w:r>
    </w:p>
    <w:p>
      <w:pPr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rFonts w:hint="eastAsia"/>
          <w:color w:val="000000"/>
        </w:rPr>
        <w:t>College of Agronomy and Agricultural Engineering, Liaocheng University,</w:t>
      </w:r>
      <w:r>
        <w:rPr>
          <w:rFonts w:hint="eastAsia" w:eastAsia="宋体"/>
          <w:color w:val="000000"/>
          <w:lang w:val="en-US" w:eastAsia="zh-CN"/>
        </w:rPr>
        <w:t>China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[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hd w:val="clear" w:color="auto" w:fill="FFFFFF"/>
        </w:rPr>
        <w:t>study the preparation process of Angelica sinensis polysaccharide nano-selenium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, the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experiment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utilized a </w:t>
      </w:r>
      <w:r>
        <w:rPr>
          <w:rFonts w:ascii="Times New Roman" w:hAnsi="Times New Roman" w:cs="Times New Roman"/>
          <w:sz w:val="24"/>
          <w:shd w:val="clear" w:color="auto" w:fill="FFFFFF"/>
        </w:rPr>
        <w:t>hot water immersion method to extract Angelica sinensis polysaccharide and prepare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polysaccharide nano-selenium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using the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sodium selenite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ascorbic acid method. 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Methods:</w:t>
      </w:r>
      <w:r>
        <w:rPr>
          <w:color w:val="000000"/>
        </w:rPr>
        <w:t xml:space="preserve"> [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The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antioxidant activity was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 then assessed using the </w:t>
      </w:r>
      <w:r>
        <w:rPr>
          <w:rFonts w:ascii="Times New Roman" w:hAnsi="Times New Roman" w:cs="Times New Roman"/>
          <w:sz w:val="24"/>
          <w:shd w:val="clear" w:color="auto" w:fill="FFFFFF"/>
        </w:rPr>
        <w:t>DPPH clearance rate and hydroxyl radical clearance rate test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s.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The antioxidant activity of polysaccharide nano-selenium was investigated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under various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preparation conditions. To study the effect of different ratios of polysaccharide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to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ascorbic acid on the antioxidant activity of polysaccharide nano-selenium, the preparation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was conducted with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polysaccharide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to ascorbic acid ration of </w:t>
      </w:r>
      <w:r>
        <w:rPr>
          <w:rFonts w:ascii="Times New Roman" w:hAnsi="Times New Roman" w:cs="Times New Roman"/>
          <w:sz w:val="24"/>
          <w:shd w:val="clear" w:color="auto" w:fill="FFFFFF"/>
        </w:rPr>
        <w:t>1:2, 1:4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hd w:val="clear" w:color="auto" w:fill="FFFFFF"/>
        </w:rPr>
        <w:t>1:8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. 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Results:</w:t>
      </w:r>
      <w:r>
        <w:rPr>
          <w:color w:val="000000"/>
        </w:rPr>
        <w:t xml:space="preserve"> [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Based on the </w:t>
      </w:r>
      <w:r>
        <w:rPr>
          <w:rFonts w:ascii="Times New Roman" w:hAnsi="Times New Roman" w:cs="Times New Roman"/>
          <w:sz w:val="24"/>
          <w:shd w:val="clear" w:color="auto" w:fill="FFFFFF"/>
        </w:rPr>
        <w:t>results, the optimal ratio of 1:4 was selected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. 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[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Therefore, </w:t>
      </w:r>
      <w:r>
        <w:rPr>
          <w:rFonts w:ascii="Times New Roman" w:hAnsi="Times New Roman" w:cs="Times New Roman"/>
          <w:sz w:val="24"/>
          <w:shd w:val="clear" w:color="auto" w:fill="FFFFFF"/>
        </w:rPr>
        <w:t>the best condition for preparing polysaccharide nano-selenium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 with high antioxidant activity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is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 a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polysaccharide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>to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ascorbic acid </w:t>
      </w:r>
      <w:r>
        <w:rPr>
          <w:rFonts w:hint="default" w:ascii="Times New Roman" w:hAnsi="Times New Roman" w:cs="Times New Roman"/>
          <w:sz w:val="24"/>
          <w:shd w:val="clear" w:color="auto" w:fill="FFFFFF"/>
          <w:lang w:val="en-US"/>
        </w:rPr>
        <w:t xml:space="preserve">ratio of </w:t>
      </w:r>
      <w:r>
        <w:rPr>
          <w:rFonts w:ascii="Times New Roman" w:hAnsi="Times New Roman" w:cs="Times New Roman"/>
          <w:sz w:val="24"/>
          <w:shd w:val="clear" w:color="auto" w:fill="FFFFFF"/>
        </w:rPr>
        <w:t>1:4.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="360" w:lineRule="auto"/>
        <w:ind w:firstLine="480" w:firstLineChars="200"/>
        <w:rPr>
          <w:color w:val="000000"/>
        </w:rPr>
      </w:pPr>
      <w:r>
        <w:rPr>
          <w:b/>
          <w:bCs/>
          <w:color w:val="000000"/>
        </w:rPr>
        <w:t>Keywords:</w:t>
      </w:r>
      <w:r>
        <w:rPr>
          <w:color w:val="000000"/>
        </w:rPr>
        <w:t xml:space="preserve"> [</w:t>
      </w:r>
      <w:r>
        <w:rPr>
          <w:rFonts w:hint="eastAsia"/>
          <w:color w:val="000000"/>
        </w:rPr>
        <w:t>Angelica Polysaccharide; Nanosized Selenium; Activity; Antioxid</w:t>
      </w:r>
      <w:r>
        <w:rPr>
          <w:color w:val="000000"/>
        </w:rPr>
        <w:t>]</w:t>
      </w: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ymbol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2ZGNkMzQ2MTY3YWRjNjY4NGQ5NDA4M2FhNzkwMWU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21776A49"/>
    <w:rsid w:val="27451EA5"/>
    <w:rsid w:val="393649BD"/>
    <w:rsid w:val="5219373E"/>
    <w:rsid w:val="5CC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color w:val="000000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jc w:val="center"/>
    </w:pPr>
    <w:rPr>
      <w:b/>
      <w:sz w:val="2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210</Words>
  <Characters>1414</Characters>
  <Lines>8</Lines>
  <Paragraphs>2</Paragraphs>
  <TotalTime>0</TotalTime>
  <ScaleCrop>false</ScaleCrop>
  <LinksUpToDate>false</LinksUpToDate>
  <CharactersWithSpaces>1614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绝渡逢舟</cp:lastModifiedBy>
  <dcterms:modified xsi:type="dcterms:W3CDTF">2024-05-15T11:37:50Z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9EF81A5683A24448BA82965B9A27171E_13</vt:lpwstr>
  </property>
</Properties>
</file>