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6CD7E66E" w:rsidR="00275FCC" w:rsidRDefault="00275FCC" w:rsidP="00275FCC">
      <w:pPr>
        <w:pStyle w:val="Title"/>
        <w:spacing w:line="276" w:lineRule="auto"/>
        <w:jc w:val="left"/>
      </w:pPr>
      <w:r>
        <w:tab/>
      </w:r>
      <w:r w:rsidR="008D33AA">
        <w:t>X</w:t>
      </w:r>
      <w:r>
        <w:t xml:space="preserve"> </w:t>
      </w:r>
      <w:r w:rsidR="00687CC2">
        <w:t xml:space="preserve">ORAL </w:t>
      </w:r>
      <w:r>
        <w:t>presentation</w:t>
      </w:r>
    </w:p>
    <w:p w14:paraId="0B4F13E4" w14:textId="205CE963" w:rsidR="0057539E" w:rsidRDefault="00275FCC" w:rsidP="00275FCC">
      <w:pPr>
        <w:pStyle w:val="Title"/>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6BDB1B31" w:rsidR="0057539E" w:rsidRDefault="00853F4F" w:rsidP="00853F4F">
      <w:pPr>
        <w:jc w:val="center"/>
        <w:rPr>
          <w:rFonts w:ascii="Arial" w:hAnsi="Arial" w:cs="Arial"/>
          <w:b/>
          <w:color w:val="000000"/>
          <w:sz w:val="28"/>
          <w:szCs w:val="28"/>
        </w:rPr>
      </w:pPr>
      <w:r>
        <w:rPr>
          <w:rFonts w:ascii="Arial" w:hAnsi="Arial" w:cs="Arial"/>
          <w:b/>
          <w:color w:val="000000"/>
          <w:sz w:val="28"/>
          <w:szCs w:val="28"/>
        </w:rPr>
        <w:t xml:space="preserve">Can Smart </w:t>
      </w:r>
      <w:r w:rsidRPr="00853F4F">
        <w:rPr>
          <w:rFonts w:ascii="Arial" w:hAnsi="Arial" w:cs="Arial"/>
          <w:b/>
          <w:color w:val="000000"/>
          <w:sz w:val="28"/>
          <w:szCs w:val="28"/>
        </w:rPr>
        <w:t>Technology Adoption in the Pig and Poultry Industries</w:t>
      </w:r>
      <w:r w:rsidRPr="00853F4F">
        <w:rPr>
          <w:rFonts w:ascii="Arial" w:hAnsi="Arial" w:cs="Arial"/>
          <w:b/>
          <w:color w:val="000000"/>
          <w:sz w:val="28"/>
          <w:szCs w:val="28"/>
        </w:rPr>
        <w:t xml:space="preserve"> </w:t>
      </w:r>
      <w:r w:rsidR="00D57AC0">
        <w:rPr>
          <w:rFonts w:ascii="Arial" w:hAnsi="Arial" w:cs="Arial"/>
          <w:b/>
          <w:color w:val="000000"/>
          <w:sz w:val="28"/>
          <w:szCs w:val="28"/>
        </w:rPr>
        <w:t>B</w:t>
      </w:r>
      <w:r>
        <w:rPr>
          <w:rFonts w:ascii="Arial" w:hAnsi="Arial" w:cs="Arial"/>
          <w:b/>
          <w:color w:val="000000"/>
          <w:sz w:val="28"/>
          <w:szCs w:val="28"/>
        </w:rPr>
        <w:t xml:space="preserve">etter </w:t>
      </w:r>
      <w:r w:rsidR="00D57AC0">
        <w:rPr>
          <w:rFonts w:ascii="Arial" w:hAnsi="Arial" w:cs="Arial"/>
          <w:b/>
          <w:color w:val="000000"/>
          <w:sz w:val="28"/>
          <w:szCs w:val="28"/>
        </w:rPr>
        <w:t>F</w:t>
      </w:r>
      <w:r>
        <w:rPr>
          <w:rFonts w:ascii="Arial" w:hAnsi="Arial" w:cs="Arial"/>
          <w:b/>
          <w:color w:val="000000"/>
          <w:sz w:val="28"/>
          <w:szCs w:val="28"/>
        </w:rPr>
        <w:t xml:space="preserve">acilitated? </w:t>
      </w:r>
    </w:p>
    <w:p w14:paraId="2A98A458" w14:textId="77777777" w:rsidR="00687CC2" w:rsidRDefault="00687CC2">
      <w:pPr>
        <w:rPr>
          <w:rFonts w:ascii="Arial" w:hAnsi="Arial" w:cs="Arial"/>
          <w:b/>
          <w:color w:val="000000"/>
          <w:sz w:val="28"/>
          <w:szCs w:val="28"/>
        </w:rPr>
      </w:pPr>
    </w:p>
    <w:p w14:paraId="57322B78" w14:textId="0190C5A8" w:rsidR="008D33AA" w:rsidRDefault="008D33AA">
      <w:pPr>
        <w:rPr>
          <w:color w:val="000000"/>
          <w:sz w:val="28"/>
          <w:szCs w:val="28"/>
        </w:rPr>
      </w:pPr>
      <w:r w:rsidRPr="008D33AA">
        <w:rPr>
          <w:color w:val="000000"/>
          <w:sz w:val="28"/>
          <w:szCs w:val="28"/>
        </w:rPr>
        <w:t>Thomas BANHAZI*</w:t>
      </w:r>
      <w:r w:rsidRPr="008D33AA">
        <w:rPr>
          <w:color w:val="000000"/>
          <w:sz w:val="28"/>
          <w:szCs w:val="28"/>
          <w:vertAlign w:val="superscript"/>
        </w:rPr>
        <w:t>1,5</w:t>
      </w:r>
      <w:r w:rsidRPr="008D33AA">
        <w:rPr>
          <w:color w:val="000000"/>
          <w:sz w:val="28"/>
          <w:szCs w:val="28"/>
        </w:rPr>
        <w:t>, Annamaria BANHAZI</w:t>
      </w:r>
      <w:r w:rsidRPr="008D33AA">
        <w:rPr>
          <w:color w:val="000000"/>
          <w:sz w:val="28"/>
          <w:szCs w:val="28"/>
          <w:vertAlign w:val="superscript"/>
        </w:rPr>
        <w:t>1</w:t>
      </w:r>
      <w:r w:rsidRPr="008D33AA">
        <w:rPr>
          <w:color w:val="000000"/>
          <w:sz w:val="28"/>
          <w:szCs w:val="28"/>
        </w:rPr>
        <w:t xml:space="preserve"> , Ildiko E. TIKASZ</w:t>
      </w:r>
      <w:r w:rsidRPr="008D33AA">
        <w:rPr>
          <w:color w:val="000000"/>
          <w:sz w:val="28"/>
          <w:szCs w:val="28"/>
          <w:vertAlign w:val="superscript"/>
        </w:rPr>
        <w:t>2</w:t>
      </w:r>
      <w:r w:rsidRPr="008D33AA">
        <w:rPr>
          <w:color w:val="000000"/>
          <w:sz w:val="28"/>
          <w:szCs w:val="28"/>
        </w:rPr>
        <w:t>, Szilveszter PALOTAY</w:t>
      </w:r>
      <w:r w:rsidRPr="008D33AA">
        <w:rPr>
          <w:color w:val="000000"/>
          <w:sz w:val="28"/>
          <w:szCs w:val="28"/>
          <w:vertAlign w:val="superscript"/>
        </w:rPr>
        <w:t>2</w:t>
      </w:r>
      <w:r w:rsidRPr="008D33AA">
        <w:rPr>
          <w:color w:val="000000"/>
          <w:sz w:val="28"/>
          <w:szCs w:val="28"/>
        </w:rPr>
        <w:t>, Kevin MALLIMGER</w:t>
      </w:r>
      <w:r w:rsidRPr="008D33AA">
        <w:rPr>
          <w:color w:val="000000"/>
          <w:sz w:val="28"/>
          <w:szCs w:val="28"/>
          <w:vertAlign w:val="superscript"/>
        </w:rPr>
        <w:t>3</w:t>
      </w:r>
      <w:r w:rsidRPr="008D33AA">
        <w:rPr>
          <w:color w:val="000000"/>
          <w:sz w:val="28"/>
          <w:szCs w:val="28"/>
        </w:rPr>
        <w:t>, Thomas NEUBAUER</w:t>
      </w:r>
      <w:r w:rsidRPr="008D33AA">
        <w:rPr>
          <w:color w:val="000000"/>
          <w:sz w:val="28"/>
          <w:szCs w:val="28"/>
          <w:vertAlign w:val="superscript"/>
        </w:rPr>
        <w:t>3</w:t>
      </w:r>
      <w:r w:rsidRPr="008D33AA">
        <w:rPr>
          <w:color w:val="000000"/>
          <w:sz w:val="28"/>
          <w:szCs w:val="28"/>
        </w:rPr>
        <w:t>, Luiza CORPACI</w:t>
      </w:r>
      <w:r w:rsidRPr="008D33AA">
        <w:rPr>
          <w:color w:val="000000"/>
          <w:sz w:val="28"/>
          <w:szCs w:val="28"/>
          <w:vertAlign w:val="superscript"/>
        </w:rPr>
        <w:t>3</w:t>
      </w:r>
      <w:r w:rsidRPr="008D33AA">
        <w:rPr>
          <w:color w:val="000000"/>
          <w:sz w:val="28"/>
          <w:szCs w:val="28"/>
        </w:rPr>
        <w:t>, Uri MARCHAIM</w:t>
      </w:r>
      <w:r w:rsidRPr="008D33AA">
        <w:rPr>
          <w:color w:val="000000"/>
          <w:sz w:val="28"/>
          <w:szCs w:val="28"/>
          <w:vertAlign w:val="superscript"/>
        </w:rPr>
        <w:t>4</w:t>
      </w:r>
      <w:r w:rsidRPr="008D33AA">
        <w:rPr>
          <w:color w:val="000000"/>
          <w:sz w:val="28"/>
          <w:szCs w:val="28"/>
        </w:rPr>
        <w:t>, Idan KOPLER</w:t>
      </w:r>
      <w:r w:rsidRPr="008D33AA">
        <w:rPr>
          <w:color w:val="000000"/>
          <w:sz w:val="28"/>
          <w:szCs w:val="28"/>
          <w:vertAlign w:val="superscript"/>
        </w:rPr>
        <w:t>4</w:t>
      </w:r>
      <w:r w:rsidRPr="008D33AA">
        <w:rPr>
          <w:color w:val="000000"/>
          <w:sz w:val="28"/>
          <w:szCs w:val="28"/>
        </w:rPr>
        <w:t>, Sebastian OPALINSKI</w:t>
      </w:r>
      <w:r w:rsidRPr="008D33AA">
        <w:rPr>
          <w:color w:val="000000"/>
          <w:sz w:val="28"/>
          <w:szCs w:val="28"/>
          <w:vertAlign w:val="superscript"/>
        </w:rPr>
        <w:t>5</w:t>
      </w:r>
      <w:r w:rsidRPr="008D33AA">
        <w:rPr>
          <w:color w:val="000000"/>
          <w:sz w:val="28"/>
          <w:szCs w:val="28"/>
        </w:rPr>
        <w:t>, Katarzyna OLEJNIK</w:t>
      </w:r>
      <w:r w:rsidRPr="008D33AA">
        <w:rPr>
          <w:color w:val="000000"/>
          <w:sz w:val="28"/>
          <w:szCs w:val="28"/>
          <w:vertAlign w:val="superscript"/>
        </w:rPr>
        <w:t>5</w:t>
      </w:r>
      <w:r w:rsidRPr="008D33AA">
        <w:rPr>
          <w:color w:val="000000"/>
          <w:sz w:val="28"/>
          <w:szCs w:val="28"/>
        </w:rPr>
        <w:t>, Eugen KOKIN</w:t>
      </w:r>
      <w:r w:rsidRPr="008D33AA">
        <w:rPr>
          <w:color w:val="000000"/>
          <w:sz w:val="28"/>
          <w:szCs w:val="28"/>
          <w:vertAlign w:val="superscript"/>
        </w:rPr>
        <w:t>6</w:t>
      </w:r>
      <w:r w:rsidRPr="008D33AA">
        <w:rPr>
          <w:color w:val="000000"/>
          <w:sz w:val="28"/>
          <w:szCs w:val="28"/>
        </w:rPr>
        <w:t>, Stefan GUNNARSSON</w:t>
      </w:r>
      <w:r w:rsidRPr="008D33AA">
        <w:rPr>
          <w:color w:val="000000"/>
          <w:sz w:val="28"/>
          <w:szCs w:val="28"/>
          <w:vertAlign w:val="superscript"/>
        </w:rPr>
        <w:t>7</w:t>
      </w:r>
      <w:r w:rsidRPr="008D33AA">
        <w:rPr>
          <w:color w:val="000000"/>
          <w:sz w:val="28"/>
          <w:szCs w:val="28"/>
        </w:rPr>
        <w:t>, Thomas BJERRE</w:t>
      </w:r>
      <w:r w:rsidRPr="008D33AA">
        <w:rPr>
          <w:color w:val="000000"/>
          <w:sz w:val="28"/>
          <w:szCs w:val="28"/>
          <w:vertAlign w:val="superscript"/>
        </w:rPr>
        <w:t>8</w:t>
      </w:r>
      <w:r w:rsidRPr="008D33AA">
        <w:rPr>
          <w:color w:val="000000"/>
          <w:sz w:val="28"/>
          <w:szCs w:val="28"/>
        </w:rPr>
        <w:t xml:space="preserve"> and Claus SOERENSEN</w:t>
      </w:r>
      <w:r w:rsidRPr="008D33AA">
        <w:rPr>
          <w:color w:val="000000"/>
          <w:sz w:val="28"/>
          <w:szCs w:val="28"/>
          <w:vertAlign w:val="superscript"/>
        </w:rPr>
        <w:t>9</w:t>
      </w:r>
      <w:r w:rsidRPr="008D33AA">
        <w:rPr>
          <w:color w:val="000000"/>
          <w:sz w:val="28"/>
          <w:szCs w:val="28"/>
        </w:rPr>
        <w:t xml:space="preserve"> </w:t>
      </w:r>
    </w:p>
    <w:p w14:paraId="5BC86943" w14:textId="77777777" w:rsidR="008D33AA" w:rsidRDefault="008D33AA">
      <w:pPr>
        <w:rPr>
          <w:color w:val="000000"/>
          <w:sz w:val="28"/>
          <w:szCs w:val="28"/>
        </w:rPr>
      </w:pPr>
    </w:p>
    <w:p w14:paraId="3C4C4A36" w14:textId="1E3952E6" w:rsidR="00687CC2" w:rsidRDefault="008D33AA">
      <w:pPr>
        <w:rPr>
          <w:color w:val="000000"/>
        </w:rPr>
      </w:pPr>
      <w:hyperlink r:id="rId5" w:history="1">
        <w:r w:rsidRPr="005C0915">
          <w:rPr>
            <w:rStyle w:val="Hyperlink"/>
            <w:vertAlign w:val="superscript"/>
          </w:rPr>
          <w:t>1</w:t>
        </w:r>
        <w:r w:rsidRPr="005C0915">
          <w:rPr>
            <w:rStyle w:val="Hyperlink"/>
          </w:rPr>
          <w:t>thomas.banhazi@plfag.com</w:t>
        </w:r>
      </w:hyperlink>
      <w:r>
        <w:rPr>
          <w:color w:val="000000"/>
        </w:rPr>
        <w:t xml:space="preserve">, AgHiTech Kft., Budapest, Hungary and </w:t>
      </w:r>
      <w:r w:rsidRPr="008D33AA">
        <w:rPr>
          <w:color w:val="000000"/>
        </w:rPr>
        <w:t>Wroclaw University of Environmental and Life Sciences, Wroclaw, Poland</w:t>
      </w:r>
      <w:r>
        <w:rPr>
          <w:color w:val="000000"/>
        </w:rPr>
        <w:t xml:space="preserve">; </w:t>
      </w:r>
      <w:r w:rsidR="00687CC2" w:rsidRPr="00687CC2">
        <w:rPr>
          <w:color w:val="000000"/>
          <w:vertAlign w:val="superscript"/>
        </w:rPr>
        <w:t>2</w:t>
      </w:r>
      <w:r w:rsidRPr="008D33AA">
        <w:rPr>
          <w:color w:val="000000"/>
        </w:rPr>
        <w:t>AKI Institute of Agricultural Economics, Budapest, Hungary</w:t>
      </w:r>
      <w:r>
        <w:rPr>
          <w:color w:val="000000"/>
        </w:rPr>
        <w:t xml:space="preserve">; </w:t>
      </w:r>
      <w:r w:rsidRPr="008D33AA">
        <w:rPr>
          <w:color w:val="000000"/>
          <w:vertAlign w:val="superscript"/>
        </w:rPr>
        <w:t>3</w:t>
      </w:r>
      <w:r w:rsidRPr="008D33AA">
        <w:rPr>
          <w:color w:val="000000"/>
        </w:rPr>
        <w:t xml:space="preserve">SBA Research, Vienna, Austria. </w:t>
      </w:r>
      <w:r w:rsidRPr="008D33AA">
        <w:rPr>
          <w:color w:val="000000"/>
          <w:vertAlign w:val="superscript"/>
        </w:rPr>
        <w:t>4</w:t>
      </w:r>
      <w:r w:rsidRPr="008D33AA">
        <w:rPr>
          <w:color w:val="000000"/>
        </w:rPr>
        <w:t xml:space="preserve">MIGAL, Galilee Research Institute, Kiryat-Shmona, Israel. </w:t>
      </w:r>
      <w:r w:rsidRPr="008D33AA">
        <w:rPr>
          <w:color w:val="000000"/>
          <w:vertAlign w:val="superscript"/>
        </w:rPr>
        <w:t>5</w:t>
      </w:r>
      <w:r w:rsidRPr="008D33AA">
        <w:rPr>
          <w:color w:val="000000"/>
        </w:rPr>
        <w:t xml:space="preserve">Wroclaw University of Environmental and Life Sciences, Wroclaw, Poland. </w:t>
      </w:r>
      <w:r w:rsidRPr="008D33AA">
        <w:rPr>
          <w:color w:val="000000"/>
          <w:vertAlign w:val="superscript"/>
        </w:rPr>
        <w:t>6</w:t>
      </w:r>
      <w:r w:rsidRPr="008D33AA">
        <w:rPr>
          <w:color w:val="000000"/>
        </w:rPr>
        <w:t xml:space="preserve">Estonian University of Life Sciences, Tartu, Estonia. </w:t>
      </w:r>
      <w:r w:rsidRPr="008D33AA">
        <w:rPr>
          <w:color w:val="000000"/>
          <w:vertAlign w:val="superscript"/>
        </w:rPr>
        <w:t>7</w:t>
      </w:r>
      <w:r w:rsidRPr="008D33AA">
        <w:rPr>
          <w:color w:val="000000"/>
        </w:rPr>
        <w:t xml:space="preserve">Swedish University of Agricultural Sciences, Uppsala, Sweden. </w:t>
      </w:r>
      <w:r w:rsidRPr="008D33AA">
        <w:rPr>
          <w:color w:val="000000"/>
          <w:vertAlign w:val="superscript"/>
        </w:rPr>
        <w:t>8</w:t>
      </w:r>
      <w:r w:rsidRPr="008D33AA">
        <w:rPr>
          <w:color w:val="000000"/>
        </w:rPr>
        <w:t xml:space="preserve">Innvite ApS, Copenhagen, Denmark. </w:t>
      </w:r>
      <w:r w:rsidRPr="008D33AA">
        <w:rPr>
          <w:color w:val="000000"/>
          <w:vertAlign w:val="superscript"/>
        </w:rPr>
        <w:t>9</w:t>
      </w:r>
      <w:r w:rsidRPr="008D33AA">
        <w:rPr>
          <w:color w:val="000000"/>
        </w:rPr>
        <w:t>Aarhus University, Aarhus, Denmark.</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6311718D" w:rsidR="00275FCC" w:rsidRDefault="00275FCC" w:rsidP="0054438F">
      <w:pPr>
        <w:jc w:val="both"/>
        <w:rPr>
          <w:color w:val="000000"/>
        </w:rPr>
      </w:pPr>
      <w:r w:rsidRPr="00275FCC">
        <w:rPr>
          <w:b/>
          <w:bCs/>
          <w:color w:val="000000"/>
        </w:rPr>
        <w:t>Background/Objective:</w:t>
      </w:r>
      <w:r w:rsidRPr="00275FCC">
        <w:rPr>
          <w:color w:val="000000"/>
        </w:rPr>
        <w:t xml:space="preserve"> </w:t>
      </w:r>
      <w:r w:rsidR="009E21A4">
        <w:t xml:space="preserve">The importance of Precision Livestock Farming (PLF) technologies in agricultural practices is widely recognized, yet the actual adoption rate remains low. To address this issue, research with several interconnected sub-studies was initiated across seven countries to encourage PLF technology utilization. </w:t>
      </w:r>
    </w:p>
    <w:p w14:paraId="1DF350FF" w14:textId="2F699FF1" w:rsidR="0054438F" w:rsidRDefault="00275FCC" w:rsidP="0054438F">
      <w:pPr>
        <w:jc w:val="both"/>
        <w:rPr>
          <w:color w:val="000000"/>
        </w:rPr>
      </w:pPr>
      <w:r w:rsidRPr="00275FCC">
        <w:rPr>
          <w:b/>
          <w:bCs/>
          <w:color w:val="000000"/>
        </w:rPr>
        <w:t>Methods:</w:t>
      </w:r>
      <w:r w:rsidRPr="00275FCC">
        <w:rPr>
          <w:color w:val="000000"/>
        </w:rPr>
        <w:t xml:space="preserve"> </w:t>
      </w:r>
      <w:r w:rsidR="009E21A4">
        <w:t>Initially, 15 farms received PLF tools to showcase their benefits. Despite successful deployment, challenges such as animal behavior, sensor positioning, and internet connectivity affected operational efficiency. Concurrently, surveys were conducted to assess livestock producers’ attitudes and identify adoption barriers. Subsequently, a sophisticated cloud-based ICT tool was developed to integrate research outcomes.</w:t>
      </w:r>
    </w:p>
    <w:p w14:paraId="1F3F119E" w14:textId="23EA7B55" w:rsidR="00380081" w:rsidRDefault="00275FCC" w:rsidP="00380081">
      <w:pPr>
        <w:jc w:val="both"/>
        <w:rPr>
          <w:color w:val="000000"/>
        </w:rPr>
      </w:pPr>
      <w:r w:rsidRPr="00275FCC">
        <w:rPr>
          <w:b/>
          <w:bCs/>
          <w:color w:val="000000"/>
        </w:rPr>
        <w:t>Results</w:t>
      </w:r>
      <w:r w:rsidR="00675465">
        <w:rPr>
          <w:b/>
          <w:bCs/>
          <w:color w:val="000000"/>
        </w:rPr>
        <w:t xml:space="preserve"> and </w:t>
      </w:r>
      <w:r w:rsidRPr="00275FCC">
        <w:rPr>
          <w:b/>
          <w:bCs/>
          <w:color w:val="000000"/>
        </w:rPr>
        <w:t>Conclusion:</w:t>
      </w:r>
      <w:r w:rsidRPr="00275FCC">
        <w:rPr>
          <w:color w:val="000000"/>
        </w:rPr>
        <w:t xml:space="preserve"> </w:t>
      </w:r>
      <w:r w:rsidR="009E21A4">
        <w:t>The findings have highlighted concerns regarding the cost, complexity, maintenance, and perceived benefits of PLF technologies, exacerbated by internet connectivity issues in rural areas. Machine learning analysis identified the technological readiness levels of farmers, providing information for the development of the new PLF Compass tool. This integrated application facilitates technology adoption by offering personalized recommendations and benefit assessments.</w:t>
      </w:r>
    </w:p>
    <w:p w14:paraId="519396CA" w14:textId="23A95B02" w:rsidR="00380081" w:rsidRDefault="00380081" w:rsidP="00380081">
      <w:pPr>
        <w:jc w:val="both"/>
        <w:rPr>
          <w:color w:val="000000"/>
        </w:rPr>
      </w:pPr>
    </w:p>
    <w:p w14:paraId="5D2689DF" w14:textId="78B3A278" w:rsidR="008D33AA" w:rsidRDefault="00275FCC" w:rsidP="0054438F">
      <w:pPr>
        <w:jc w:val="both"/>
        <w:rPr>
          <w:color w:val="000000"/>
        </w:rPr>
      </w:pPr>
      <w:r w:rsidRPr="00275FCC">
        <w:rPr>
          <w:b/>
          <w:bCs/>
          <w:color w:val="000000"/>
        </w:rPr>
        <w:t>Keywords:</w:t>
      </w:r>
      <w:r w:rsidRPr="00275FCC">
        <w:rPr>
          <w:color w:val="000000"/>
        </w:rPr>
        <w:t xml:space="preserve"> </w:t>
      </w:r>
      <w:r w:rsidR="009E21A4">
        <w:t>PLF/smart technologies, ICT tools, adoption, implementation, technology barriers JEL classification</w:t>
      </w:r>
      <w:r w:rsidR="009E21A4">
        <w:rPr>
          <w:color w:val="000000"/>
        </w:rPr>
        <w:t xml:space="preserve"> </w:t>
      </w:r>
    </w:p>
    <w:sectPr w:rsidR="008D33AA" w:rsidSect="007C5A1C">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A3688"/>
    <w:rsid w:val="0054438F"/>
    <w:rsid w:val="0057539E"/>
    <w:rsid w:val="00675465"/>
    <w:rsid w:val="00687CC2"/>
    <w:rsid w:val="007C5A1C"/>
    <w:rsid w:val="007F6889"/>
    <w:rsid w:val="00853F4F"/>
    <w:rsid w:val="00857999"/>
    <w:rsid w:val="008D33AA"/>
    <w:rsid w:val="009E21A4"/>
    <w:rsid w:val="00A8666D"/>
    <w:rsid w:val="00B400A8"/>
    <w:rsid w:val="00D57AC0"/>
    <w:rsid w:val="00D60C12"/>
    <w:rsid w:val="00DB5C59"/>
    <w:rsid w:val="00DE4080"/>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8D3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thomas.banhazi@plfa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111</cp:lastModifiedBy>
  <cp:revision>17</cp:revision>
  <dcterms:created xsi:type="dcterms:W3CDTF">2024-04-19T01:20:00Z</dcterms:created>
  <dcterms:modified xsi:type="dcterms:W3CDTF">2024-04-19T01:41:00Z</dcterms:modified>
</cp:coreProperties>
</file>