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6A427" w14:textId="77777777" w:rsidR="00275FCC" w:rsidRDefault="004A3688" w:rsidP="00275FCC">
      <w:pPr>
        <w:pStyle w:val="a3"/>
        <w:spacing w:line="276" w:lineRule="auto"/>
        <w:jc w:val="left"/>
      </w:pPr>
      <w:r>
        <w:t>I prefer</w:t>
      </w:r>
      <w:r w:rsidR="00687CC2">
        <w:t xml:space="preserve">: </w:t>
      </w:r>
    </w:p>
    <w:p w14:paraId="240824C5" w14:textId="6B1C9706" w:rsidR="00275FCC" w:rsidRDefault="00275FCC" w:rsidP="00275FCC">
      <w:pPr>
        <w:pStyle w:val="a3"/>
        <w:spacing w:line="276" w:lineRule="auto"/>
        <w:jc w:val="left"/>
      </w:pPr>
      <w:r>
        <w:tab/>
      </w:r>
      <w:r w:rsidR="00870782">
        <w:sym w:font="Wingdings 2" w:char="F052"/>
      </w:r>
      <w:r>
        <w:t xml:space="preserve"> </w:t>
      </w:r>
      <w:r w:rsidR="00687CC2">
        <w:t xml:space="preserve">ORAL </w:t>
      </w:r>
      <w:r>
        <w:t>presentation</w:t>
      </w:r>
    </w:p>
    <w:p w14:paraId="0B4F13E4" w14:textId="42DAB17F" w:rsidR="0057539E" w:rsidRDefault="00275FCC" w:rsidP="00275FCC">
      <w:pPr>
        <w:pStyle w:val="a3"/>
        <w:pBdr>
          <w:bottom w:val="single" w:sz="6" w:space="1" w:color="auto"/>
        </w:pBdr>
        <w:spacing w:line="276" w:lineRule="auto"/>
        <w:jc w:val="left"/>
      </w:pPr>
      <w:r>
        <w:tab/>
      </w:r>
      <w:r w:rsidR="00870782">
        <w:sym w:font="Wingdings 2" w:char="F0A3"/>
      </w:r>
      <w:r w:rsidR="00687CC2">
        <w:t>POSTER presentation</w:t>
      </w:r>
    </w:p>
    <w:p w14:paraId="20B82225" w14:textId="77777777" w:rsidR="00275FCC" w:rsidRPr="007F6889" w:rsidRDefault="00275FCC" w:rsidP="00275FCC">
      <w:pPr>
        <w:pStyle w:val="a3"/>
        <w:spacing w:line="276" w:lineRule="auto"/>
        <w:jc w:val="left"/>
        <w:rPr>
          <w:sz w:val="18"/>
          <w:szCs w:val="18"/>
        </w:rPr>
      </w:pPr>
    </w:p>
    <w:p w14:paraId="73BAD38A" w14:textId="77777777" w:rsidR="0057539E" w:rsidRPr="007F6889" w:rsidRDefault="0057539E">
      <w:pPr>
        <w:rPr>
          <w:sz w:val="18"/>
          <w:szCs w:val="18"/>
        </w:rPr>
      </w:pPr>
    </w:p>
    <w:p w14:paraId="668C6D5D" w14:textId="77777777" w:rsidR="00D741AF" w:rsidRPr="00D741AF" w:rsidRDefault="00D741AF" w:rsidP="00D741AF">
      <w:pPr>
        <w:rPr>
          <w:rFonts w:ascii="Arial" w:hAnsi="Arial" w:cs="Arial"/>
          <w:b/>
          <w:color w:val="000000"/>
          <w:sz w:val="28"/>
          <w:szCs w:val="28"/>
        </w:rPr>
      </w:pPr>
      <w:bookmarkStart w:id="0" w:name="_GoBack"/>
      <w:r w:rsidRPr="00D741AF">
        <w:rPr>
          <w:rFonts w:ascii="Arial" w:hAnsi="Arial" w:cs="Arial"/>
          <w:b/>
          <w:color w:val="000000"/>
          <w:sz w:val="28"/>
          <w:szCs w:val="28"/>
        </w:rPr>
        <w:t>Complete genome sequence and construction of an infectious bacterial artificial chromosome clone of a virulent duck enteritis virus strain XJ</w:t>
      </w:r>
    </w:p>
    <w:bookmarkEnd w:id="0"/>
    <w:p w14:paraId="2A98A458" w14:textId="77777777" w:rsidR="00687CC2" w:rsidRDefault="00687CC2">
      <w:pPr>
        <w:rPr>
          <w:rFonts w:ascii="Arial" w:hAnsi="Arial" w:cs="Arial"/>
          <w:b/>
          <w:color w:val="000000"/>
          <w:sz w:val="28"/>
          <w:szCs w:val="28"/>
        </w:rPr>
      </w:pPr>
    </w:p>
    <w:p w14:paraId="647F5D87" w14:textId="5D8053D3" w:rsidR="00D741AF" w:rsidRPr="00D741AF" w:rsidRDefault="00D741AF" w:rsidP="00D741AF">
      <w:pPr>
        <w:rPr>
          <w:color w:val="000000"/>
          <w:sz w:val="28"/>
          <w:szCs w:val="28"/>
        </w:rPr>
      </w:pPr>
      <w:r w:rsidRPr="00D741AF">
        <w:rPr>
          <w:color w:val="000000"/>
          <w:sz w:val="28"/>
          <w:szCs w:val="28"/>
        </w:rPr>
        <w:t>Su-</w:t>
      </w:r>
      <w:proofErr w:type="spellStart"/>
      <w:r w:rsidRPr="00D741AF">
        <w:rPr>
          <w:color w:val="000000"/>
          <w:sz w:val="28"/>
          <w:szCs w:val="28"/>
        </w:rPr>
        <w:t>xin</w:t>
      </w:r>
      <w:proofErr w:type="spellEnd"/>
      <w:r w:rsidRPr="00D741AF">
        <w:rPr>
          <w:color w:val="000000"/>
          <w:sz w:val="28"/>
          <w:szCs w:val="28"/>
        </w:rPr>
        <w:t xml:space="preserve"> Huo</w:t>
      </w:r>
      <w:r w:rsidRPr="00D741AF">
        <w:rPr>
          <w:color w:val="000000"/>
          <w:sz w:val="28"/>
          <w:szCs w:val="28"/>
          <w:vertAlign w:val="superscript"/>
        </w:rPr>
        <w:t>1,2</w:t>
      </w:r>
      <w:r w:rsidRPr="00D741AF">
        <w:rPr>
          <w:color w:val="000000"/>
          <w:sz w:val="28"/>
          <w:szCs w:val="28"/>
        </w:rPr>
        <w:t>, Yin-</w:t>
      </w:r>
      <w:proofErr w:type="spellStart"/>
      <w:r w:rsidRPr="00D741AF">
        <w:rPr>
          <w:color w:val="000000"/>
          <w:sz w:val="28"/>
          <w:szCs w:val="28"/>
        </w:rPr>
        <w:t>chu</w:t>
      </w:r>
      <w:proofErr w:type="spellEnd"/>
      <w:r w:rsidRPr="00D741AF">
        <w:rPr>
          <w:color w:val="000000"/>
          <w:sz w:val="28"/>
          <w:szCs w:val="28"/>
        </w:rPr>
        <w:t xml:space="preserve"> Zhu</w:t>
      </w:r>
      <w:r w:rsidRPr="00D741AF">
        <w:rPr>
          <w:color w:val="000000"/>
          <w:sz w:val="28"/>
          <w:szCs w:val="28"/>
          <w:vertAlign w:val="superscript"/>
        </w:rPr>
        <w:t>2</w:t>
      </w:r>
      <w:r w:rsidRPr="00D741AF">
        <w:rPr>
          <w:color w:val="000000"/>
          <w:sz w:val="28"/>
          <w:szCs w:val="28"/>
        </w:rPr>
        <w:t>, Liu Chen</w:t>
      </w:r>
      <w:r w:rsidRPr="00D741AF">
        <w:rPr>
          <w:color w:val="000000"/>
          <w:sz w:val="28"/>
          <w:szCs w:val="28"/>
          <w:vertAlign w:val="superscript"/>
        </w:rPr>
        <w:t>2</w:t>
      </w:r>
      <w:r w:rsidRPr="00D741AF">
        <w:rPr>
          <w:color w:val="000000"/>
          <w:sz w:val="28"/>
          <w:szCs w:val="28"/>
        </w:rPr>
        <w:t>, Tao Yun</w:t>
      </w:r>
      <w:r w:rsidRPr="00D741AF">
        <w:rPr>
          <w:color w:val="000000"/>
          <w:sz w:val="28"/>
          <w:szCs w:val="28"/>
          <w:vertAlign w:val="superscript"/>
        </w:rPr>
        <w:t>2</w:t>
      </w:r>
      <w:r w:rsidRPr="00D741AF">
        <w:rPr>
          <w:color w:val="000000"/>
          <w:sz w:val="28"/>
          <w:szCs w:val="28"/>
        </w:rPr>
        <w:t>, Wei-</w:t>
      </w:r>
      <w:proofErr w:type="spellStart"/>
      <w:r w:rsidRPr="00D741AF">
        <w:rPr>
          <w:color w:val="000000"/>
          <w:sz w:val="28"/>
          <w:szCs w:val="28"/>
        </w:rPr>
        <w:t>cheng</w:t>
      </w:r>
      <w:proofErr w:type="spellEnd"/>
      <w:r w:rsidRPr="00D741AF">
        <w:rPr>
          <w:color w:val="000000"/>
          <w:sz w:val="28"/>
          <w:szCs w:val="28"/>
        </w:rPr>
        <w:t xml:space="preserve"> Ye</w:t>
      </w:r>
      <w:r w:rsidRPr="00D741AF">
        <w:rPr>
          <w:color w:val="000000"/>
          <w:sz w:val="28"/>
          <w:szCs w:val="28"/>
          <w:vertAlign w:val="superscript"/>
        </w:rPr>
        <w:t>2</w:t>
      </w:r>
      <w:r w:rsidRPr="00D741AF">
        <w:rPr>
          <w:color w:val="000000"/>
          <w:sz w:val="28"/>
          <w:szCs w:val="28"/>
        </w:rPr>
        <w:t xml:space="preserve">, </w:t>
      </w:r>
      <w:proofErr w:type="spellStart"/>
      <w:r w:rsidRPr="00D741AF">
        <w:rPr>
          <w:color w:val="000000"/>
          <w:sz w:val="28"/>
          <w:szCs w:val="28"/>
        </w:rPr>
        <w:t>Jiong</w:t>
      </w:r>
      <w:proofErr w:type="spellEnd"/>
      <w:r w:rsidRPr="00D741AF">
        <w:rPr>
          <w:color w:val="000000"/>
          <w:sz w:val="28"/>
          <w:szCs w:val="28"/>
        </w:rPr>
        <w:t>-gang Hua</w:t>
      </w:r>
      <w:r w:rsidRPr="00D741AF">
        <w:rPr>
          <w:color w:val="000000"/>
          <w:sz w:val="28"/>
          <w:szCs w:val="28"/>
          <w:vertAlign w:val="superscript"/>
        </w:rPr>
        <w:t>2</w:t>
      </w:r>
      <w:r w:rsidRPr="00D741AF">
        <w:rPr>
          <w:color w:val="000000"/>
          <w:sz w:val="28"/>
          <w:szCs w:val="28"/>
        </w:rPr>
        <w:t>, Zheng Ni</w:t>
      </w:r>
      <w:r w:rsidRPr="00D741AF">
        <w:rPr>
          <w:color w:val="000000"/>
          <w:sz w:val="28"/>
          <w:szCs w:val="28"/>
          <w:vertAlign w:val="superscript"/>
        </w:rPr>
        <w:t>2</w:t>
      </w:r>
      <w:r w:rsidRPr="00D741AF">
        <w:rPr>
          <w:color w:val="000000"/>
          <w:sz w:val="28"/>
          <w:szCs w:val="28"/>
        </w:rPr>
        <w:t>, Sheng-</w:t>
      </w:r>
      <w:proofErr w:type="spellStart"/>
      <w:r w:rsidRPr="00D741AF">
        <w:rPr>
          <w:color w:val="000000"/>
          <w:sz w:val="28"/>
          <w:szCs w:val="28"/>
        </w:rPr>
        <w:t>rui</w:t>
      </w:r>
      <w:proofErr w:type="spellEnd"/>
      <w:r w:rsidRPr="00D741AF">
        <w:rPr>
          <w:color w:val="000000"/>
          <w:sz w:val="28"/>
          <w:szCs w:val="28"/>
        </w:rPr>
        <w:t xml:space="preserve"> Xiang</w:t>
      </w:r>
      <w:r w:rsidRPr="00D741AF">
        <w:rPr>
          <w:color w:val="000000"/>
          <w:sz w:val="28"/>
          <w:szCs w:val="28"/>
          <w:vertAlign w:val="superscript"/>
        </w:rPr>
        <w:t>2,3</w:t>
      </w:r>
      <w:r w:rsidRPr="00D741AF">
        <w:rPr>
          <w:color w:val="000000"/>
          <w:sz w:val="28"/>
          <w:szCs w:val="28"/>
        </w:rPr>
        <w:t>, Fang-</w:t>
      </w:r>
      <w:proofErr w:type="spellStart"/>
      <w:r w:rsidRPr="00D741AF">
        <w:rPr>
          <w:color w:val="000000"/>
          <w:sz w:val="28"/>
          <w:szCs w:val="28"/>
        </w:rPr>
        <w:t>zhou</w:t>
      </w:r>
      <w:proofErr w:type="spellEnd"/>
      <w:r w:rsidRPr="00D741AF">
        <w:rPr>
          <w:color w:val="000000"/>
          <w:sz w:val="28"/>
          <w:szCs w:val="28"/>
        </w:rPr>
        <w:t xml:space="preserve"> Ding</w:t>
      </w:r>
      <w:r w:rsidRPr="00D741AF">
        <w:rPr>
          <w:color w:val="000000"/>
          <w:sz w:val="28"/>
          <w:szCs w:val="28"/>
          <w:vertAlign w:val="superscript"/>
        </w:rPr>
        <w:t>2,3</w:t>
      </w:r>
      <w:r w:rsidRPr="00D741AF">
        <w:rPr>
          <w:color w:val="000000"/>
          <w:sz w:val="28"/>
          <w:szCs w:val="28"/>
        </w:rPr>
        <w:t>, Xu Gao</w:t>
      </w:r>
      <w:r w:rsidRPr="00D741AF">
        <w:rPr>
          <w:color w:val="000000"/>
          <w:sz w:val="28"/>
          <w:szCs w:val="28"/>
          <w:vertAlign w:val="superscript"/>
        </w:rPr>
        <w:t>2,4</w:t>
      </w:r>
      <w:r w:rsidRPr="00D741AF">
        <w:rPr>
          <w:color w:val="000000"/>
          <w:sz w:val="28"/>
          <w:szCs w:val="28"/>
        </w:rPr>
        <w:t>, Han-bin Liu</w:t>
      </w:r>
      <w:r w:rsidRPr="00D741AF">
        <w:rPr>
          <w:color w:val="000000"/>
          <w:sz w:val="28"/>
          <w:szCs w:val="28"/>
          <w:vertAlign w:val="superscript"/>
        </w:rPr>
        <w:t>5</w:t>
      </w:r>
      <w:r w:rsidRPr="00D741AF">
        <w:rPr>
          <w:color w:val="000000"/>
          <w:sz w:val="28"/>
          <w:szCs w:val="28"/>
        </w:rPr>
        <w:t>, En-dong Bao</w:t>
      </w:r>
      <w:r w:rsidRPr="00D741AF">
        <w:rPr>
          <w:color w:val="000000"/>
          <w:sz w:val="28"/>
          <w:szCs w:val="28"/>
          <w:vertAlign w:val="superscript"/>
        </w:rPr>
        <w:t>1</w:t>
      </w:r>
      <w:r w:rsidR="000E1DC4">
        <w:rPr>
          <w:color w:val="000000"/>
          <w:sz w:val="28"/>
          <w:szCs w:val="28"/>
          <w:vertAlign w:val="superscript"/>
          <w:lang w:eastAsia="zh-CN"/>
        </w:rPr>
        <w:t>,*</w:t>
      </w:r>
      <w:r w:rsidRPr="00D741AF">
        <w:rPr>
          <w:color w:val="000000"/>
          <w:sz w:val="28"/>
          <w:szCs w:val="28"/>
        </w:rPr>
        <w:t xml:space="preserve">, </w:t>
      </w:r>
      <w:proofErr w:type="spellStart"/>
      <w:r w:rsidRPr="00D741AF">
        <w:rPr>
          <w:color w:val="000000"/>
          <w:sz w:val="28"/>
          <w:szCs w:val="28"/>
        </w:rPr>
        <w:t>Cun</w:t>
      </w:r>
      <w:proofErr w:type="spellEnd"/>
      <w:r w:rsidRPr="00D741AF">
        <w:rPr>
          <w:color w:val="000000"/>
          <w:sz w:val="28"/>
          <w:szCs w:val="28"/>
        </w:rPr>
        <w:t xml:space="preserve"> Zhang</w:t>
      </w:r>
      <w:r w:rsidRPr="00D741AF">
        <w:rPr>
          <w:color w:val="000000"/>
          <w:sz w:val="28"/>
          <w:szCs w:val="28"/>
          <w:vertAlign w:val="superscript"/>
        </w:rPr>
        <w:t>2</w:t>
      </w:r>
      <w:r w:rsidRPr="00D741AF">
        <w:rPr>
          <w:color w:val="000000"/>
          <w:sz w:val="28"/>
          <w:szCs w:val="28"/>
        </w:rPr>
        <w:t xml:space="preserve"> </w:t>
      </w:r>
    </w:p>
    <w:p w14:paraId="4D519D7C" w14:textId="77777777" w:rsidR="00687CC2" w:rsidRPr="00687CC2" w:rsidRDefault="00687CC2">
      <w:pPr>
        <w:rPr>
          <w:color w:val="000000"/>
        </w:rPr>
      </w:pPr>
      <w:r w:rsidRPr="00687CC2">
        <w:rPr>
          <w:color w:val="000000"/>
        </w:rPr>
        <w:t>*lead presenter</w:t>
      </w:r>
    </w:p>
    <w:p w14:paraId="51F6D559" w14:textId="2BEAA54C" w:rsidR="00D741AF" w:rsidRDefault="00687CC2">
      <w:pPr>
        <w:rPr>
          <w:color w:val="000000"/>
        </w:rPr>
      </w:pPr>
      <w:r w:rsidRPr="00687CC2">
        <w:rPr>
          <w:color w:val="000000"/>
          <w:vertAlign w:val="superscript"/>
        </w:rPr>
        <w:t>1</w:t>
      </w:r>
      <w:r w:rsidR="00D741AF">
        <w:rPr>
          <w:color w:val="000000"/>
          <w:vertAlign w:val="superscript"/>
        </w:rPr>
        <w:t>.</w:t>
      </w:r>
      <w:r w:rsidR="00D741AF">
        <w:rPr>
          <w:color w:val="000000"/>
        </w:rPr>
        <w:t>2019207001@njau.edu.cn.</w:t>
      </w:r>
      <w:r w:rsidRPr="00687CC2">
        <w:rPr>
          <w:color w:val="000000"/>
        </w:rPr>
        <w:t xml:space="preserve"> </w:t>
      </w:r>
      <w:r w:rsidR="00D741AF" w:rsidRPr="00D741AF">
        <w:rPr>
          <w:color w:val="000000"/>
        </w:rPr>
        <w:t xml:space="preserve">College of Veterinary Medicine, Nanjing Agricultural University, Nanjing, 210095, China </w:t>
      </w:r>
    </w:p>
    <w:p w14:paraId="3C4C4A36" w14:textId="4263671C" w:rsidR="00687CC2" w:rsidRDefault="00687CC2">
      <w:pPr>
        <w:rPr>
          <w:color w:val="000000"/>
        </w:rPr>
      </w:pPr>
      <w:r w:rsidRPr="00687CC2">
        <w:rPr>
          <w:color w:val="000000"/>
          <w:vertAlign w:val="superscript"/>
        </w:rPr>
        <w:t>2</w:t>
      </w:r>
      <w:r w:rsidRPr="00687CC2">
        <w:rPr>
          <w:color w:val="000000"/>
        </w:rPr>
        <w:t xml:space="preserve"> </w:t>
      </w:r>
      <w:r w:rsidR="00D741AF" w:rsidRPr="00D741AF">
        <w:rPr>
          <w:color w:val="000000"/>
        </w:rPr>
        <w:t>State Key Laboratory for Managing Biotic and Chemical Threats to the Quality and Safety of Agro-products, Institute of Animal Husbandry and Veterinary Science, Zhejiang Academy of Agricultural Sciences, Hangzhou, 310021, China</w:t>
      </w:r>
    </w:p>
    <w:p w14:paraId="18C0F8B7" w14:textId="0C0F306E" w:rsidR="00275FCC" w:rsidRDefault="00275FCC" w:rsidP="00275FCC">
      <w:pPr>
        <w:rPr>
          <w:color w:val="000000"/>
        </w:rPr>
      </w:pPr>
      <w:r>
        <w:rPr>
          <w:color w:val="000000"/>
          <w:vertAlign w:val="superscript"/>
        </w:rPr>
        <w:t>3</w:t>
      </w:r>
      <w:r w:rsidRPr="00687CC2">
        <w:rPr>
          <w:color w:val="000000"/>
        </w:rPr>
        <w:t xml:space="preserve"> </w:t>
      </w:r>
      <w:r w:rsidR="00D741AF" w:rsidRPr="00D741AF">
        <w:rPr>
          <w:color w:val="000000"/>
        </w:rPr>
        <w:t>College of Animal Science and Technology, Zhejiang A&amp;F University, Zhejiang, 311300, China</w:t>
      </w:r>
    </w:p>
    <w:p w14:paraId="00D1B2D4" w14:textId="2824354A" w:rsidR="00D741AF" w:rsidRDefault="00D741AF" w:rsidP="00D741AF">
      <w:pPr>
        <w:rPr>
          <w:color w:val="000000"/>
        </w:rPr>
      </w:pPr>
      <w:r>
        <w:rPr>
          <w:color w:val="000000"/>
          <w:vertAlign w:val="superscript"/>
        </w:rPr>
        <w:t>4</w:t>
      </w:r>
      <w:r w:rsidRPr="00687CC2">
        <w:rPr>
          <w:color w:val="000000"/>
        </w:rPr>
        <w:t xml:space="preserve"> </w:t>
      </w:r>
      <w:r w:rsidRPr="00D741AF">
        <w:rPr>
          <w:color w:val="000000"/>
        </w:rPr>
        <w:t>College of Veterinary Medicine, Inner Mongolia Agricultural University, Hohhot, 010018, China</w:t>
      </w:r>
    </w:p>
    <w:p w14:paraId="07C63155" w14:textId="4635894D" w:rsidR="00D741AF" w:rsidRDefault="00D741AF" w:rsidP="00D741AF">
      <w:pPr>
        <w:rPr>
          <w:color w:val="000000"/>
        </w:rPr>
      </w:pPr>
      <w:r>
        <w:rPr>
          <w:color w:val="000000"/>
          <w:vertAlign w:val="superscript"/>
        </w:rPr>
        <w:t>5</w:t>
      </w:r>
      <w:r w:rsidRPr="00687CC2">
        <w:rPr>
          <w:color w:val="000000"/>
        </w:rPr>
        <w:t xml:space="preserve"> </w:t>
      </w:r>
      <w:r w:rsidRPr="00D741AF">
        <w:rPr>
          <w:color w:val="000000"/>
        </w:rPr>
        <w:t xml:space="preserve">Guangdong </w:t>
      </w:r>
      <w:proofErr w:type="spellStart"/>
      <w:r w:rsidRPr="00D741AF">
        <w:rPr>
          <w:color w:val="000000"/>
        </w:rPr>
        <w:t>Zhongkeda</w:t>
      </w:r>
      <w:proofErr w:type="spellEnd"/>
      <w:r w:rsidRPr="00D741AF">
        <w:rPr>
          <w:color w:val="000000"/>
        </w:rPr>
        <w:t xml:space="preserve"> Biotechnology Services Co., Ltd, Shenzhen, 518000, China</w:t>
      </w:r>
    </w:p>
    <w:p w14:paraId="697D23C2" w14:textId="77777777" w:rsidR="00D741AF" w:rsidRDefault="00D741AF" w:rsidP="00275FCC">
      <w:pPr>
        <w:rPr>
          <w:color w:val="000000"/>
        </w:rPr>
      </w:pP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2234DCBB" w:rsidR="00275FCC" w:rsidRDefault="00275FCC" w:rsidP="0054438F">
      <w:pPr>
        <w:jc w:val="both"/>
        <w:rPr>
          <w:color w:val="000000"/>
        </w:rPr>
      </w:pPr>
      <w:r w:rsidRPr="00275FCC">
        <w:rPr>
          <w:b/>
          <w:bCs/>
          <w:color w:val="000000"/>
        </w:rPr>
        <w:t>Background/Objective:</w:t>
      </w:r>
      <w:r w:rsidRPr="00275FCC">
        <w:rPr>
          <w:color w:val="000000"/>
        </w:rPr>
        <w:t xml:space="preserve"> </w:t>
      </w:r>
      <w:r w:rsidR="00EB6FED" w:rsidRPr="00EB6FED">
        <w:rPr>
          <w:color w:val="000000"/>
        </w:rPr>
        <w:t xml:space="preserve">Duck plague, caused by Duck Enteritis Virus (DEV), is an acute, contagious, </w:t>
      </w:r>
      <w:proofErr w:type="spellStart"/>
      <w:r w:rsidR="00EB6FED" w:rsidRPr="00EB6FED">
        <w:rPr>
          <w:color w:val="000000"/>
        </w:rPr>
        <w:t>septicemic</w:t>
      </w:r>
      <w:proofErr w:type="spellEnd"/>
      <w:r w:rsidR="00EB6FED" w:rsidRPr="00EB6FED">
        <w:rPr>
          <w:color w:val="000000"/>
        </w:rPr>
        <w:t xml:space="preserve"> infectious disease</w:t>
      </w:r>
      <w:r w:rsidR="000E1DC4">
        <w:rPr>
          <w:color w:val="000000"/>
        </w:rPr>
        <w:t xml:space="preserve"> that result</w:t>
      </w:r>
      <w:r w:rsidR="00EB6FED" w:rsidRPr="00EB6FED">
        <w:rPr>
          <w:color w:val="000000"/>
        </w:rPr>
        <w:t xml:space="preserve"> in substantial economic losses for the global poultry industry.</w:t>
      </w:r>
      <w:r w:rsidR="00FA7885" w:rsidRPr="00FA7885">
        <w:rPr>
          <w:kern w:val="2"/>
          <w:lang w:eastAsia="zh-CN"/>
        </w:rPr>
        <w:t xml:space="preserve"> </w:t>
      </w:r>
      <w:r w:rsidR="000E1DC4">
        <w:rPr>
          <w:kern w:val="2"/>
          <w:lang w:eastAsia="zh-CN"/>
        </w:rPr>
        <w:t xml:space="preserve">The </w:t>
      </w:r>
      <w:r w:rsidR="000E1DC4">
        <w:rPr>
          <w:rFonts w:eastAsia="黑体"/>
          <w:lang w:eastAsia="zh-CN"/>
        </w:rPr>
        <w:t>l</w:t>
      </w:r>
      <w:r w:rsidR="009F0FE6" w:rsidRPr="009F0FE6">
        <w:rPr>
          <w:rFonts w:eastAsia="黑体"/>
          <w:lang w:eastAsia="zh-CN"/>
        </w:rPr>
        <w:t>imited adaptability of DEV to passage cells and the scarcity of commercial antibodies for virus research have led current investigation to primarily focus on gene function, thereby constraining the exploration of its pathogenic and molecular mechanisms</w:t>
      </w:r>
      <w:r w:rsidR="009F0FE6" w:rsidRPr="009F0FE6">
        <w:rPr>
          <w:rFonts w:eastAsia="黑体" w:hint="eastAsia"/>
          <w:lang w:eastAsia="zh-CN"/>
        </w:rPr>
        <w:t>.</w:t>
      </w:r>
      <w:r w:rsidR="009F0FE6">
        <w:rPr>
          <w:rFonts w:eastAsia="黑体"/>
          <w:lang w:eastAsia="zh-CN"/>
        </w:rPr>
        <w:t xml:space="preserve"> </w:t>
      </w:r>
      <w:r w:rsidR="00FA7885" w:rsidRPr="00FA7885">
        <w:rPr>
          <w:color w:val="000000"/>
        </w:rPr>
        <w:t>In 2021, a highly virulent strain of duck enteritis virus (DEV), designated as DEV XJ, was isolated from Zhejiang, China</w:t>
      </w:r>
      <w:r w:rsidR="00FA7885">
        <w:rPr>
          <w:color w:val="000000"/>
        </w:rPr>
        <w:t>.</w:t>
      </w:r>
      <w:r w:rsidR="009F0FE6" w:rsidRPr="009F0FE6">
        <w:rPr>
          <w:rFonts w:eastAsia="黑体"/>
          <w:lang w:eastAsia="zh-CN"/>
        </w:rPr>
        <w:t xml:space="preserve"> </w:t>
      </w:r>
      <w:r w:rsidR="00131D32">
        <w:rPr>
          <w:rFonts w:eastAsia="黑体"/>
          <w:lang w:eastAsia="zh-CN"/>
        </w:rPr>
        <w:t>To further investigate the mutations and gene functions of the DEV, t</w:t>
      </w:r>
      <w:r w:rsidR="009F0FE6">
        <w:rPr>
          <w:rFonts w:eastAsia="黑体"/>
          <w:lang w:eastAsia="zh-CN"/>
        </w:rPr>
        <w:t xml:space="preserve">his study conducted whole genome sequencing of the newly isolated virulent strain DEV XJ and generated a recombinant virus XJ BAC with similar biological characteristics to the parental strain. </w:t>
      </w:r>
      <w:r w:rsidR="00131D32" w:rsidRPr="00131D32">
        <w:rPr>
          <w:rFonts w:eastAsia="黑体"/>
          <w:lang w:eastAsia="zh-CN"/>
        </w:rPr>
        <w:t>Furthermore, the</w:t>
      </w:r>
      <w:r w:rsidR="00131D32" w:rsidRPr="00131D32">
        <w:rPr>
          <w:rFonts w:eastAsia="黑体"/>
          <w:i/>
          <w:lang w:eastAsia="zh-CN"/>
        </w:rPr>
        <w:t xml:space="preserve"> US3</w:t>
      </w:r>
      <w:r w:rsidR="00131D32" w:rsidRPr="00131D32">
        <w:rPr>
          <w:rFonts w:eastAsia="黑体"/>
          <w:lang w:eastAsia="zh-CN"/>
        </w:rPr>
        <w:t xml:space="preserve">, </w:t>
      </w:r>
      <w:r w:rsidR="00131D32" w:rsidRPr="00131D32">
        <w:rPr>
          <w:rFonts w:eastAsia="黑体"/>
          <w:i/>
          <w:lang w:eastAsia="zh-CN"/>
        </w:rPr>
        <w:t>LORF3</w:t>
      </w:r>
      <w:r w:rsidR="00131D32" w:rsidRPr="00131D32">
        <w:rPr>
          <w:rFonts w:eastAsia="黑体"/>
          <w:lang w:eastAsia="zh-CN"/>
        </w:rPr>
        <w:t xml:space="preserve">, </w:t>
      </w:r>
      <w:r w:rsidR="00131D32" w:rsidRPr="00131D32">
        <w:rPr>
          <w:rFonts w:eastAsia="黑体"/>
          <w:i/>
          <w:lang w:eastAsia="zh-CN"/>
        </w:rPr>
        <w:t>UL21</w:t>
      </w:r>
      <w:r w:rsidR="00131D32" w:rsidRPr="00131D32">
        <w:rPr>
          <w:rFonts w:eastAsia="黑体"/>
          <w:lang w:eastAsia="zh-CN"/>
        </w:rPr>
        <w:t xml:space="preserve">, and </w:t>
      </w:r>
      <w:r w:rsidR="00131D32" w:rsidRPr="00131D32">
        <w:rPr>
          <w:rFonts w:eastAsia="黑体"/>
          <w:i/>
          <w:lang w:eastAsia="zh-CN"/>
        </w:rPr>
        <w:t>UL36</w:t>
      </w:r>
      <w:r w:rsidR="00131D32" w:rsidRPr="00131D32">
        <w:rPr>
          <w:rFonts w:eastAsia="黑体"/>
          <w:lang w:eastAsia="zh-CN"/>
        </w:rPr>
        <w:t xml:space="preserve"> genes were individually deleted using two-step RED recombination approach based on the infectious BAC clone. </w:t>
      </w:r>
      <w:r w:rsidR="00131D32">
        <w:rPr>
          <w:rFonts w:eastAsia="黑体"/>
          <w:lang w:eastAsia="zh-CN"/>
        </w:rPr>
        <w:t>T</w:t>
      </w:r>
      <w:r w:rsidR="00131D32" w:rsidRPr="00131D32">
        <w:rPr>
          <w:rFonts w:eastAsia="黑体"/>
          <w:lang w:eastAsia="zh-CN"/>
        </w:rPr>
        <w:t xml:space="preserve">he functional roles of the above-mentioned mutant genes were preliminarily explored through the analysis of their </w:t>
      </w:r>
      <w:r w:rsidR="00131D32" w:rsidRPr="00131D32">
        <w:rPr>
          <w:rFonts w:eastAsia="黑体"/>
          <w:i/>
          <w:lang w:eastAsia="zh-CN"/>
        </w:rPr>
        <w:t>in vitro</w:t>
      </w:r>
      <w:r w:rsidR="00131D32" w:rsidRPr="00131D32">
        <w:rPr>
          <w:rFonts w:eastAsia="黑体"/>
          <w:lang w:eastAsia="zh-CN"/>
        </w:rPr>
        <w:t xml:space="preserve"> biological characteristics.</w:t>
      </w:r>
    </w:p>
    <w:p w14:paraId="0572BE18" w14:textId="77777777" w:rsidR="0054438F" w:rsidRDefault="0054438F" w:rsidP="0054438F">
      <w:pPr>
        <w:jc w:val="both"/>
        <w:rPr>
          <w:color w:val="000000"/>
        </w:rPr>
      </w:pPr>
    </w:p>
    <w:p w14:paraId="1DF350FF" w14:textId="590D605F" w:rsidR="0054438F" w:rsidRDefault="00275FCC" w:rsidP="0054438F">
      <w:pPr>
        <w:jc w:val="both"/>
        <w:rPr>
          <w:color w:val="000000"/>
        </w:rPr>
      </w:pPr>
      <w:r w:rsidRPr="00275FCC">
        <w:rPr>
          <w:b/>
          <w:bCs/>
          <w:color w:val="000000"/>
        </w:rPr>
        <w:t>Methods:</w:t>
      </w:r>
      <w:r w:rsidRPr="00275FCC">
        <w:rPr>
          <w:color w:val="000000"/>
        </w:rPr>
        <w:t xml:space="preserve"> </w:t>
      </w:r>
      <w:r w:rsidR="0016526D" w:rsidRPr="0016526D">
        <w:rPr>
          <w:color w:val="000000"/>
        </w:rPr>
        <w:t>The complete genome was sequenced for comprehensive analysis.</w:t>
      </w:r>
      <w:r w:rsidR="0016526D" w:rsidRPr="0016526D">
        <w:rPr>
          <w:rFonts w:eastAsia="楷体"/>
          <w:lang w:eastAsia="zh-CN"/>
        </w:rPr>
        <w:t xml:space="preserve"> </w:t>
      </w:r>
      <w:r w:rsidR="0016526D" w:rsidRPr="0016526D">
        <w:rPr>
          <w:color w:val="000000"/>
        </w:rPr>
        <w:t xml:space="preserve">To understand the gene function and the molecular mechanism of the DEV XJ strain, a full length infectious clone of DEV XJ was constructed </w:t>
      </w:r>
      <w:r w:rsidR="0016526D">
        <w:rPr>
          <w:color w:val="000000"/>
        </w:rPr>
        <w:t>using homologous recombination.</w:t>
      </w:r>
      <w:r w:rsidR="00870782" w:rsidRPr="00870782">
        <w:rPr>
          <w:rFonts w:eastAsia="黑体"/>
          <w:kern w:val="2"/>
          <w:lang w:eastAsia="zh-CN"/>
        </w:rPr>
        <w:t xml:space="preserve"> </w:t>
      </w:r>
      <w:r w:rsidR="00870782" w:rsidRPr="00870782">
        <w:rPr>
          <w:color w:val="000000"/>
        </w:rPr>
        <w:t>To investigate the potential impact of mutations, the</w:t>
      </w:r>
      <w:r w:rsidR="00870782" w:rsidRPr="00870782">
        <w:rPr>
          <w:i/>
          <w:color w:val="000000"/>
        </w:rPr>
        <w:t xml:space="preserve"> US3</w:t>
      </w:r>
      <w:r w:rsidR="00870782" w:rsidRPr="00870782">
        <w:rPr>
          <w:color w:val="000000"/>
        </w:rPr>
        <w:t xml:space="preserve">, </w:t>
      </w:r>
      <w:r w:rsidR="00870782" w:rsidRPr="00870782">
        <w:rPr>
          <w:i/>
          <w:color w:val="000000"/>
        </w:rPr>
        <w:t>LORF3</w:t>
      </w:r>
      <w:r w:rsidR="00870782" w:rsidRPr="00870782">
        <w:rPr>
          <w:color w:val="000000"/>
        </w:rPr>
        <w:t xml:space="preserve">, </w:t>
      </w:r>
      <w:r w:rsidR="00870782" w:rsidRPr="00870782">
        <w:rPr>
          <w:i/>
          <w:color w:val="000000"/>
        </w:rPr>
        <w:t>UL21</w:t>
      </w:r>
      <w:r w:rsidR="00870782" w:rsidRPr="00870782">
        <w:rPr>
          <w:color w:val="000000"/>
        </w:rPr>
        <w:t xml:space="preserve">, and </w:t>
      </w:r>
      <w:r w:rsidR="00870782" w:rsidRPr="00870782">
        <w:rPr>
          <w:i/>
          <w:color w:val="000000"/>
        </w:rPr>
        <w:t>UL36</w:t>
      </w:r>
      <w:r w:rsidR="00870782" w:rsidRPr="00870782">
        <w:rPr>
          <w:color w:val="000000"/>
        </w:rPr>
        <w:t xml:space="preserve"> genes were individually deleted based on the infectious BAC clone using two-step RED recombination approach</w:t>
      </w:r>
      <w:r w:rsidR="00870782">
        <w:rPr>
          <w:color w:val="000000"/>
        </w:rPr>
        <w:t>.</w:t>
      </w:r>
    </w:p>
    <w:p w14:paraId="1A771BE8" w14:textId="77777777" w:rsidR="0054438F" w:rsidRDefault="0054438F" w:rsidP="0054438F">
      <w:pPr>
        <w:jc w:val="both"/>
        <w:rPr>
          <w:color w:val="000000"/>
        </w:rPr>
      </w:pPr>
    </w:p>
    <w:p w14:paraId="667661E1" w14:textId="4CD1EE05" w:rsidR="0054438F" w:rsidRDefault="00275FCC" w:rsidP="0054438F">
      <w:pPr>
        <w:jc w:val="both"/>
        <w:rPr>
          <w:color w:val="000000"/>
        </w:rPr>
      </w:pPr>
      <w:r w:rsidRPr="00275FCC">
        <w:rPr>
          <w:b/>
          <w:bCs/>
          <w:color w:val="000000"/>
        </w:rPr>
        <w:lastRenderedPageBreak/>
        <w:t>Results:</w:t>
      </w:r>
      <w:r w:rsidRPr="00275FCC">
        <w:rPr>
          <w:color w:val="000000"/>
        </w:rPr>
        <w:t xml:space="preserve"> </w:t>
      </w:r>
      <w:r w:rsidR="00870782">
        <w:rPr>
          <w:color w:val="000000"/>
        </w:rPr>
        <w:t>The</w:t>
      </w:r>
      <w:r w:rsidR="00870782" w:rsidRPr="00870782">
        <w:rPr>
          <w:color w:val="000000"/>
        </w:rPr>
        <w:t xml:space="preserve"> complete genome</w:t>
      </w:r>
      <w:r w:rsidR="00870782">
        <w:rPr>
          <w:color w:val="000000"/>
        </w:rPr>
        <w:t xml:space="preserve"> of DEV XJ</w:t>
      </w:r>
      <w:r w:rsidR="00870782" w:rsidRPr="00870782">
        <w:rPr>
          <w:color w:val="000000"/>
        </w:rPr>
        <w:t xml:space="preserve">, spanning 162234-bp with 78 predicted open reading frames (ORFs), was sequenced. While showing relative homology to the DEV CV strain, DEV XJ exhibited distinctions in 38 ORFs, including various immunogenic and virulence-related genes. Amino acid variation analysis, focusing on UL6 and LORF3, indicated that high degree of homology between DEV XJ and the 2085 strain from Europe, as well as the DEV DP-AS-Km-19 strain from India. Subsequently, a full-length infectious bacterial artificial chromosome clone (BAC) of DEV XJ was successfully constructed to delve into the pathogenic mechanisms of this virulent strain. XJ BAC demonstrated substantial similarity to the parental DEV XJ in both </w:t>
      </w:r>
      <w:r w:rsidR="00870782" w:rsidRPr="00870782">
        <w:rPr>
          <w:i/>
          <w:color w:val="000000"/>
        </w:rPr>
        <w:t>in vitro</w:t>
      </w:r>
      <w:r w:rsidR="00870782" w:rsidRPr="00870782">
        <w:rPr>
          <w:color w:val="000000"/>
        </w:rPr>
        <w:t xml:space="preserve"> growth properties and the induction of typical pathogenic symptoms in </w:t>
      </w:r>
      <w:proofErr w:type="spellStart"/>
      <w:r w:rsidR="00870782" w:rsidRPr="00870782">
        <w:rPr>
          <w:color w:val="000000"/>
        </w:rPr>
        <w:t>sheldrakes</w:t>
      </w:r>
      <w:proofErr w:type="spellEnd"/>
      <w:r w:rsidR="00870782" w:rsidRPr="00870782">
        <w:rPr>
          <w:color w:val="000000"/>
        </w:rPr>
        <w:t>. Furthermore, the</w:t>
      </w:r>
      <w:r w:rsidR="00870782" w:rsidRPr="00870782">
        <w:rPr>
          <w:i/>
          <w:color w:val="000000"/>
        </w:rPr>
        <w:t xml:space="preserve"> US3</w:t>
      </w:r>
      <w:r w:rsidR="00870782" w:rsidRPr="00870782">
        <w:rPr>
          <w:color w:val="000000"/>
        </w:rPr>
        <w:t xml:space="preserve">, </w:t>
      </w:r>
      <w:r w:rsidR="00870782" w:rsidRPr="00870782">
        <w:rPr>
          <w:i/>
          <w:color w:val="000000"/>
        </w:rPr>
        <w:t>LORF3</w:t>
      </w:r>
      <w:r w:rsidR="00870782" w:rsidRPr="00870782">
        <w:rPr>
          <w:color w:val="000000"/>
        </w:rPr>
        <w:t xml:space="preserve">, </w:t>
      </w:r>
      <w:r w:rsidR="00870782" w:rsidRPr="00870782">
        <w:rPr>
          <w:i/>
          <w:color w:val="000000"/>
        </w:rPr>
        <w:t>UL21</w:t>
      </w:r>
      <w:r w:rsidR="00870782" w:rsidRPr="00870782">
        <w:rPr>
          <w:color w:val="000000"/>
        </w:rPr>
        <w:t xml:space="preserve">, and </w:t>
      </w:r>
      <w:r w:rsidR="00870782" w:rsidRPr="00870782">
        <w:rPr>
          <w:i/>
          <w:color w:val="000000"/>
        </w:rPr>
        <w:t>UL36</w:t>
      </w:r>
      <w:r w:rsidR="00870782" w:rsidRPr="00870782">
        <w:rPr>
          <w:color w:val="000000"/>
        </w:rPr>
        <w:t xml:space="preserve"> genes were individually deleted using two-step RED recombination approach based on the infectious BAC clone. Our findings revealed that the UL21 and UL36 genes play crucial roles in viral proliferation. Although the </w:t>
      </w:r>
      <w:r w:rsidR="00870782" w:rsidRPr="00870782">
        <w:rPr>
          <w:i/>
          <w:color w:val="000000"/>
        </w:rPr>
        <w:t>US3</w:t>
      </w:r>
      <w:r w:rsidR="00870782" w:rsidRPr="00870782">
        <w:rPr>
          <w:color w:val="000000"/>
        </w:rPr>
        <w:t xml:space="preserve"> and </w:t>
      </w:r>
      <w:r w:rsidR="00870782" w:rsidRPr="00870782">
        <w:rPr>
          <w:i/>
          <w:color w:val="000000"/>
        </w:rPr>
        <w:t>LORF3</w:t>
      </w:r>
      <w:r w:rsidR="00870782" w:rsidRPr="00870782">
        <w:rPr>
          <w:color w:val="000000"/>
        </w:rPr>
        <w:t xml:space="preserve"> genes were dispensable for viral replication and cell-to-cell transmission </w:t>
      </w:r>
      <w:r w:rsidR="00870782" w:rsidRPr="00870782">
        <w:rPr>
          <w:i/>
          <w:color w:val="000000"/>
        </w:rPr>
        <w:t>in vitro</w:t>
      </w:r>
      <w:r w:rsidR="00870782" w:rsidRPr="00870782">
        <w:rPr>
          <w:color w:val="000000"/>
        </w:rPr>
        <w:t>, they attenuated the replication and transmission efficiency of DEV compared to the WT.</w:t>
      </w:r>
    </w:p>
    <w:p w14:paraId="6695E355" w14:textId="77777777" w:rsidR="00380081" w:rsidRDefault="00380081" w:rsidP="0054438F">
      <w:pPr>
        <w:jc w:val="both"/>
        <w:rPr>
          <w:color w:val="000000"/>
        </w:rPr>
      </w:pPr>
    </w:p>
    <w:p w14:paraId="1F3F119E" w14:textId="7B036EFF" w:rsidR="00380081" w:rsidRDefault="00275FCC" w:rsidP="00380081">
      <w:pPr>
        <w:jc w:val="both"/>
        <w:rPr>
          <w:color w:val="000000"/>
        </w:rPr>
      </w:pPr>
      <w:r w:rsidRPr="00275FCC">
        <w:rPr>
          <w:b/>
          <w:bCs/>
          <w:color w:val="000000"/>
        </w:rPr>
        <w:t>Conclusion:</w:t>
      </w:r>
      <w:r w:rsidRPr="00275FCC">
        <w:rPr>
          <w:color w:val="000000"/>
        </w:rPr>
        <w:t xml:space="preserve"> </w:t>
      </w:r>
      <w:r w:rsidR="00870782">
        <w:rPr>
          <w:color w:val="000000"/>
        </w:rPr>
        <w:t>T</w:t>
      </w:r>
      <w:r w:rsidR="00870782" w:rsidRPr="00870782">
        <w:rPr>
          <w:color w:val="000000"/>
        </w:rPr>
        <w:t xml:space="preserve">his study accomplished the whole-genome sequencing of a clinically virulent DEV strains and the successful construction of an infectious DEV XJ clone. Moreover, the functional roles of the above-mentioned mutant genes were preliminarily explored through the analysis of their </w:t>
      </w:r>
      <w:r w:rsidR="00870782" w:rsidRPr="00870782">
        <w:rPr>
          <w:i/>
          <w:color w:val="000000"/>
        </w:rPr>
        <w:t>in vitro</w:t>
      </w:r>
      <w:r w:rsidR="00870782" w:rsidRPr="00870782">
        <w:rPr>
          <w:color w:val="000000"/>
        </w:rPr>
        <w:t xml:space="preserve"> biological characteristics.</w:t>
      </w:r>
    </w:p>
    <w:p w14:paraId="519396CA" w14:textId="77777777" w:rsidR="00380081" w:rsidRDefault="00380081" w:rsidP="00380081">
      <w:pPr>
        <w:jc w:val="both"/>
        <w:rPr>
          <w:color w:val="000000"/>
        </w:rPr>
      </w:pPr>
      <w:r>
        <w:rPr>
          <w:color w:val="000000"/>
        </w:rPr>
        <w:t xml:space="preserve">  </w:t>
      </w:r>
    </w:p>
    <w:p w14:paraId="2CFF491B" w14:textId="097B1804" w:rsidR="00F96649" w:rsidRDefault="00275FCC" w:rsidP="0054438F">
      <w:pPr>
        <w:jc w:val="both"/>
        <w:rPr>
          <w:color w:val="000000"/>
        </w:rPr>
      </w:pPr>
      <w:r w:rsidRPr="00275FCC">
        <w:rPr>
          <w:b/>
          <w:bCs/>
          <w:color w:val="000000"/>
        </w:rPr>
        <w:t>Keywords:</w:t>
      </w:r>
      <w:r w:rsidRPr="00275FCC">
        <w:rPr>
          <w:color w:val="000000"/>
        </w:rPr>
        <w:t xml:space="preserve"> </w:t>
      </w:r>
      <w:r w:rsidR="00870782" w:rsidRPr="00870782">
        <w:rPr>
          <w:color w:val="000000"/>
        </w:rPr>
        <w:t>Phylogenetic analysis; BACs; Pathogenicity; Duck enteritis virus.</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0E1DC4"/>
    <w:rsid w:val="00131D32"/>
    <w:rsid w:val="0016526D"/>
    <w:rsid w:val="00275FCC"/>
    <w:rsid w:val="00380081"/>
    <w:rsid w:val="003E7C21"/>
    <w:rsid w:val="004A3688"/>
    <w:rsid w:val="0054438F"/>
    <w:rsid w:val="0057539E"/>
    <w:rsid w:val="00687CC2"/>
    <w:rsid w:val="007F6889"/>
    <w:rsid w:val="00857999"/>
    <w:rsid w:val="00870782"/>
    <w:rsid w:val="008871D7"/>
    <w:rsid w:val="009F0FE6"/>
    <w:rsid w:val="00A8666D"/>
    <w:rsid w:val="00D741AF"/>
    <w:rsid w:val="00DB5C59"/>
    <w:rsid w:val="00EB6FED"/>
    <w:rsid w:val="00F96649"/>
    <w:rsid w:val="00FA788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ALS</cp:lastModifiedBy>
  <cp:revision>2</cp:revision>
  <dcterms:created xsi:type="dcterms:W3CDTF">2024-05-15T11:35:00Z</dcterms:created>
  <dcterms:modified xsi:type="dcterms:W3CDTF">2024-05-15T11:35:00Z</dcterms:modified>
</cp:coreProperties>
</file>