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5055E13A" w:rsidR="0057539E" w:rsidRDefault="009A0A6D" w:rsidP="009A0A6D">
      <w:pPr>
        <w:jc w:val="center"/>
        <w:rPr>
          <w:rFonts w:ascii="Arial" w:hAnsi="Arial" w:cs="Arial"/>
          <w:b/>
          <w:color w:val="000000"/>
          <w:sz w:val="28"/>
          <w:szCs w:val="28"/>
        </w:rPr>
      </w:pPr>
      <w:r w:rsidRPr="009A0A6D">
        <w:rPr>
          <w:rFonts w:ascii="Arial" w:hAnsi="Arial" w:cs="Arial"/>
          <w:b/>
          <w:color w:val="000000"/>
          <w:sz w:val="28"/>
          <w:szCs w:val="28"/>
        </w:rPr>
        <w:t xml:space="preserve">Efficacy of </w:t>
      </w:r>
      <w:r w:rsidRPr="009A0A6D">
        <w:rPr>
          <w:rFonts w:ascii="Arial" w:hAnsi="Arial" w:cs="Arial"/>
          <w:b/>
          <w:i/>
          <w:iCs/>
          <w:color w:val="000000"/>
          <w:sz w:val="28"/>
          <w:szCs w:val="28"/>
        </w:rPr>
        <w:t>Cannabis sativa</w:t>
      </w:r>
      <w:r w:rsidRPr="009A0A6D">
        <w:rPr>
          <w:rFonts w:ascii="Arial" w:hAnsi="Arial" w:cs="Arial"/>
          <w:b/>
          <w:color w:val="000000"/>
          <w:sz w:val="28"/>
          <w:szCs w:val="28"/>
        </w:rPr>
        <w:t xml:space="preserve"> Linn for Promoting Flock Health and Productive</w:t>
      </w:r>
      <w:r>
        <w:rPr>
          <w:rFonts w:ascii="Arial" w:hAnsi="Arial" w:cs="Arial"/>
          <w:b/>
          <w:color w:val="000000"/>
          <w:sz w:val="28"/>
          <w:szCs w:val="28"/>
        </w:rPr>
        <w:t xml:space="preserve"> </w:t>
      </w:r>
      <w:r w:rsidRPr="009A0A6D">
        <w:rPr>
          <w:rFonts w:ascii="Arial" w:hAnsi="Arial" w:cs="Arial"/>
          <w:b/>
          <w:color w:val="000000"/>
          <w:sz w:val="28"/>
          <w:szCs w:val="28"/>
        </w:rPr>
        <w:t>Performance in Thai Native Chickens</w:t>
      </w:r>
    </w:p>
    <w:p w14:paraId="2A98A458" w14:textId="77777777" w:rsidR="00687CC2" w:rsidRDefault="00687CC2">
      <w:pPr>
        <w:rPr>
          <w:rFonts w:ascii="Arial" w:hAnsi="Arial" w:cs="Arial"/>
          <w:b/>
          <w:color w:val="000000"/>
          <w:sz w:val="28"/>
          <w:szCs w:val="28"/>
        </w:rPr>
      </w:pPr>
    </w:p>
    <w:p w14:paraId="6445C983" w14:textId="4651155D" w:rsidR="009A0A6D" w:rsidRDefault="009A0A6D" w:rsidP="009A0A6D">
      <w:pPr>
        <w:jc w:val="thaiDistribute"/>
        <w:rPr>
          <w:color w:val="000000"/>
          <w:sz w:val="28"/>
          <w:szCs w:val="28"/>
        </w:rPr>
      </w:pPr>
      <w:proofErr w:type="spellStart"/>
      <w:r w:rsidRPr="009A0A6D">
        <w:rPr>
          <w:color w:val="000000"/>
          <w:sz w:val="28"/>
          <w:szCs w:val="28"/>
        </w:rPr>
        <w:t>Yulei</w:t>
      </w:r>
      <w:proofErr w:type="spellEnd"/>
      <w:r w:rsidRPr="009A0A6D">
        <w:rPr>
          <w:color w:val="000000"/>
          <w:sz w:val="28"/>
          <w:szCs w:val="28"/>
        </w:rPr>
        <w:t xml:space="preserve"> Wang</w:t>
      </w:r>
      <w:r w:rsidRPr="00687CC2">
        <w:rPr>
          <w:color w:val="000000"/>
          <w:sz w:val="28"/>
          <w:szCs w:val="28"/>
          <w:vertAlign w:val="superscript"/>
        </w:rPr>
        <w:t>1</w:t>
      </w:r>
      <w:r w:rsidRPr="00687CC2">
        <w:rPr>
          <w:color w:val="000000"/>
          <w:sz w:val="28"/>
          <w:szCs w:val="28"/>
        </w:rPr>
        <w:t>*</w:t>
      </w:r>
      <w:r w:rsidRPr="009A0A6D">
        <w:rPr>
          <w:color w:val="000000"/>
          <w:sz w:val="28"/>
          <w:szCs w:val="28"/>
        </w:rPr>
        <w:t xml:space="preserve">, </w:t>
      </w:r>
      <w:r w:rsidR="008D2109" w:rsidRPr="009A0A6D">
        <w:rPr>
          <w:color w:val="000000"/>
          <w:sz w:val="28"/>
          <w:szCs w:val="28"/>
        </w:rPr>
        <w:t>Peerawit Chongrattanameteekul</w:t>
      </w:r>
      <w:r w:rsidR="008D2109">
        <w:rPr>
          <w:color w:val="000000"/>
          <w:sz w:val="28"/>
          <w:szCs w:val="28"/>
          <w:vertAlign w:val="superscript"/>
        </w:rPr>
        <w:t>1</w:t>
      </w:r>
      <w:r w:rsidR="008D2109">
        <w:rPr>
          <w:color w:val="000000"/>
          <w:sz w:val="28"/>
          <w:szCs w:val="28"/>
        </w:rPr>
        <w:t>,</w:t>
      </w:r>
      <w:r w:rsidR="00E0493B">
        <w:rPr>
          <w:color w:val="000000"/>
          <w:sz w:val="28"/>
          <w:szCs w:val="28"/>
        </w:rPr>
        <w:t xml:space="preserve"> </w:t>
      </w:r>
      <w:proofErr w:type="spellStart"/>
      <w:r w:rsidR="00E0493B">
        <w:rPr>
          <w:color w:val="000000"/>
          <w:sz w:val="28"/>
          <w:szCs w:val="28"/>
        </w:rPr>
        <w:t>Thanawut</w:t>
      </w:r>
      <w:proofErr w:type="spellEnd"/>
      <w:r w:rsidR="00E0493B">
        <w:rPr>
          <w:color w:val="000000"/>
          <w:sz w:val="28"/>
          <w:szCs w:val="28"/>
        </w:rPr>
        <w:t xml:space="preserve"> Mangkang</w:t>
      </w:r>
      <w:r w:rsidR="00364D96">
        <w:rPr>
          <w:color w:val="000000"/>
          <w:sz w:val="28"/>
          <w:szCs w:val="28"/>
          <w:vertAlign w:val="superscript"/>
        </w:rPr>
        <w:t>1</w:t>
      </w:r>
      <w:r w:rsidR="00E0493B">
        <w:rPr>
          <w:color w:val="000000"/>
          <w:sz w:val="28"/>
          <w:szCs w:val="28"/>
        </w:rPr>
        <w:t xml:space="preserve">, </w:t>
      </w:r>
      <w:proofErr w:type="spellStart"/>
      <w:r w:rsidR="008D2109">
        <w:rPr>
          <w:color w:val="000000"/>
          <w:sz w:val="28"/>
          <w:szCs w:val="28"/>
        </w:rPr>
        <w:t>C</w:t>
      </w:r>
      <w:r w:rsidRPr="009A0A6D">
        <w:rPr>
          <w:color w:val="000000"/>
          <w:sz w:val="28"/>
          <w:szCs w:val="28"/>
        </w:rPr>
        <w:t>hompunut</w:t>
      </w:r>
      <w:proofErr w:type="spellEnd"/>
      <w:r w:rsidRPr="009A0A6D">
        <w:rPr>
          <w:color w:val="000000"/>
          <w:sz w:val="28"/>
          <w:szCs w:val="28"/>
        </w:rPr>
        <w:t xml:space="preserve"> Lumsangkul</w:t>
      </w:r>
      <w:r w:rsidRPr="00275FCC">
        <w:rPr>
          <w:color w:val="000000"/>
          <w:sz w:val="28"/>
          <w:szCs w:val="28"/>
          <w:vertAlign w:val="superscript"/>
        </w:rPr>
        <w:t>2</w:t>
      </w:r>
      <w:r w:rsidR="00364D96">
        <w:rPr>
          <w:color w:val="000000"/>
          <w:sz w:val="28"/>
          <w:szCs w:val="28"/>
          <w:vertAlign w:val="superscript"/>
        </w:rPr>
        <w:t>,3</w:t>
      </w:r>
      <w:r w:rsidRPr="009A0A6D">
        <w:rPr>
          <w:color w:val="000000"/>
          <w:sz w:val="28"/>
          <w:szCs w:val="28"/>
        </w:rPr>
        <w:t xml:space="preserve">, </w:t>
      </w:r>
      <w:proofErr w:type="spellStart"/>
      <w:r w:rsidRPr="009A0A6D">
        <w:rPr>
          <w:color w:val="000000"/>
          <w:sz w:val="28"/>
          <w:szCs w:val="28"/>
        </w:rPr>
        <w:t>Korawan</w:t>
      </w:r>
      <w:proofErr w:type="spellEnd"/>
      <w:r w:rsidRPr="009A0A6D">
        <w:rPr>
          <w:color w:val="000000"/>
          <w:sz w:val="28"/>
          <w:szCs w:val="28"/>
        </w:rPr>
        <w:t xml:space="preserve"> Sringarm</w:t>
      </w:r>
      <w:r w:rsidRPr="00275FCC">
        <w:rPr>
          <w:color w:val="000000"/>
          <w:sz w:val="28"/>
          <w:szCs w:val="28"/>
          <w:vertAlign w:val="superscript"/>
        </w:rPr>
        <w:t>2</w:t>
      </w:r>
      <w:r w:rsidRPr="009A0A6D">
        <w:rPr>
          <w:color w:val="000000"/>
          <w:sz w:val="28"/>
          <w:szCs w:val="28"/>
        </w:rPr>
        <w:t xml:space="preserve">, </w:t>
      </w:r>
      <w:proofErr w:type="spellStart"/>
      <w:r w:rsidRPr="009A0A6D">
        <w:rPr>
          <w:color w:val="000000"/>
          <w:sz w:val="28"/>
          <w:szCs w:val="28"/>
        </w:rPr>
        <w:t>Wanaporn</w:t>
      </w:r>
      <w:proofErr w:type="spellEnd"/>
      <w:r w:rsidRPr="009A0A6D">
        <w:rPr>
          <w:color w:val="000000"/>
          <w:sz w:val="28"/>
          <w:szCs w:val="28"/>
        </w:rPr>
        <w:t xml:space="preserve"> Tapingkae</w:t>
      </w:r>
      <w:r w:rsidRPr="00275FCC">
        <w:rPr>
          <w:color w:val="000000"/>
          <w:sz w:val="28"/>
          <w:szCs w:val="28"/>
          <w:vertAlign w:val="superscript"/>
        </w:rPr>
        <w:t>2</w:t>
      </w:r>
      <w:r w:rsidRPr="009A0A6D">
        <w:rPr>
          <w:color w:val="000000"/>
          <w:sz w:val="28"/>
          <w:szCs w:val="28"/>
        </w:rPr>
        <w:t xml:space="preserve">, </w:t>
      </w:r>
      <w:proofErr w:type="spellStart"/>
      <w:r w:rsidRPr="009A0A6D">
        <w:rPr>
          <w:color w:val="000000"/>
          <w:sz w:val="28"/>
          <w:szCs w:val="28"/>
        </w:rPr>
        <w:t>Tossapol</w:t>
      </w:r>
      <w:proofErr w:type="spellEnd"/>
      <w:r w:rsidRPr="009A0A6D">
        <w:rPr>
          <w:color w:val="000000"/>
          <w:sz w:val="28"/>
          <w:szCs w:val="28"/>
        </w:rPr>
        <w:t xml:space="preserve"> Moonmanee</w:t>
      </w:r>
      <w:r w:rsidRPr="00275FCC">
        <w:rPr>
          <w:color w:val="000000"/>
          <w:sz w:val="28"/>
          <w:szCs w:val="28"/>
          <w:vertAlign w:val="superscript"/>
        </w:rPr>
        <w:t>2</w:t>
      </w:r>
      <w:r w:rsidRPr="009A0A6D">
        <w:rPr>
          <w:color w:val="000000"/>
          <w:sz w:val="28"/>
          <w:szCs w:val="28"/>
        </w:rPr>
        <w:t>, Montri Punyatong</w:t>
      </w:r>
      <w:r w:rsidRPr="00275FCC">
        <w:rPr>
          <w:color w:val="000000"/>
          <w:sz w:val="28"/>
          <w:szCs w:val="28"/>
          <w:vertAlign w:val="superscript"/>
        </w:rPr>
        <w:t>2</w:t>
      </w:r>
      <w:r w:rsidRPr="009A0A6D">
        <w:rPr>
          <w:color w:val="000000"/>
          <w:sz w:val="28"/>
          <w:szCs w:val="28"/>
        </w:rPr>
        <w:t xml:space="preserve">, </w:t>
      </w:r>
      <w:proofErr w:type="spellStart"/>
      <w:r w:rsidRPr="009A0A6D">
        <w:rPr>
          <w:color w:val="000000"/>
          <w:sz w:val="28"/>
          <w:szCs w:val="28"/>
        </w:rPr>
        <w:t>Pimporn</w:t>
      </w:r>
      <w:proofErr w:type="spellEnd"/>
      <w:r w:rsidRPr="009A0A6D">
        <w:rPr>
          <w:color w:val="000000"/>
          <w:sz w:val="28"/>
          <w:szCs w:val="28"/>
        </w:rPr>
        <w:t xml:space="preserve"> Khamtavee</w:t>
      </w:r>
      <w:r w:rsidRPr="00275FCC">
        <w:rPr>
          <w:color w:val="000000"/>
          <w:sz w:val="28"/>
          <w:szCs w:val="28"/>
          <w:vertAlign w:val="superscript"/>
        </w:rPr>
        <w:t>2</w:t>
      </w:r>
      <w:r w:rsidRPr="009A0A6D">
        <w:rPr>
          <w:color w:val="000000"/>
          <w:sz w:val="28"/>
          <w:szCs w:val="28"/>
        </w:rPr>
        <w:t>, Raktham Mektrirat</w:t>
      </w:r>
      <w:r>
        <w:rPr>
          <w:color w:val="000000"/>
          <w:sz w:val="28"/>
          <w:szCs w:val="28"/>
          <w:vertAlign w:val="superscript"/>
        </w:rPr>
        <w:t>1</w:t>
      </w:r>
      <w:r w:rsidR="00021453">
        <w:rPr>
          <w:color w:val="000000"/>
          <w:sz w:val="28"/>
          <w:szCs w:val="28"/>
          <w:vertAlign w:val="superscript"/>
        </w:rPr>
        <w:t>,3,4</w:t>
      </w:r>
      <w:r w:rsidR="0042207D">
        <w:rPr>
          <w:color w:val="000000"/>
          <w:sz w:val="28"/>
          <w:szCs w:val="28"/>
          <w:vertAlign w:val="superscript"/>
        </w:rPr>
        <w:t>,5</w:t>
      </w:r>
    </w:p>
    <w:p w14:paraId="2BCBB4CB" w14:textId="575DEE9F" w:rsidR="0042207D" w:rsidRPr="00687CC2" w:rsidRDefault="00687CC2" w:rsidP="0042207D">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537F344E" w:rsidR="00687CC2" w:rsidRPr="00687CC2" w:rsidRDefault="0042207D" w:rsidP="004812F7">
      <w:pPr>
        <w:jc w:val="thaiDistribute"/>
        <w:rPr>
          <w:color w:val="000000"/>
        </w:rPr>
      </w:pPr>
      <w:r w:rsidRPr="0042207D">
        <w:rPr>
          <w:color w:val="000000"/>
          <w:vertAlign w:val="superscript"/>
        </w:rPr>
        <w:t>1</w:t>
      </w:r>
      <w:r w:rsidRPr="0042207D">
        <w:rPr>
          <w:color w:val="000000"/>
        </w:rPr>
        <w:t>y</w:t>
      </w:r>
      <w:r w:rsidRPr="0042207D">
        <w:rPr>
          <w:color w:val="000000"/>
        </w:rPr>
        <w:t>ulei</w:t>
      </w:r>
      <w:r w:rsidRPr="0042207D">
        <w:rPr>
          <w:color w:val="000000"/>
        </w:rPr>
        <w:t>_w</w:t>
      </w:r>
      <w:r w:rsidRPr="0042207D">
        <w:rPr>
          <w:color w:val="000000"/>
        </w:rPr>
        <w:t>ang</w:t>
      </w:r>
      <w:r w:rsidRPr="0042207D">
        <w:rPr>
          <w:color w:val="000000"/>
        </w:rPr>
        <w:t>@cmu.ac.th</w:t>
      </w:r>
      <w:r w:rsidR="00687CC2" w:rsidRPr="0042207D">
        <w:rPr>
          <w:color w:val="000000"/>
        </w:rPr>
        <w:t xml:space="preserve">, </w:t>
      </w:r>
      <w:r w:rsidR="00364D96" w:rsidRPr="00996DE5">
        <w:rPr>
          <w:color w:val="000000"/>
        </w:rPr>
        <w:t>Veterinary Academic Office, Faculty of Veterinary Medicine, Chiang Mai University, Muang, Chiang Mai</w:t>
      </w:r>
      <w:r w:rsidR="004812F7">
        <w:rPr>
          <w:color w:val="000000"/>
        </w:rPr>
        <w:t xml:space="preserve"> 50100</w:t>
      </w:r>
      <w:r w:rsidR="00364D96" w:rsidRPr="00996DE5">
        <w:rPr>
          <w:color w:val="000000"/>
        </w:rPr>
        <w:t>, Thailand.</w:t>
      </w:r>
    </w:p>
    <w:p w14:paraId="18C0F8B7" w14:textId="7ABE53F6" w:rsidR="00275FCC" w:rsidRDefault="00687CC2" w:rsidP="004812F7">
      <w:pPr>
        <w:jc w:val="thaiDistribute"/>
        <w:rPr>
          <w:color w:val="000000"/>
        </w:rPr>
      </w:pPr>
      <w:r w:rsidRPr="00687CC2">
        <w:rPr>
          <w:color w:val="000000"/>
          <w:vertAlign w:val="superscript"/>
        </w:rPr>
        <w:t>2</w:t>
      </w:r>
      <w:r w:rsidR="00364D96" w:rsidRPr="00364D96">
        <w:rPr>
          <w:color w:val="000000"/>
        </w:rPr>
        <w:t>Department of Animal and Aquatic Sciences, Faculty of Agriculture, Chiang Mai University,</w:t>
      </w:r>
      <w:r w:rsidR="003C3790">
        <w:rPr>
          <w:color w:val="000000"/>
        </w:rPr>
        <w:t xml:space="preserve"> </w:t>
      </w:r>
      <w:r w:rsidR="00364D96" w:rsidRPr="00364D96">
        <w:rPr>
          <w:color w:val="000000"/>
        </w:rPr>
        <w:t>Chiang Mai 50200, Thailand</w:t>
      </w:r>
    </w:p>
    <w:p w14:paraId="46C85924" w14:textId="5AC09166" w:rsidR="00CD5B83" w:rsidRDefault="004812F7" w:rsidP="004812F7">
      <w:pPr>
        <w:jc w:val="thaiDistribute"/>
        <w:rPr>
          <w:color w:val="000000"/>
        </w:rPr>
      </w:pPr>
      <w:r>
        <w:rPr>
          <w:color w:val="000000"/>
          <w:vertAlign w:val="superscript"/>
        </w:rPr>
        <w:t>3</w:t>
      </w:r>
      <w:r w:rsidR="00CD5B83" w:rsidRPr="00CD5B83">
        <w:rPr>
          <w:color w:val="000000"/>
        </w:rPr>
        <w:t>Plant Bioactive Compound Laboratory, Faculty of Agriculture, Chiang Mai University, Chiang Mai</w:t>
      </w:r>
      <w:r w:rsidR="00021453">
        <w:rPr>
          <w:color w:val="000000"/>
        </w:rPr>
        <w:t xml:space="preserve"> 50200</w:t>
      </w:r>
      <w:r w:rsidR="00CD5B83" w:rsidRPr="00CD5B83">
        <w:rPr>
          <w:color w:val="000000"/>
        </w:rPr>
        <w:t>, Thailand</w:t>
      </w:r>
    </w:p>
    <w:p w14:paraId="41E5D578" w14:textId="2896E0D4" w:rsidR="00021453" w:rsidRPr="00021453" w:rsidRDefault="00021453" w:rsidP="00021453">
      <w:pPr>
        <w:jc w:val="thaiDistribute"/>
        <w:rPr>
          <w:color w:val="000000"/>
        </w:rPr>
      </w:pPr>
      <w:r w:rsidRPr="00021453">
        <w:rPr>
          <w:color w:val="000000"/>
          <w:vertAlign w:val="superscript"/>
        </w:rPr>
        <w:t>4</w:t>
      </w:r>
      <w:r w:rsidRPr="00021453">
        <w:rPr>
          <w:color w:val="000000"/>
        </w:rPr>
        <w:t>Research Center for Veterinary Biosciences and Veterinary Public Health, Faculty of Veterinary Medicine, Chiang Mai University, Chiang Mai 50100, Thailand</w:t>
      </w:r>
    </w:p>
    <w:p w14:paraId="1DD74272" w14:textId="3F3BF8A3" w:rsidR="00021453" w:rsidRDefault="00021453" w:rsidP="00021453">
      <w:pPr>
        <w:jc w:val="thaiDistribute"/>
        <w:rPr>
          <w:color w:val="000000"/>
        </w:rPr>
      </w:pPr>
      <w:r w:rsidRPr="00021453">
        <w:rPr>
          <w:color w:val="000000"/>
          <w:vertAlign w:val="superscript"/>
        </w:rPr>
        <w:t>5</w:t>
      </w:r>
      <w:r>
        <w:rPr>
          <w:color w:val="000000"/>
        </w:rPr>
        <w:t>C</w:t>
      </w:r>
      <w:r w:rsidRPr="00021453">
        <w:rPr>
          <w:color w:val="000000"/>
        </w:rPr>
        <w:t>enter of Excellence in Pharmaceutical Nanotechnology, Faculty of Pharmacy, Chiang Mai University, Chiang Mai 50200, Thailand</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5056FC7D" w:rsidR="00275FCC" w:rsidRDefault="00275FCC" w:rsidP="0054438F">
      <w:pPr>
        <w:jc w:val="both"/>
        <w:rPr>
          <w:color w:val="000000"/>
        </w:rPr>
      </w:pPr>
      <w:r w:rsidRPr="00275FCC">
        <w:rPr>
          <w:b/>
          <w:bCs/>
          <w:color w:val="000000"/>
        </w:rPr>
        <w:t>Background/Objective:</w:t>
      </w:r>
      <w:r w:rsidRPr="00275FCC">
        <w:rPr>
          <w:color w:val="000000"/>
        </w:rPr>
        <w:t xml:space="preserve"> </w:t>
      </w:r>
      <w:r w:rsidR="00CB0D1C" w:rsidRPr="00CB0D1C">
        <w:rPr>
          <w:color w:val="000000"/>
        </w:rPr>
        <w:t>For food sustainability, the production of Thai native chicken is essential. Unfortunately, the meat productivity and quality are limited. Therefore, the use of natural products to promote flock health and improve productive performance is an attractive alternative management approach, utilizing the one-health concept.</w:t>
      </w:r>
      <w:r w:rsidR="00CB0D1C">
        <w:rPr>
          <w:color w:val="000000"/>
        </w:rPr>
        <w:t xml:space="preserve"> </w:t>
      </w:r>
      <w:r w:rsidR="003C3790" w:rsidRPr="003C3790">
        <w:rPr>
          <w:color w:val="000000"/>
        </w:rPr>
        <w:t>The study investigated the effects of Cannabis sativa Linn on the growth performance, blood biochemistry, meat quality, and related gene expression of Thai native chickens.</w:t>
      </w:r>
    </w:p>
    <w:p w14:paraId="0572BE18" w14:textId="77777777" w:rsidR="0054438F" w:rsidRDefault="0054438F" w:rsidP="0054438F">
      <w:pPr>
        <w:jc w:val="both"/>
        <w:rPr>
          <w:color w:val="000000"/>
        </w:rPr>
      </w:pPr>
    </w:p>
    <w:p w14:paraId="082385BF" w14:textId="4C5A3275" w:rsidR="003C3790" w:rsidRDefault="00275FCC" w:rsidP="006314AA">
      <w:pPr>
        <w:jc w:val="both"/>
        <w:rPr>
          <w:color w:val="000000"/>
        </w:rPr>
      </w:pPr>
      <w:r w:rsidRPr="00275FCC">
        <w:rPr>
          <w:b/>
          <w:bCs/>
          <w:color w:val="000000"/>
        </w:rPr>
        <w:t>Methods:</w:t>
      </w:r>
      <w:r w:rsidRPr="00275FCC">
        <w:rPr>
          <w:color w:val="000000"/>
        </w:rPr>
        <w:t xml:space="preserve"> </w:t>
      </w:r>
      <w:r w:rsidR="00837794">
        <w:rPr>
          <w:color w:val="000000"/>
        </w:rPr>
        <w:t>Chemical c</w:t>
      </w:r>
      <w:r w:rsidR="006314AA" w:rsidRPr="006314AA">
        <w:rPr>
          <w:color w:val="000000"/>
        </w:rPr>
        <w:t xml:space="preserve">omposition and antioxidant markers of marijuana powder were measured. For a completely randomized design, four hundred chickens were divided into four groups with 0 (control diet), 1, 2, and 4 g of marijuana powder/kg of feed, respectively. The chickens were evaluated for growth performance, while the carcasses were evaluated for meat quality </w:t>
      </w:r>
      <w:r w:rsidR="006314AA">
        <w:rPr>
          <w:color w:val="000000"/>
        </w:rPr>
        <w:t>and sensation</w:t>
      </w:r>
      <w:r w:rsidR="006314AA" w:rsidRPr="006314AA">
        <w:rPr>
          <w:color w:val="000000"/>
        </w:rPr>
        <w:t>. The immune gene expression from hepatic tissue was evaluated by real-time polymerase chain reaction. The data were subjected to analysis of variance, followed by the comparison of Least Square Means using Tukey’s test or Kruskal–Wallis H test.</w:t>
      </w:r>
    </w:p>
    <w:p w14:paraId="6C1A9849" w14:textId="77777777" w:rsidR="006314AA" w:rsidRPr="006314AA" w:rsidRDefault="00275FCC" w:rsidP="006314AA">
      <w:pPr>
        <w:jc w:val="both"/>
        <w:rPr>
          <w:color w:val="000000"/>
        </w:rPr>
      </w:pPr>
      <w:r w:rsidRPr="00275FCC">
        <w:rPr>
          <w:b/>
          <w:bCs/>
          <w:color w:val="000000"/>
        </w:rPr>
        <w:t>Results:</w:t>
      </w:r>
      <w:r w:rsidRPr="00275FCC">
        <w:rPr>
          <w:color w:val="000000"/>
        </w:rPr>
        <w:t xml:space="preserve"> </w:t>
      </w:r>
    </w:p>
    <w:p w14:paraId="6695E355" w14:textId="2555352D" w:rsidR="00380081" w:rsidRDefault="00837794" w:rsidP="0054438F">
      <w:pPr>
        <w:jc w:val="both"/>
        <w:rPr>
          <w:color w:val="000000"/>
        </w:rPr>
      </w:pPr>
      <w:r w:rsidRPr="00837794">
        <w:rPr>
          <w:color w:val="000000"/>
        </w:rPr>
        <w:t xml:space="preserve">Proximate composition and antioxidant </w:t>
      </w:r>
      <w:r>
        <w:rPr>
          <w:color w:val="000000"/>
        </w:rPr>
        <w:t>capacity</w:t>
      </w:r>
      <w:r w:rsidRPr="00837794">
        <w:rPr>
          <w:color w:val="000000"/>
        </w:rPr>
        <w:t xml:space="preserve"> of marijuana powder revealed favorable characteristics with high phenolic content, delta-9-tetrahydrocannabinol and cannabidiol.</w:t>
      </w:r>
      <w:r>
        <w:rPr>
          <w:color w:val="000000"/>
        </w:rPr>
        <w:t xml:space="preserve"> </w:t>
      </w:r>
      <w:r w:rsidR="006314AA" w:rsidRPr="006314AA">
        <w:rPr>
          <w:color w:val="000000"/>
        </w:rPr>
        <w:t>Improvement of average daily gain and feed intake in supplemented groups was observed (</w:t>
      </w:r>
      <w:r w:rsidR="006314AA" w:rsidRPr="002652D9">
        <w:rPr>
          <w:i/>
          <w:iCs/>
          <w:color w:val="000000"/>
        </w:rPr>
        <w:t>p</w:t>
      </w:r>
      <w:r w:rsidR="006314AA" w:rsidRPr="006314AA">
        <w:rPr>
          <w:color w:val="000000"/>
        </w:rPr>
        <w:t xml:space="preserve">&lt; 0.05). Moreover, the </w:t>
      </w:r>
      <w:r w:rsidR="002652D9">
        <w:rPr>
          <w:color w:val="000000"/>
        </w:rPr>
        <w:t>meat protein, fat, moisture,</w:t>
      </w:r>
      <w:r w:rsidR="006314AA" w:rsidRPr="006314AA">
        <w:rPr>
          <w:color w:val="000000"/>
        </w:rPr>
        <w:t xml:space="preserve"> and color in the supplemented group were more improved than those of the control group</w:t>
      </w:r>
      <w:r>
        <w:rPr>
          <w:color w:val="000000"/>
        </w:rPr>
        <w:t xml:space="preserve"> (</w:t>
      </w:r>
      <w:r w:rsidRPr="002652D9">
        <w:rPr>
          <w:i/>
          <w:iCs/>
          <w:color w:val="000000"/>
        </w:rPr>
        <w:t>p</w:t>
      </w:r>
      <w:r>
        <w:rPr>
          <w:color w:val="000000"/>
        </w:rPr>
        <w:t>&lt;0.05)</w:t>
      </w:r>
      <w:r w:rsidR="006314AA" w:rsidRPr="006314AA">
        <w:rPr>
          <w:color w:val="000000"/>
        </w:rPr>
        <w:t>. The sensory tenderness of the meat was also increased compared to that of the control group</w:t>
      </w:r>
      <w:r w:rsidR="002652D9">
        <w:rPr>
          <w:color w:val="000000"/>
        </w:rPr>
        <w:t xml:space="preserve"> </w:t>
      </w:r>
      <w:r w:rsidR="002652D9">
        <w:rPr>
          <w:color w:val="000000"/>
        </w:rPr>
        <w:t>(</w:t>
      </w:r>
      <w:r w:rsidR="002652D9" w:rsidRPr="002652D9">
        <w:rPr>
          <w:i/>
          <w:iCs/>
          <w:color w:val="000000"/>
        </w:rPr>
        <w:t>p</w:t>
      </w:r>
      <w:r w:rsidR="002652D9">
        <w:rPr>
          <w:color w:val="000000"/>
        </w:rPr>
        <w:t>&lt;0.05)</w:t>
      </w:r>
      <w:r w:rsidR="006314AA" w:rsidRPr="006314AA">
        <w:rPr>
          <w:color w:val="000000"/>
        </w:rPr>
        <w:t xml:space="preserve">. </w:t>
      </w:r>
      <w:r w:rsidR="00BC0C07">
        <w:rPr>
          <w:color w:val="000000"/>
        </w:rPr>
        <w:t>The</w:t>
      </w:r>
      <w:r w:rsidR="006314AA" w:rsidRPr="006314AA">
        <w:rPr>
          <w:color w:val="000000"/>
        </w:rPr>
        <w:t xml:space="preserve"> upregulation trend of immune-related genes occurred in their liver tissues. Furthermore, the blood biochemical </w:t>
      </w:r>
      <w:r w:rsidR="006314AA" w:rsidRPr="006314AA">
        <w:rPr>
          <w:color w:val="000000"/>
        </w:rPr>
        <w:lastRenderedPageBreak/>
        <w:t xml:space="preserve">parameters and the organ weights may suggest </w:t>
      </w:r>
      <w:proofErr w:type="spellStart"/>
      <w:proofErr w:type="gramStart"/>
      <w:r w:rsidR="006314AA" w:rsidRPr="006314AA">
        <w:rPr>
          <w:color w:val="000000"/>
        </w:rPr>
        <w:t>a</w:t>
      </w:r>
      <w:proofErr w:type="spellEnd"/>
      <w:proofErr w:type="gramEnd"/>
      <w:r w:rsidR="006314AA" w:rsidRPr="006314AA">
        <w:rPr>
          <w:color w:val="000000"/>
        </w:rPr>
        <w:t xml:space="preserve"> </w:t>
      </w:r>
      <w:r w:rsidR="00BC0C07" w:rsidRPr="00BC0C07">
        <w:rPr>
          <w:color w:val="000000"/>
        </w:rPr>
        <w:t>agreeable</w:t>
      </w:r>
      <w:r w:rsidR="00BC0C07" w:rsidRPr="00BC0C07">
        <w:rPr>
          <w:color w:val="000000"/>
        </w:rPr>
        <w:t xml:space="preserve"> </w:t>
      </w:r>
      <w:r w:rsidR="006314AA" w:rsidRPr="006314AA">
        <w:rPr>
          <w:color w:val="000000"/>
        </w:rPr>
        <w:t xml:space="preserve">safety profile of marijuana supplementation. </w:t>
      </w:r>
    </w:p>
    <w:p w14:paraId="183ACC9E" w14:textId="77777777" w:rsidR="00BC0C07" w:rsidRDefault="00275FCC" w:rsidP="00BC0C07">
      <w:pPr>
        <w:jc w:val="both"/>
        <w:rPr>
          <w:color w:val="000000"/>
        </w:rPr>
      </w:pPr>
      <w:r w:rsidRPr="00275FCC">
        <w:rPr>
          <w:b/>
          <w:bCs/>
          <w:color w:val="000000"/>
        </w:rPr>
        <w:t>Conclusion:</w:t>
      </w:r>
      <w:r w:rsidRPr="00275FCC">
        <w:rPr>
          <w:color w:val="000000"/>
        </w:rPr>
        <w:t xml:space="preserve"> </w:t>
      </w:r>
      <w:r w:rsidR="00BC0C07" w:rsidRPr="006314AA">
        <w:rPr>
          <w:color w:val="000000"/>
        </w:rPr>
        <w:t>These findings highlight the potential of marijuana as a feed additive to enhance the meat quality and productivity of Thai native broiler chickens. Further research is warranted to explore the optimal dosage of marijuana powder supplementation for the chicken in farming practices.</w:t>
      </w:r>
    </w:p>
    <w:p w14:paraId="519396CA" w14:textId="22C893F4" w:rsidR="00380081" w:rsidRDefault="00380081" w:rsidP="00380081">
      <w:pPr>
        <w:jc w:val="both"/>
        <w:rPr>
          <w:color w:val="000000"/>
        </w:rPr>
      </w:pPr>
      <w:r>
        <w:rPr>
          <w:color w:val="000000"/>
        </w:rPr>
        <w:t xml:space="preserve">  </w:t>
      </w:r>
    </w:p>
    <w:p w14:paraId="2CFF491B" w14:textId="0EEBB112" w:rsidR="00F96649" w:rsidRDefault="00275FCC" w:rsidP="0054438F">
      <w:pPr>
        <w:jc w:val="both"/>
        <w:rPr>
          <w:color w:val="000000"/>
        </w:rPr>
      </w:pPr>
      <w:r w:rsidRPr="00275FCC">
        <w:rPr>
          <w:b/>
          <w:bCs/>
          <w:color w:val="000000"/>
        </w:rPr>
        <w:t>Keywords:</w:t>
      </w:r>
      <w:r w:rsidRPr="00275FCC">
        <w:rPr>
          <w:color w:val="000000"/>
        </w:rPr>
        <w:t xml:space="preserve"> </w:t>
      </w:r>
      <w:r w:rsidR="00813D6E">
        <w:rPr>
          <w:color w:val="000000"/>
        </w:rPr>
        <w:t>c</w:t>
      </w:r>
      <w:r w:rsidR="00813D6E" w:rsidRPr="00813D6E">
        <w:rPr>
          <w:color w:val="000000"/>
        </w:rPr>
        <w:t xml:space="preserve">annabis; </w:t>
      </w:r>
      <w:r w:rsidR="00813D6E">
        <w:rPr>
          <w:color w:val="000000"/>
        </w:rPr>
        <w:t>g</w:t>
      </w:r>
      <w:r w:rsidR="00813D6E" w:rsidRPr="00813D6E">
        <w:rPr>
          <w:color w:val="000000"/>
        </w:rPr>
        <w:t xml:space="preserve">rowth performance; </w:t>
      </w:r>
      <w:r w:rsidR="00813D6E">
        <w:rPr>
          <w:color w:val="000000"/>
        </w:rPr>
        <w:t>i</w:t>
      </w:r>
      <w:r w:rsidR="00813D6E" w:rsidRPr="00813D6E">
        <w:rPr>
          <w:color w:val="000000"/>
        </w:rPr>
        <w:t xml:space="preserve">mmunostimulant; </w:t>
      </w:r>
      <w:r w:rsidR="00813D6E">
        <w:rPr>
          <w:color w:val="000000"/>
        </w:rPr>
        <w:t>m</w:t>
      </w:r>
      <w:r w:rsidR="00813D6E" w:rsidRPr="00813D6E">
        <w:rPr>
          <w:color w:val="000000"/>
        </w:rPr>
        <w:t xml:space="preserve">eat quality; </w:t>
      </w:r>
      <w:r w:rsidR="00813D6E">
        <w:rPr>
          <w:color w:val="000000"/>
        </w:rPr>
        <w:t>n</w:t>
      </w:r>
      <w:r w:rsidR="00813D6E" w:rsidRPr="00813D6E">
        <w:rPr>
          <w:color w:val="000000"/>
        </w:rPr>
        <w:t>ative chicken</w:t>
      </w:r>
      <w:r w:rsidR="00813D6E" w:rsidRPr="00813D6E">
        <w:rPr>
          <w:color w:val="000000"/>
        </w:rPr>
        <w:t xml:space="preserve"> </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111D6"/>
    <w:rsid w:val="00021453"/>
    <w:rsid w:val="00074177"/>
    <w:rsid w:val="001B2054"/>
    <w:rsid w:val="00217C1F"/>
    <w:rsid w:val="002652D9"/>
    <w:rsid w:val="00266E51"/>
    <w:rsid w:val="00275FCC"/>
    <w:rsid w:val="00364D96"/>
    <w:rsid w:val="00380081"/>
    <w:rsid w:val="003C3790"/>
    <w:rsid w:val="003E7C21"/>
    <w:rsid w:val="0042207D"/>
    <w:rsid w:val="004812F7"/>
    <w:rsid w:val="004A3688"/>
    <w:rsid w:val="0054438F"/>
    <w:rsid w:val="005461EB"/>
    <w:rsid w:val="0057539E"/>
    <w:rsid w:val="005E0431"/>
    <w:rsid w:val="006314AA"/>
    <w:rsid w:val="00687CC2"/>
    <w:rsid w:val="007F6889"/>
    <w:rsid w:val="00813D6E"/>
    <w:rsid w:val="00837794"/>
    <w:rsid w:val="00857999"/>
    <w:rsid w:val="008D2109"/>
    <w:rsid w:val="00996DE5"/>
    <w:rsid w:val="009A0A6D"/>
    <w:rsid w:val="00A8666D"/>
    <w:rsid w:val="00BC0C07"/>
    <w:rsid w:val="00CB0D1C"/>
    <w:rsid w:val="00CD5B83"/>
    <w:rsid w:val="00D86B08"/>
    <w:rsid w:val="00DB5C59"/>
    <w:rsid w:val="00E0493B"/>
    <w:rsid w:val="00E444A6"/>
    <w:rsid w:val="00EC380B"/>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07D"/>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85835">
      <w:bodyDiv w:val="1"/>
      <w:marLeft w:val="0"/>
      <w:marRight w:val="0"/>
      <w:marTop w:val="0"/>
      <w:marBottom w:val="0"/>
      <w:divBdr>
        <w:top w:val="none" w:sz="0" w:space="0" w:color="auto"/>
        <w:left w:val="none" w:sz="0" w:space="0" w:color="auto"/>
        <w:bottom w:val="none" w:sz="0" w:space="0" w:color="auto"/>
        <w:right w:val="none" w:sz="0" w:space="0" w:color="auto"/>
      </w:divBdr>
    </w:div>
    <w:div w:id="923106441">
      <w:bodyDiv w:val="1"/>
      <w:marLeft w:val="0"/>
      <w:marRight w:val="0"/>
      <w:marTop w:val="0"/>
      <w:marBottom w:val="0"/>
      <w:divBdr>
        <w:top w:val="none" w:sz="0" w:space="0" w:color="auto"/>
        <w:left w:val="none" w:sz="0" w:space="0" w:color="auto"/>
        <w:bottom w:val="none" w:sz="0" w:space="0" w:color="auto"/>
        <w:right w:val="none" w:sz="0" w:space="0" w:color="auto"/>
      </w:divBdr>
      <w:divsChild>
        <w:div w:id="1178620765">
          <w:marLeft w:val="0"/>
          <w:marRight w:val="0"/>
          <w:marTop w:val="0"/>
          <w:marBottom w:val="0"/>
          <w:divBdr>
            <w:top w:val="none" w:sz="0" w:space="0" w:color="auto"/>
            <w:left w:val="none" w:sz="0" w:space="0" w:color="auto"/>
            <w:bottom w:val="none" w:sz="0" w:space="0" w:color="auto"/>
            <w:right w:val="none" w:sz="0" w:space="0" w:color="auto"/>
          </w:divBdr>
          <w:divsChild>
            <w:div w:id="9838796">
              <w:marLeft w:val="195"/>
              <w:marRight w:val="0"/>
              <w:marTop w:val="0"/>
              <w:marBottom w:val="0"/>
              <w:divBdr>
                <w:top w:val="none" w:sz="0" w:space="0" w:color="auto"/>
                <w:left w:val="none" w:sz="0" w:space="0" w:color="auto"/>
                <w:bottom w:val="none" w:sz="0" w:space="0" w:color="auto"/>
                <w:right w:val="none" w:sz="0" w:space="0" w:color="auto"/>
              </w:divBdr>
            </w:div>
          </w:divsChild>
        </w:div>
        <w:div w:id="738526617">
          <w:marLeft w:val="0"/>
          <w:marRight w:val="0"/>
          <w:marTop w:val="0"/>
          <w:marBottom w:val="0"/>
          <w:divBdr>
            <w:top w:val="none" w:sz="0" w:space="0" w:color="auto"/>
            <w:left w:val="none" w:sz="0" w:space="0" w:color="auto"/>
            <w:bottom w:val="none" w:sz="0" w:space="0" w:color="auto"/>
            <w:right w:val="none" w:sz="0" w:space="0" w:color="auto"/>
          </w:divBdr>
          <w:divsChild>
            <w:div w:id="1010567959">
              <w:marLeft w:val="0"/>
              <w:marRight w:val="0"/>
              <w:marTop w:val="0"/>
              <w:marBottom w:val="0"/>
              <w:divBdr>
                <w:top w:val="none" w:sz="0" w:space="0" w:color="auto"/>
                <w:left w:val="none" w:sz="0" w:space="0" w:color="auto"/>
                <w:bottom w:val="none" w:sz="0" w:space="0" w:color="auto"/>
                <w:right w:val="none" w:sz="0" w:space="0" w:color="auto"/>
              </w:divBdr>
            </w:div>
            <w:div w:id="182000061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707561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PEERAWIT CHONGRATTANAMETEEKUL</cp:lastModifiedBy>
  <cp:revision>3</cp:revision>
  <dcterms:created xsi:type="dcterms:W3CDTF">2024-05-15T08:00:00Z</dcterms:created>
  <dcterms:modified xsi:type="dcterms:W3CDTF">2024-05-15T08:10:00Z</dcterms:modified>
</cp:coreProperties>
</file>