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A427" w14:textId="77777777" w:rsidR="00275FCC" w:rsidRDefault="004A3688" w:rsidP="00275FCC">
      <w:pPr>
        <w:pStyle w:val="a3"/>
        <w:spacing w:line="276" w:lineRule="auto"/>
        <w:jc w:val="left"/>
      </w:pPr>
      <w:r>
        <w:t>I prefer</w:t>
      </w:r>
      <w:r w:rsidR="00687CC2">
        <w:rPr>
          <w:rFonts w:cs="Angsana New"/>
          <w:bCs/>
          <w:szCs w:val="28"/>
          <w:cs/>
          <w:lang w:bidi="th-TH"/>
        </w:rPr>
        <w:t xml:space="preserve">: </w:t>
      </w:r>
    </w:p>
    <w:p w14:paraId="240824C5" w14:textId="5E7380A0" w:rsidR="00275FCC" w:rsidRDefault="00275FCC" w:rsidP="00275FCC">
      <w:pPr>
        <w:pStyle w:val="a3"/>
        <w:spacing w:line="276" w:lineRule="auto"/>
        <w:jc w:val="left"/>
      </w:pPr>
      <w:r>
        <w:tab/>
      </w:r>
      <w:r>
        <w:sym w:font="Wingdings 2" w:char="F0A3"/>
      </w:r>
      <w:r>
        <w:rPr>
          <w:rFonts w:cs="Angsana New"/>
          <w:bCs/>
          <w:szCs w:val="28"/>
          <w:cs/>
          <w:lang w:bidi="th-TH"/>
        </w:rPr>
        <w:t xml:space="preserve"> </w:t>
      </w:r>
      <w:r w:rsidR="00687CC2">
        <w:t xml:space="preserve">ORAL </w:t>
      </w:r>
      <w:r>
        <w:t>presentation</w:t>
      </w:r>
    </w:p>
    <w:p w14:paraId="0B4F13E4" w14:textId="2D4407B2" w:rsidR="0057539E" w:rsidRDefault="00275FCC" w:rsidP="00275FCC">
      <w:pPr>
        <w:pStyle w:val="a3"/>
        <w:pBdr>
          <w:bottom w:val="single" w:sz="6" w:space="1" w:color="auto"/>
        </w:pBdr>
        <w:spacing w:line="276" w:lineRule="auto"/>
        <w:jc w:val="left"/>
      </w:pPr>
      <w:r>
        <w:tab/>
      </w:r>
      <w:r w:rsidR="003E7084">
        <w:rPr>
          <w:rFonts w:ascii="Wingdings" w:hAnsi="Wingdings"/>
        </w:rPr>
        <w:t>þ</w:t>
      </w:r>
      <w:r>
        <w:rPr>
          <w:rFonts w:cs="Angsana New"/>
          <w:bCs/>
          <w:szCs w:val="28"/>
          <w:cs/>
          <w:lang w:bidi="th-TH"/>
        </w:rP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a3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58AC4EA6" w:rsidR="0057539E" w:rsidRPr="009A7C24" w:rsidRDefault="009A7C24" w:rsidP="00275FCC">
      <w:pPr>
        <w:jc w:val="center"/>
        <w:rPr>
          <w:b/>
          <w:color w:val="000000"/>
          <w:sz w:val="28"/>
          <w:szCs w:val="28"/>
        </w:rPr>
      </w:pPr>
      <w:r w:rsidRPr="009A7C24">
        <w:rPr>
          <w:b/>
          <w:color w:val="000000"/>
          <w:sz w:val="28"/>
          <w:szCs w:val="28"/>
        </w:rPr>
        <w:t>Foot</w:t>
      </w:r>
      <w:r w:rsidRPr="009A7C24">
        <w:rPr>
          <w:rFonts w:cs="Angsana New"/>
          <w:b/>
          <w:bCs/>
          <w:color w:val="000000"/>
          <w:sz w:val="28"/>
          <w:szCs w:val="28"/>
          <w:cs/>
          <w:lang w:bidi="th-TH"/>
        </w:rPr>
        <w:t>-</w:t>
      </w:r>
      <w:r w:rsidRPr="009A7C24">
        <w:rPr>
          <w:b/>
          <w:color w:val="000000"/>
          <w:sz w:val="28"/>
          <w:szCs w:val="28"/>
        </w:rPr>
        <w:t>and</w:t>
      </w:r>
      <w:r w:rsidRPr="009A7C24">
        <w:rPr>
          <w:rFonts w:cs="Angsana New"/>
          <w:b/>
          <w:bCs/>
          <w:color w:val="000000"/>
          <w:sz w:val="28"/>
          <w:szCs w:val="28"/>
          <w:cs/>
          <w:lang w:bidi="th-TH"/>
        </w:rPr>
        <w:t>-</w:t>
      </w:r>
      <w:r w:rsidRPr="009A7C24">
        <w:rPr>
          <w:b/>
          <w:color w:val="000000"/>
          <w:sz w:val="28"/>
          <w:szCs w:val="28"/>
        </w:rPr>
        <w:t>mouth virus detection in asymptomatic dairy cows without FMD outbreak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2EE1C121" w14:textId="26F6E638" w:rsidR="009A7C24" w:rsidRDefault="009A7C24">
      <w:pPr>
        <w:rPr>
          <w:color w:val="000000"/>
          <w:sz w:val="28"/>
          <w:szCs w:val="28"/>
        </w:rPr>
      </w:pPr>
      <w:r w:rsidRPr="009A7C24">
        <w:rPr>
          <w:color w:val="000000"/>
          <w:sz w:val="28"/>
          <w:szCs w:val="28"/>
        </w:rPr>
        <w:t>Duanghathai Saipinta</w:t>
      </w:r>
      <w:r w:rsidRPr="009A7C24">
        <w:rPr>
          <w:color w:val="000000"/>
          <w:sz w:val="28"/>
          <w:szCs w:val="28"/>
          <w:vertAlign w:val="superscript"/>
        </w:rPr>
        <w:t>1,2</w:t>
      </w:r>
      <w:r w:rsidRPr="009A7C24">
        <w:rPr>
          <w:rFonts w:cs="Angsana New"/>
          <w:color w:val="000000"/>
          <w:sz w:val="28"/>
          <w:szCs w:val="28"/>
          <w:vertAlign w:val="superscript"/>
          <w:cs/>
          <w:lang w:bidi="th-TH"/>
        </w:rPr>
        <w:t>*</w:t>
      </w:r>
      <w:r w:rsidRPr="009A7C24">
        <w:rPr>
          <w:color w:val="000000"/>
          <w:sz w:val="28"/>
          <w:szCs w:val="28"/>
        </w:rPr>
        <w:t xml:space="preserve">, </w:t>
      </w:r>
      <w:proofErr w:type="spellStart"/>
      <w:r w:rsidRPr="009A7C24">
        <w:rPr>
          <w:color w:val="000000"/>
          <w:sz w:val="28"/>
          <w:szCs w:val="28"/>
        </w:rPr>
        <w:t>Tanittian</w:t>
      </w:r>
      <w:proofErr w:type="spellEnd"/>
      <w:r w:rsidRPr="009A7C24">
        <w:rPr>
          <w:color w:val="000000"/>
          <w:sz w:val="28"/>
          <w:szCs w:val="28"/>
        </w:rPr>
        <w:t xml:space="preserve"> Panyamongkol</w:t>
      </w:r>
      <w:r w:rsidRPr="009A7C24">
        <w:rPr>
          <w:color w:val="000000"/>
          <w:sz w:val="28"/>
          <w:szCs w:val="28"/>
          <w:vertAlign w:val="superscript"/>
        </w:rPr>
        <w:t>3</w:t>
      </w:r>
      <w:r w:rsidRPr="009A7C24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Wasana</w:t>
      </w:r>
      <w:proofErr w:type="spellEnd"/>
      <w:r>
        <w:rPr>
          <w:color w:val="000000"/>
          <w:sz w:val="28"/>
          <w:szCs w:val="28"/>
        </w:rPr>
        <w:t xml:space="preserve"> Chaisri</w:t>
      </w:r>
      <w:r w:rsidRPr="009A7C24">
        <w:rPr>
          <w:color w:val="000000"/>
          <w:sz w:val="28"/>
          <w:szCs w:val="28"/>
          <w:vertAlign w:val="superscript"/>
        </w:rPr>
        <w:t>1,2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9A7C24">
        <w:rPr>
          <w:color w:val="000000"/>
          <w:sz w:val="28"/>
          <w:szCs w:val="28"/>
        </w:rPr>
        <w:t>Witaya</w:t>
      </w:r>
      <w:proofErr w:type="spellEnd"/>
      <w:r w:rsidRPr="009A7C24">
        <w:rPr>
          <w:color w:val="000000"/>
          <w:sz w:val="28"/>
          <w:szCs w:val="28"/>
        </w:rPr>
        <w:t xml:space="preserve"> Suriyasathaporn</w:t>
      </w:r>
      <w:r w:rsidRPr="009A7C24">
        <w:rPr>
          <w:color w:val="000000"/>
          <w:sz w:val="28"/>
          <w:szCs w:val="28"/>
          <w:vertAlign w:val="superscript"/>
        </w:rPr>
        <w:t>1,2</w:t>
      </w:r>
    </w:p>
    <w:p w14:paraId="1C1CC83E" w14:textId="77777777" w:rsidR="009A7C24" w:rsidRDefault="009A7C24">
      <w:pPr>
        <w:rPr>
          <w:color w:val="000000"/>
          <w:sz w:val="28"/>
          <w:szCs w:val="28"/>
        </w:rPr>
      </w:pPr>
    </w:p>
    <w:p w14:paraId="6CBAC0C8" w14:textId="77777777" w:rsidR="009A7C24" w:rsidRDefault="009A7C24" w:rsidP="009A7C24">
      <w:pPr>
        <w:rPr>
          <w:color w:val="000000"/>
        </w:rPr>
      </w:pPr>
      <w:r>
        <w:rPr>
          <w:color w:val="000000"/>
          <w:vertAlign w:val="superscript"/>
        </w:rPr>
        <w:t>1</w:t>
      </w:r>
      <w:r w:rsidRPr="00687CC2">
        <w:rPr>
          <w:rFonts w:cs="Angsana New"/>
          <w:color w:val="000000"/>
          <w:cs/>
          <w:lang w:bidi="th-TH"/>
        </w:rPr>
        <w:t xml:space="preserve"> </w:t>
      </w:r>
      <w:r>
        <w:rPr>
          <w:rFonts w:cs="Angsana New"/>
          <w:color w:val="000000"/>
          <w:lang w:bidi="th-TH"/>
        </w:rPr>
        <w:t xml:space="preserve">School of Veterinary Medicine, </w:t>
      </w:r>
      <w:r w:rsidRPr="00852EF2">
        <w:rPr>
          <w:color w:val="000000"/>
        </w:rPr>
        <w:t>Faculty of Veterinary Medicine, Chiang Mai University, Chiang Mai 50100, Thailand</w:t>
      </w:r>
    </w:p>
    <w:p w14:paraId="5382B3D7" w14:textId="77777777" w:rsidR="009A7C24" w:rsidRDefault="009A7C24" w:rsidP="009A7C24">
      <w:pPr>
        <w:rPr>
          <w:color w:val="000000"/>
        </w:rPr>
      </w:pPr>
      <w:r w:rsidRPr="00CD60A7">
        <w:rPr>
          <w:rFonts w:cs="Angsana New"/>
          <w:color w:val="000000"/>
          <w:vertAlign w:val="superscript"/>
          <w:lang w:bidi="th-TH"/>
        </w:rPr>
        <w:t>2</w:t>
      </w:r>
      <w:r w:rsidRPr="00687CC2">
        <w:rPr>
          <w:rFonts w:cs="Angsana New"/>
          <w:color w:val="000000"/>
          <w:cs/>
          <w:lang w:bidi="th-TH"/>
        </w:rPr>
        <w:t xml:space="preserve"> </w:t>
      </w:r>
      <w:r w:rsidRPr="00852EF2">
        <w:rPr>
          <w:color w:val="000000"/>
        </w:rPr>
        <w:t>Research Center of Producing and Development of Products and Innovations for Animal Health, Chiang Mai University, Chiang Mai 50100, Thailand</w:t>
      </w:r>
    </w:p>
    <w:p w14:paraId="4FA219B4" w14:textId="11DF4105" w:rsidR="00275FCC" w:rsidRPr="009A7C24" w:rsidRDefault="009A7C24">
      <w:pPr>
        <w:rPr>
          <w:color w:val="000000"/>
        </w:rPr>
      </w:pPr>
      <w:r>
        <w:rPr>
          <w:color w:val="000000"/>
          <w:vertAlign w:val="superscript"/>
        </w:rPr>
        <w:t xml:space="preserve"> 3 </w:t>
      </w:r>
      <w:r>
        <w:t xml:space="preserve">Chiangmai Artificial Insemination and Biotechnology Research Center, Muang, Chiang Mai 50300, Thailand </w:t>
      </w:r>
      <w:r>
        <w:rPr>
          <w:rFonts w:cs="Angsana New"/>
          <w:cs/>
          <w:lang w:bidi="th-TH"/>
        </w:rPr>
        <w:t>(</w:t>
      </w:r>
      <w:r>
        <w:t>e</w:t>
      </w:r>
      <w:r>
        <w:rPr>
          <w:rFonts w:cs="Angsana New"/>
          <w:cs/>
          <w:lang w:bidi="th-TH"/>
        </w:rPr>
        <w:t>-</w:t>
      </w:r>
      <w:r>
        <w:t>mail</w:t>
      </w:r>
      <w:r>
        <w:rPr>
          <w:rFonts w:cs="Angsana New"/>
          <w:cs/>
          <w:lang w:bidi="th-TH"/>
        </w:rPr>
        <w:t xml:space="preserve">: </w:t>
      </w:r>
      <w:r>
        <w:t>tanittian013@gmail</w:t>
      </w:r>
      <w:r>
        <w:rPr>
          <w:rFonts w:cs="Angsana New"/>
          <w:cs/>
          <w:lang w:bidi="th-TH"/>
        </w:rPr>
        <w:t>.</w:t>
      </w:r>
      <w:r>
        <w:t>com</w:t>
      </w:r>
      <w:r>
        <w:rPr>
          <w:rFonts w:cs="Angsana New"/>
          <w:cs/>
          <w:lang w:bidi="th-TH"/>
        </w:rPr>
        <w:t>)</w:t>
      </w:r>
    </w:p>
    <w:p w14:paraId="2FD950D4" w14:textId="77777777" w:rsidR="009A7C24" w:rsidRPr="00687CC2" w:rsidRDefault="009A7C24" w:rsidP="009A7C24">
      <w:pPr>
        <w:rPr>
          <w:color w:val="000000"/>
        </w:rPr>
      </w:pPr>
      <w:r w:rsidRPr="00687CC2">
        <w:rPr>
          <w:rFonts w:cs="Angsana New"/>
          <w:color w:val="000000"/>
          <w:cs/>
          <w:lang w:bidi="th-TH"/>
        </w:rPr>
        <w:t>*</w:t>
      </w:r>
      <w:r w:rsidRPr="00687CC2">
        <w:rPr>
          <w:color w:val="000000"/>
        </w:rPr>
        <w:t>lead presenter</w:t>
      </w:r>
      <w:r>
        <w:rPr>
          <w:color w:val="000000"/>
        </w:rPr>
        <w:t xml:space="preserve"> email</w:t>
      </w:r>
      <w:r>
        <w:rPr>
          <w:rFonts w:cs="Angsana New"/>
          <w:color w:val="000000"/>
          <w:cs/>
          <w:lang w:bidi="th-TH"/>
        </w:rPr>
        <w:t xml:space="preserve">: </w:t>
      </w:r>
      <w:r>
        <w:rPr>
          <w:color w:val="000000"/>
        </w:rPr>
        <w:t>Duanghathai</w:t>
      </w:r>
      <w:r>
        <w:rPr>
          <w:rFonts w:cs="Angsana New"/>
          <w:color w:val="000000"/>
          <w:cs/>
          <w:lang w:bidi="th-TH"/>
        </w:rPr>
        <w:t>.</w:t>
      </w:r>
      <w:r>
        <w:rPr>
          <w:color w:val="000000"/>
        </w:rPr>
        <w:t>s@cmu</w:t>
      </w:r>
      <w:r>
        <w:rPr>
          <w:rFonts w:cs="Angsana New"/>
          <w:color w:val="000000"/>
          <w:cs/>
          <w:lang w:bidi="th-TH"/>
        </w:rPr>
        <w:t>.</w:t>
      </w:r>
      <w:r>
        <w:rPr>
          <w:color w:val="000000"/>
        </w:rPr>
        <w:t>ac</w:t>
      </w:r>
      <w:r>
        <w:rPr>
          <w:rFonts w:cs="Angsana New"/>
          <w:color w:val="000000"/>
          <w:cs/>
          <w:lang w:bidi="th-TH"/>
        </w:rPr>
        <w:t>.</w:t>
      </w:r>
      <w:r>
        <w:rPr>
          <w:color w:val="000000"/>
        </w:rPr>
        <w:t>th</w:t>
      </w:r>
    </w:p>
    <w:p w14:paraId="4171EEFD" w14:textId="77777777" w:rsidR="009A7C24" w:rsidRDefault="009A7C24">
      <w:pPr>
        <w:rPr>
          <w:b/>
          <w:bCs/>
          <w:color w:val="000000"/>
        </w:rPr>
      </w:pPr>
    </w:p>
    <w:p w14:paraId="55C7C631" w14:textId="173AAFAB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</w:t>
      </w:r>
      <w:r w:rsidRPr="00275FCC">
        <w:rPr>
          <w:rFonts w:cs="Angsana New"/>
          <w:b/>
          <w:bCs/>
          <w:color w:val="000000"/>
          <w:cs/>
          <w:lang w:bidi="th-TH"/>
        </w:rPr>
        <w:t>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0DC43F09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</w:t>
      </w:r>
      <w:r w:rsidRPr="00275FCC">
        <w:rPr>
          <w:rFonts w:cs="Angsana New"/>
          <w:b/>
          <w:bCs/>
          <w:color w:val="000000"/>
          <w:cs/>
          <w:lang w:bidi="th-TH"/>
        </w:rPr>
        <w:t>/</w:t>
      </w:r>
      <w:r w:rsidRPr="00275FCC">
        <w:rPr>
          <w:b/>
          <w:bCs/>
          <w:color w:val="000000"/>
        </w:rPr>
        <w:t>Objective</w:t>
      </w:r>
      <w:r w:rsidRPr="00275FCC">
        <w:rPr>
          <w:rFonts w:cs="Angsana New"/>
          <w:b/>
          <w:bCs/>
          <w:color w:val="000000"/>
          <w:cs/>
          <w:lang w:bidi="th-TH"/>
        </w:rPr>
        <w:t>:</w:t>
      </w:r>
      <w:r w:rsidRPr="00275FCC">
        <w:rPr>
          <w:rFonts w:cs="Angsana New"/>
          <w:color w:val="000000"/>
          <w:cs/>
          <w:lang w:bidi="th-TH"/>
        </w:rPr>
        <w:t xml:space="preserve"> </w:t>
      </w:r>
      <w:r w:rsidR="009A7C24" w:rsidRPr="00464E89">
        <w:t>Foot</w:t>
      </w:r>
      <w:r w:rsidR="009A7C24" w:rsidRPr="00464E89">
        <w:rPr>
          <w:rFonts w:cs="Angsana New"/>
          <w:cs/>
          <w:lang w:bidi="th-TH"/>
        </w:rPr>
        <w:t>-</w:t>
      </w:r>
      <w:r w:rsidR="009A7C24" w:rsidRPr="00464E89">
        <w:t>and</w:t>
      </w:r>
      <w:r w:rsidR="009A7C24" w:rsidRPr="00464E89">
        <w:rPr>
          <w:rFonts w:cs="Angsana New"/>
          <w:cs/>
          <w:lang w:bidi="th-TH"/>
        </w:rPr>
        <w:t>-</w:t>
      </w:r>
      <w:r w:rsidR="009A7C24" w:rsidRPr="00464E89">
        <w:t xml:space="preserve">mouth disease </w:t>
      </w:r>
      <w:r w:rsidR="009A7C24" w:rsidRPr="00464E89">
        <w:rPr>
          <w:rFonts w:cs="Angsana New"/>
          <w:cs/>
          <w:lang w:bidi="th-TH"/>
        </w:rPr>
        <w:t>(</w:t>
      </w:r>
      <w:r w:rsidR="009A7C24" w:rsidRPr="00464E89">
        <w:t>FMD</w:t>
      </w:r>
      <w:r w:rsidR="009A7C24" w:rsidRPr="00464E89">
        <w:rPr>
          <w:rFonts w:cs="Angsana New"/>
          <w:cs/>
          <w:lang w:bidi="th-TH"/>
        </w:rPr>
        <w:t xml:space="preserve">) </w:t>
      </w:r>
      <w:r w:rsidR="009A7C24" w:rsidRPr="00464E89">
        <w:t>is a highly contagious viral disease in cattle and is the most economically important animal disease worldwide</w:t>
      </w:r>
      <w:r w:rsidR="009A7C24" w:rsidRPr="00464E89">
        <w:rPr>
          <w:rFonts w:cs="Angsana New"/>
          <w:cs/>
          <w:lang w:bidi="th-TH"/>
        </w:rPr>
        <w:t xml:space="preserve">. </w:t>
      </w:r>
      <w:r w:rsidR="009A7C24" w:rsidRPr="00464E89">
        <w:t>Monitoring the FMD virus in farms is useful management for the prevention of the FMD outbreak</w:t>
      </w:r>
      <w:r w:rsidR="009A7C24" w:rsidRPr="00464E89">
        <w:rPr>
          <w:rFonts w:cs="Angsana New"/>
          <w:cs/>
          <w:lang w:bidi="th-TH"/>
        </w:rPr>
        <w:t xml:space="preserve">. </w:t>
      </w:r>
      <w:r w:rsidR="009A7C24" w:rsidRPr="00464E89">
        <w:t>A recent publication indicated collection samples from nasal swabs can be used for monitoring FMD in symptomatic cows</w:t>
      </w:r>
      <w:r w:rsidR="009A7C24" w:rsidRPr="00464E89">
        <w:rPr>
          <w:rFonts w:cs="Angsana New"/>
          <w:cs/>
          <w:lang w:bidi="th-TH"/>
        </w:rPr>
        <w:t xml:space="preserve">. </w:t>
      </w:r>
      <w:r w:rsidR="009A7C24" w:rsidRPr="00464E89">
        <w:t>Therefore, the objectives of this study were to determine the FMD virus in asymptomatic dairy cattle using nasal swab samples during the absence of an FMD outbreak</w:t>
      </w:r>
      <w:r w:rsidR="009A7C24">
        <w:rPr>
          <w:rFonts w:cs="Angsana New"/>
          <w:cs/>
          <w:lang w:bidi="th-TH"/>
        </w:rPr>
        <w:t>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787261A5" w14:textId="5E0EDF27" w:rsidR="00DA1139" w:rsidRPr="00DA1139" w:rsidRDefault="00275FCC" w:rsidP="00DA1139">
      <w:pPr>
        <w:jc w:val="thaiDistribute"/>
        <w:rPr>
          <w:lang w:bidi="th-TH"/>
        </w:rPr>
      </w:pPr>
      <w:r w:rsidRPr="00275FCC">
        <w:rPr>
          <w:b/>
          <w:bCs/>
          <w:color w:val="000000"/>
        </w:rPr>
        <w:t>Methods</w:t>
      </w:r>
      <w:r w:rsidRPr="00275FCC">
        <w:rPr>
          <w:rFonts w:cs="Angsana New"/>
          <w:b/>
          <w:bCs/>
          <w:color w:val="000000"/>
          <w:cs/>
          <w:lang w:bidi="th-TH"/>
        </w:rPr>
        <w:t>:</w:t>
      </w:r>
      <w:r w:rsidRPr="00275FCC">
        <w:rPr>
          <w:rFonts w:cs="Angsana New"/>
          <w:color w:val="000000"/>
          <w:cs/>
          <w:lang w:bidi="th-TH"/>
        </w:rPr>
        <w:t xml:space="preserve"> </w:t>
      </w:r>
      <w:r w:rsidR="009A7C24" w:rsidRPr="00464E89">
        <w:t>The study was conducted during December 2020 to June 2021 using 185 asymptomatic signs of FMD dairy cattle in Chiang Mai Province, Thailand</w:t>
      </w:r>
      <w:r w:rsidR="009A7C24" w:rsidRPr="00464E89">
        <w:rPr>
          <w:rFonts w:cs="Angsana New"/>
          <w:cs/>
          <w:lang w:bidi="th-TH"/>
        </w:rPr>
        <w:t xml:space="preserve">. </w:t>
      </w:r>
      <w:r w:rsidR="00DA1139" w:rsidRPr="00DA1139">
        <w:rPr>
          <w:lang w:bidi="th-TH"/>
        </w:rPr>
        <w:t>Nasal mucosal swabs were used to collect samples from randomly selected cows, which were subsequently tested for the presence of FM</w:t>
      </w:r>
      <w:r w:rsidR="00DA1139">
        <w:rPr>
          <w:lang w:bidi="th-TH"/>
        </w:rPr>
        <w:t>D viruses using the real-time RT</w:t>
      </w:r>
      <w:r w:rsidR="00DA1139" w:rsidRPr="00DA1139">
        <w:rPr>
          <w:lang w:bidi="th-TH"/>
        </w:rPr>
        <w:t>-PCR technique.</w:t>
      </w:r>
    </w:p>
    <w:p w14:paraId="1A771BE8" w14:textId="41CD34E1" w:rsidR="0054438F" w:rsidRDefault="0054438F" w:rsidP="0054438F">
      <w:pPr>
        <w:jc w:val="both"/>
        <w:rPr>
          <w:color w:val="000000"/>
        </w:rPr>
      </w:pPr>
    </w:p>
    <w:p w14:paraId="667661E1" w14:textId="30E905EF" w:rsidR="0054438F" w:rsidRPr="00CB41C7" w:rsidRDefault="00275FCC" w:rsidP="00CB41C7">
      <w:pPr>
        <w:jc w:val="thaiDistribute"/>
        <w:rPr>
          <w:color w:val="000000"/>
          <w:lang w:bidi="th-TH"/>
        </w:rPr>
      </w:pPr>
      <w:r w:rsidRPr="00275FCC">
        <w:rPr>
          <w:b/>
          <w:bCs/>
          <w:color w:val="000000"/>
        </w:rPr>
        <w:t>Results</w:t>
      </w:r>
      <w:r w:rsidRPr="00275FCC">
        <w:rPr>
          <w:rFonts w:cs="Angsana New"/>
          <w:b/>
          <w:bCs/>
          <w:color w:val="000000"/>
          <w:cs/>
          <w:lang w:bidi="th-TH"/>
        </w:rPr>
        <w:t>:</w:t>
      </w:r>
      <w:r w:rsidRPr="00275FCC">
        <w:rPr>
          <w:rFonts w:cs="Angsana New"/>
          <w:color w:val="000000"/>
          <w:cs/>
          <w:lang w:bidi="th-TH"/>
        </w:rPr>
        <w:t xml:space="preserve"> </w:t>
      </w:r>
      <w:r w:rsidR="00156FBA" w:rsidRPr="00CB41C7">
        <w:rPr>
          <w:lang w:bidi="th-TH"/>
        </w:rPr>
        <w:t xml:space="preserve">The results demonstrated that 4.9% of dairy cattle tested positive for the FMD virus. Eight samples (9.6%) were found in two dairy farms in Mae-on, while one sample (1.2%) was found on just one farm in Chai-Prakan district. Interestingly, both farms in Mae-on experienced an outbreak of FMD after being detected for six months. </w:t>
      </w:r>
      <w:r w:rsidR="00CB41C7" w:rsidRPr="00CB41C7">
        <w:t>This indicated that the FMD virus detected in asymptomatic cattle could be related to the eventual outbreak of FMD.</w:t>
      </w:r>
      <w:r w:rsidR="00CB41C7">
        <w:t xml:space="preserve"> </w:t>
      </w:r>
      <w:r w:rsidR="009A7C24" w:rsidRPr="00CB41C7">
        <w:t>The outbreak demonstrates the presence of the virus in the environment</w:t>
      </w:r>
      <w:r w:rsidR="009A7C24" w:rsidRPr="00CB41C7">
        <w:rPr>
          <w:cs/>
          <w:lang w:bidi="th-TH"/>
        </w:rPr>
        <w:t>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5BEFC19C" w14:textId="4AE04852" w:rsidR="00DF3D58" w:rsidRDefault="00275FCC" w:rsidP="00DF3D58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</w:t>
      </w:r>
      <w:r w:rsidRPr="00275FCC">
        <w:rPr>
          <w:rFonts w:cs="Angsana New"/>
          <w:b/>
          <w:bCs/>
          <w:color w:val="000000"/>
          <w:cs/>
          <w:lang w:bidi="th-TH"/>
        </w:rPr>
        <w:t>:</w:t>
      </w:r>
      <w:r w:rsidRPr="00275FCC">
        <w:rPr>
          <w:rFonts w:cs="Angsana New"/>
          <w:color w:val="000000"/>
          <w:cs/>
          <w:lang w:bidi="th-TH"/>
        </w:rPr>
        <w:t xml:space="preserve"> </w:t>
      </w:r>
      <w:r w:rsidR="009A7C24" w:rsidRPr="00464E89">
        <w:t xml:space="preserve">In conclusion, </w:t>
      </w:r>
      <w:r w:rsidR="00DF3D58" w:rsidRPr="00DF3D58">
        <w:rPr>
          <w:color w:val="000000"/>
        </w:rPr>
        <w:t>nasal swab collection can be used to monitor FMD levels</w:t>
      </w:r>
      <w:r w:rsidR="00DF3D58">
        <w:rPr>
          <w:color w:val="000000"/>
        </w:rPr>
        <w:t xml:space="preserve">. </w:t>
      </w:r>
      <w:r w:rsidR="009A7C24" w:rsidRPr="00464E89">
        <w:t xml:space="preserve">Further investigation is needed to </w:t>
      </w:r>
      <w:r w:rsidR="00DF3D58">
        <w:t>determine</w:t>
      </w:r>
      <w:r w:rsidR="009A7C24" w:rsidRPr="00464E89">
        <w:t xml:space="preserve"> whether the FMD virus presented in asymptomatic FMD cattle could be the cause of the subsequent FMD outbreak or not</w:t>
      </w:r>
      <w:r w:rsidR="009A7C24" w:rsidRPr="00464E89">
        <w:rPr>
          <w:rFonts w:cs="Angsana New"/>
          <w:cs/>
          <w:lang w:bidi="th-TH"/>
        </w:rPr>
        <w:t>.</w:t>
      </w:r>
      <w:r w:rsidR="00DF3D58">
        <w:rPr>
          <w:color w:val="000000"/>
        </w:rPr>
        <w:t xml:space="preserve"> </w:t>
      </w:r>
    </w:p>
    <w:p w14:paraId="1F3F119E" w14:textId="4ABD6D24" w:rsidR="00380081" w:rsidRDefault="00380081" w:rsidP="00380081">
      <w:pPr>
        <w:jc w:val="both"/>
        <w:rPr>
          <w:color w:val="000000"/>
        </w:rPr>
      </w:pPr>
    </w:p>
    <w:p w14:paraId="2CFF491B" w14:textId="1673D129" w:rsidR="00F96649" w:rsidRDefault="00380081" w:rsidP="0054438F">
      <w:pPr>
        <w:jc w:val="both"/>
        <w:rPr>
          <w:color w:val="000000"/>
        </w:rPr>
      </w:pPr>
      <w:r>
        <w:rPr>
          <w:rFonts w:cs="Angsana New"/>
          <w:color w:val="000000"/>
          <w:cs/>
          <w:lang w:bidi="th-TH"/>
        </w:rPr>
        <w:t xml:space="preserve">  </w:t>
      </w:r>
      <w:r w:rsidR="00275FCC" w:rsidRPr="00275FCC">
        <w:rPr>
          <w:b/>
          <w:bCs/>
          <w:color w:val="000000"/>
        </w:rPr>
        <w:t>Keywords</w:t>
      </w:r>
      <w:r w:rsidR="00275FCC" w:rsidRPr="00275FCC">
        <w:rPr>
          <w:rFonts w:cs="Angsana New"/>
          <w:b/>
          <w:bCs/>
          <w:color w:val="000000"/>
          <w:cs/>
          <w:lang w:bidi="th-TH"/>
        </w:rPr>
        <w:t>:</w:t>
      </w:r>
      <w:r w:rsidR="00275FCC" w:rsidRPr="00275FCC">
        <w:rPr>
          <w:rFonts w:cs="Angsana New"/>
          <w:color w:val="000000"/>
          <w:cs/>
          <w:lang w:bidi="th-TH"/>
        </w:rPr>
        <w:t xml:space="preserve"> </w:t>
      </w:r>
      <w:r w:rsidR="009A7C24" w:rsidRPr="00464E89">
        <w:t>Cattle, Foot</w:t>
      </w:r>
      <w:r w:rsidR="009A7C24" w:rsidRPr="00464E89">
        <w:rPr>
          <w:rFonts w:cs="Angsana New"/>
          <w:cs/>
          <w:lang w:bidi="th-TH"/>
        </w:rPr>
        <w:t>-</w:t>
      </w:r>
      <w:r w:rsidR="009A7C24" w:rsidRPr="00464E89">
        <w:t>and</w:t>
      </w:r>
      <w:r w:rsidR="009A7C24" w:rsidRPr="00464E89">
        <w:rPr>
          <w:rFonts w:cs="Angsana New"/>
          <w:cs/>
          <w:lang w:bidi="th-TH"/>
        </w:rPr>
        <w:t>-</w:t>
      </w:r>
      <w:r w:rsidR="009A7C24" w:rsidRPr="00464E89">
        <w:t>mouth disease, nasal swab, real</w:t>
      </w:r>
      <w:r w:rsidR="009A7C24" w:rsidRPr="00464E89">
        <w:rPr>
          <w:rFonts w:cs="Angsana New"/>
          <w:cs/>
          <w:lang w:bidi="th-TH"/>
        </w:rPr>
        <w:t>-</w:t>
      </w:r>
      <w:r w:rsidR="009A7C24" w:rsidRPr="00464E89">
        <w:t>time rt</w:t>
      </w:r>
      <w:r w:rsidR="009A7C24" w:rsidRPr="00464E89">
        <w:rPr>
          <w:rFonts w:cs="Angsana New"/>
          <w:cs/>
          <w:lang w:bidi="th-TH"/>
        </w:rPr>
        <w:t>-</w:t>
      </w:r>
      <w:r w:rsidR="009A7C24" w:rsidRPr="00464E89">
        <w:t>PCR assay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1498173">
    <w:abstractNumId w:val="10"/>
  </w:num>
  <w:num w:numId="2" w16cid:durableId="1832287786">
    <w:abstractNumId w:val="9"/>
  </w:num>
  <w:num w:numId="3" w16cid:durableId="1525941253">
    <w:abstractNumId w:val="3"/>
  </w:num>
  <w:num w:numId="4" w16cid:durableId="538131703">
    <w:abstractNumId w:val="6"/>
  </w:num>
  <w:num w:numId="5" w16cid:durableId="437912272">
    <w:abstractNumId w:val="0"/>
  </w:num>
  <w:num w:numId="6" w16cid:durableId="2144469000">
    <w:abstractNumId w:val="1"/>
  </w:num>
  <w:num w:numId="7" w16cid:durableId="1230506930">
    <w:abstractNumId w:val="2"/>
  </w:num>
  <w:num w:numId="8" w16cid:durableId="1025716284">
    <w:abstractNumId w:val="4"/>
  </w:num>
  <w:num w:numId="9" w16cid:durableId="459811303">
    <w:abstractNumId w:val="8"/>
  </w:num>
  <w:num w:numId="10" w16cid:durableId="231087275">
    <w:abstractNumId w:val="7"/>
  </w:num>
  <w:num w:numId="11" w16cid:durableId="1393458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9E"/>
    <w:rsid w:val="00056322"/>
    <w:rsid w:val="00156FBA"/>
    <w:rsid w:val="00275FCC"/>
    <w:rsid w:val="00380081"/>
    <w:rsid w:val="003E7084"/>
    <w:rsid w:val="003E7C21"/>
    <w:rsid w:val="004A3688"/>
    <w:rsid w:val="005274A0"/>
    <w:rsid w:val="0054438F"/>
    <w:rsid w:val="0057539E"/>
    <w:rsid w:val="00687CC2"/>
    <w:rsid w:val="007F6889"/>
    <w:rsid w:val="00857999"/>
    <w:rsid w:val="009A7C24"/>
    <w:rsid w:val="009E4945"/>
    <w:rsid w:val="00A8666D"/>
    <w:rsid w:val="00AA5162"/>
    <w:rsid w:val="00B64551"/>
    <w:rsid w:val="00CA198E"/>
    <w:rsid w:val="00CB41C7"/>
    <w:rsid w:val="00DA1139"/>
    <w:rsid w:val="00DB5C59"/>
    <w:rsid w:val="00DF3D58"/>
    <w:rsid w:val="00E3186E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Placeholder Text"/>
    <w:basedOn w:val="a0"/>
    <w:uiPriority w:val="99"/>
    <w:semiHidden/>
    <w:rsid w:val="003E70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D.Saipinta</cp:lastModifiedBy>
  <cp:revision>10</cp:revision>
  <dcterms:created xsi:type="dcterms:W3CDTF">2024-05-16T09:23:00Z</dcterms:created>
  <dcterms:modified xsi:type="dcterms:W3CDTF">2024-05-17T10:29:00Z</dcterms:modified>
</cp:coreProperties>
</file>