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E54" w:rsidRPr="00C84E54" w:rsidRDefault="00C84E54" w:rsidP="00C84E54">
      <w:pPr>
        <w:jc w:val="center"/>
        <w:rPr>
          <w:b/>
          <w:color w:val="231F20"/>
          <w:sz w:val="24"/>
          <w:szCs w:val="24"/>
          <w:lang w:val="en-GB"/>
        </w:rPr>
      </w:pPr>
      <w:r w:rsidRPr="00C84E54">
        <w:rPr>
          <w:b/>
          <w:color w:val="231F20"/>
          <w:sz w:val="24"/>
          <w:szCs w:val="24"/>
          <w:lang w:val="en-GB"/>
        </w:rPr>
        <w:t>How effective and animal friendly are electrical and gas stunning at pig slaughter?</w:t>
      </w:r>
    </w:p>
    <w:p w:rsidR="00C84E54" w:rsidRPr="00C84E54" w:rsidRDefault="00C84E54" w:rsidP="00C84E54">
      <w:pPr>
        <w:jc w:val="center"/>
        <w:rPr>
          <w:color w:val="231F20"/>
          <w:sz w:val="24"/>
          <w:szCs w:val="24"/>
          <w:lang w:val="en-GB"/>
        </w:rPr>
      </w:pPr>
      <w:r w:rsidRPr="00C84E54">
        <w:rPr>
          <w:color w:val="231F20"/>
          <w:sz w:val="24"/>
          <w:szCs w:val="24"/>
          <w:lang w:val="en-GB"/>
        </w:rPr>
        <w:t>Hartung. J. Nowak, B</w:t>
      </w:r>
      <w:proofErr w:type="gramStart"/>
      <w:r w:rsidRPr="00C84E54">
        <w:rPr>
          <w:color w:val="231F20"/>
          <w:sz w:val="24"/>
          <w:szCs w:val="24"/>
          <w:lang w:val="en-GB"/>
        </w:rPr>
        <w:t>.</w:t>
      </w:r>
      <w:proofErr w:type="gramEnd"/>
      <w:r w:rsidRPr="00C84E54">
        <w:rPr>
          <w:color w:val="231F20"/>
          <w:sz w:val="24"/>
          <w:szCs w:val="24"/>
          <w:lang w:val="en-GB"/>
        </w:rPr>
        <w:br/>
      </w:r>
      <w:r w:rsidRPr="00C84E54">
        <w:rPr>
          <w:color w:val="231F20"/>
          <w:sz w:val="24"/>
          <w:szCs w:val="24"/>
          <w:lang w:val="en-GB"/>
        </w:rPr>
        <w:t>University of Veterinary Medicine Hannover, foundation, Germany</w:t>
      </w:r>
    </w:p>
    <w:p w:rsidR="00C84E54" w:rsidRPr="00C84E54" w:rsidRDefault="00C84E54" w:rsidP="00C84E54">
      <w:pPr>
        <w:jc w:val="both"/>
        <w:rPr>
          <w:color w:val="231F20"/>
          <w:sz w:val="24"/>
          <w:szCs w:val="24"/>
          <w:lang w:val="en-GB"/>
        </w:rPr>
      </w:pPr>
      <w:r w:rsidRPr="00C84E54">
        <w:rPr>
          <w:color w:val="231F20"/>
          <w:sz w:val="24"/>
          <w:szCs w:val="24"/>
          <w:lang w:val="en-GB"/>
        </w:rPr>
        <w:t xml:space="preserve">Stunning and slaughter are the planned endpoints of the life of most of our farm animals, including pigs. It is </w:t>
      </w:r>
      <w:r w:rsidR="00F46892">
        <w:rPr>
          <w:color w:val="231F20"/>
          <w:sz w:val="24"/>
          <w:szCs w:val="24"/>
          <w:lang w:val="en-GB"/>
        </w:rPr>
        <w:t>our</w:t>
      </w:r>
      <w:r w:rsidRPr="00C84E54">
        <w:rPr>
          <w:color w:val="231F20"/>
          <w:sz w:val="24"/>
          <w:szCs w:val="24"/>
          <w:lang w:val="en-GB"/>
        </w:rPr>
        <w:t xml:space="preserve"> responsibility to organise this </w:t>
      </w:r>
      <w:r w:rsidR="008A6C3C">
        <w:rPr>
          <w:color w:val="231F20"/>
          <w:sz w:val="24"/>
          <w:szCs w:val="24"/>
          <w:lang w:val="en-GB"/>
        </w:rPr>
        <w:t xml:space="preserve">short but </w:t>
      </w:r>
      <w:r w:rsidRPr="00C84E54">
        <w:rPr>
          <w:color w:val="231F20"/>
          <w:sz w:val="24"/>
          <w:szCs w:val="24"/>
          <w:lang w:val="en-GB"/>
        </w:rPr>
        <w:t xml:space="preserve">critical </w:t>
      </w:r>
      <w:r w:rsidR="008A6C3C">
        <w:rPr>
          <w:color w:val="231F20"/>
          <w:sz w:val="24"/>
          <w:szCs w:val="24"/>
          <w:lang w:val="en-GB"/>
        </w:rPr>
        <w:t>span</w:t>
      </w:r>
      <w:r w:rsidRPr="00C84E54">
        <w:rPr>
          <w:color w:val="231F20"/>
          <w:sz w:val="24"/>
          <w:szCs w:val="24"/>
          <w:lang w:val="en-GB"/>
        </w:rPr>
        <w:t xml:space="preserve"> in the life of the animals as stress-free as possible. This requires the use of appropriate stunning and slaughter methods and </w:t>
      </w:r>
      <w:r w:rsidR="00F46892">
        <w:rPr>
          <w:color w:val="231F20"/>
          <w:sz w:val="24"/>
          <w:szCs w:val="24"/>
          <w:lang w:val="en-GB"/>
        </w:rPr>
        <w:t xml:space="preserve">means to assess good or poor animal welfare. </w:t>
      </w:r>
      <w:r w:rsidR="00F46892" w:rsidRPr="00C84E54">
        <w:rPr>
          <w:color w:val="231F20"/>
          <w:sz w:val="24"/>
          <w:szCs w:val="24"/>
          <w:lang w:val="en-GB"/>
        </w:rPr>
        <w:t xml:space="preserve">Most </w:t>
      </w:r>
      <w:r w:rsidRPr="00C84E54">
        <w:rPr>
          <w:color w:val="231F20"/>
          <w:sz w:val="24"/>
          <w:szCs w:val="24"/>
          <w:lang w:val="en-GB"/>
        </w:rPr>
        <w:t xml:space="preserve">commonly used stunning methods for pigs are electrical stunning and </w:t>
      </w:r>
      <w:r w:rsidR="00F46892">
        <w:rPr>
          <w:color w:val="231F20"/>
          <w:sz w:val="24"/>
          <w:szCs w:val="24"/>
          <w:lang w:val="en-GB"/>
        </w:rPr>
        <w:t>CO2-</w:t>
      </w:r>
      <w:r w:rsidRPr="00C84E54">
        <w:rPr>
          <w:color w:val="231F20"/>
          <w:sz w:val="24"/>
          <w:szCs w:val="24"/>
          <w:lang w:val="en-GB"/>
        </w:rPr>
        <w:t xml:space="preserve">gas stunning. Investigation of </w:t>
      </w:r>
      <w:r w:rsidR="00CC2D83">
        <w:rPr>
          <w:color w:val="231F20"/>
          <w:sz w:val="24"/>
          <w:szCs w:val="24"/>
          <w:lang w:val="en-GB"/>
        </w:rPr>
        <w:t xml:space="preserve">the </w:t>
      </w:r>
      <w:r w:rsidRPr="00C84E54">
        <w:rPr>
          <w:color w:val="231F20"/>
          <w:sz w:val="24"/>
          <w:szCs w:val="24"/>
          <w:lang w:val="en-GB"/>
        </w:rPr>
        <w:t xml:space="preserve">stress indicators adrenaline and noradrenaline in </w:t>
      </w:r>
      <w:r w:rsidR="004B201C">
        <w:rPr>
          <w:color w:val="231F20"/>
          <w:sz w:val="24"/>
          <w:szCs w:val="24"/>
          <w:lang w:val="en-GB"/>
        </w:rPr>
        <w:t xml:space="preserve">sticking </w:t>
      </w:r>
      <w:r w:rsidRPr="00C84E54">
        <w:rPr>
          <w:color w:val="231F20"/>
          <w:sz w:val="24"/>
          <w:szCs w:val="24"/>
          <w:lang w:val="en-GB"/>
        </w:rPr>
        <w:t xml:space="preserve">blood after stunning revealed considerable differences between the </w:t>
      </w:r>
      <w:r w:rsidR="00F46892">
        <w:rPr>
          <w:color w:val="231F20"/>
          <w:sz w:val="24"/>
          <w:szCs w:val="24"/>
          <w:lang w:val="en-GB"/>
        </w:rPr>
        <w:t>two</w:t>
      </w:r>
      <w:r w:rsidRPr="00C84E54">
        <w:rPr>
          <w:color w:val="231F20"/>
          <w:sz w:val="24"/>
          <w:szCs w:val="24"/>
          <w:lang w:val="en-GB"/>
        </w:rPr>
        <w:t xml:space="preserve"> stunning methods and a very strong increase compared to resting values. The catecholamine concentrations in ng/l rose in average from values around 90 (adrenalin) and 320 (noradrenalin) in resting pigs (n=70) before stunning to 2734 and 3795 respectively after electrical stun (n=80) and to 131400 and 252600 after CO2 gas stunning (n=70). Inappropriate electrical stunning </w:t>
      </w:r>
      <w:r w:rsidR="00F46892">
        <w:rPr>
          <w:color w:val="231F20"/>
          <w:sz w:val="24"/>
          <w:szCs w:val="24"/>
          <w:lang w:val="en-GB"/>
        </w:rPr>
        <w:t>usually</w:t>
      </w:r>
      <w:r w:rsidRPr="00C84E54">
        <w:rPr>
          <w:color w:val="231F20"/>
          <w:sz w:val="24"/>
          <w:szCs w:val="24"/>
          <w:lang w:val="en-GB"/>
        </w:rPr>
        <w:t xml:space="preserve"> occurs by defaulted positioning of the electrical prods on the head of the pigs by the stunner. The very high increase in catecho</w:t>
      </w:r>
      <w:r w:rsidR="00F46892">
        <w:rPr>
          <w:color w:val="231F20"/>
          <w:sz w:val="24"/>
          <w:szCs w:val="24"/>
          <w:lang w:val="en-GB"/>
        </w:rPr>
        <w:t>l</w:t>
      </w:r>
      <w:r w:rsidRPr="00C84E54">
        <w:rPr>
          <w:color w:val="231F20"/>
          <w:sz w:val="24"/>
          <w:szCs w:val="24"/>
          <w:lang w:val="en-GB"/>
        </w:rPr>
        <w:t xml:space="preserve">amine concentrations during CO2 stunning is essentially caused by shortness of breath and fear of suffocation when the CO2 concentration rises </w:t>
      </w:r>
      <w:r w:rsidR="004B201C">
        <w:rPr>
          <w:color w:val="231F20"/>
          <w:sz w:val="24"/>
          <w:szCs w:val="24"/>
          <w:lang w:val="en-GB"/>
        </w:rPr>
        <w:t xml:space="preserve">within seconds </w:t>
      </w:r>
      <w:r w:rsidRPr="00C84E54">
        <w:rPr>
          <w:color w:val="231F20"/>
          <w:sz w:val="24"/>
          <w:szCs w:val="24"/>
          <w:lang w:val="en-GB"/>
        </w:rPr>
        <w:t xml:space="preserve">to 80 Vol% or more </w:t>
      </w:r>
      <w:r w:rsidR="004B201C">
        <w:rPr>
          <w:color w:val="231F20"/>
          <w:sz w:val="24"/>
          <w:szCs w:val="24"/>
          <w:lang w:val="en-GB"/>
        </w:rPr>
        <w:t xml:space="preserve">while </w:t>
      </w:r>
      <w:r w:rsidRPr="00C84E54">
        <w:rPr>
          <w:color w:val="231F20"/>
          <w:sz w:val="24"/>
          <w:szCs w:val="24"/>
          <w:lang w:val="en-GB"/>
        </w:rPr>
        <w:t>the O2 concentrations drops to nearly zero</w:t>
      </w:r>
      <w:r w:rsidR="004B201C">
        <w:rPr>
          <w:color w:val="231F20"/>
          <w:sz w:val="24"/>
          <w:szCs w:val="24"/>
          <w:lang w:val="en-GB"/>
        </w:rPr>
        <w:t xml:space="preserve"> </w:t>
      </w:r>
      <w:r w:rsidR="004B201C" w:rsidRPr="004B201C">
        <w:rPr>
          <w:color w:val="231F20"/>
          <w:sz w:val="24"/>
          <w:szCs w:val="24"/>
          <w:lang w:val="en-GB"/>
        </w:rPr>
        <w:t>before the pig is completely unconscious after 20 to 30 seconds</w:t>
      </w:r>
      <w:r w:rsidRPr="00C84E54">
        <w:rPr>
          <w:color w:val="231F20"/>
          <w:sz w:val="24"/>
          <w:szCs w:val="24"/>
          <w:lang w:val="en-GB"/>
        </w:rPr>
        <w:t xml:space="preserve">. Improvements and stress reduction in electrical stunning </w:t>
      </w:r>
      <w:proofErr w:type="gramStart"/>
      <w:r w:rsidRPr="00C84E54">
        <w:rPr>
          <w:color w:val="231F20"/>
          <w:sz w:val="24"/>
          <w:szCs w:val="24"/>
          <w:lang w:val="en-GB"/>
        </w:rPr>
        <w:t>can be achieved</w:t>
      </w:r>
      <w:proofErr w:type="gramEnd"/>
      <w:r w:rsidRPr="00C84E54">
        <w:rPr>
          <w:color w:val="231F20"/>
          <w:sz w:val="24"/>
          <w:szCs w:val="24"/>
          <w:lang w:val="en-GB"/>
        </w:rPr>
        <w:t xml:space="preserve"> </w:t>
      </w:r>
      <w:r w:rsidR="004B201C">
        <w:rPr>
          <w:color w:val="231F20"/>
          <w:sz w:val="24"/>
          <w:szCs w:val="24"/>
          <w:lang w:val="en-GB"/>
        </w:rPr>
        <w:t>through</w:t>
      </w:r>
      <w:r w:rsidRPr="00C84E54">
        <w:rPr>
          <w:color w:val="231F20"/>
          <w:sz w:val="24"/>
          <w:szCs w:val="24"/>
          <w:lang w:val="en-GB"/>
        </w:rPr>
        <w:t xml:space="preserve"> improved handling of the electric tongs and training of the acting persons. Avoiding </w:t>
      </w:r>
      <w:r w:rsidR="004B201C">
        <w:rPr>
          <w:color w:val="231F20"/>
          <w:sz w:val="24"/>
          <w:szCs w:val="24"/>
          <w:lang w:val="en-GB"/>
        </w:rPr>
        <w:t>asphyxiation</w:t>
      </w:r>
      <w:r w:rsidRPr="00C84E54">
        <w:rPr>
          <w:color w:val="231F20"/>
          <w:sz w:val="24"/>
          <w:szCs w:val="24"/>
          <w:lang w:val="en-GB"/>
        </w:rPr>
        <w:t xml:space="preserve"> stress in the presently used CO2 stunning facilities </w:t>
      </w:r>
      <w:proofErr w:type="gramStart"/>
      <w:r w:rsidRPr="00C84E54">
        <w:rPr>
          <w:color w:val="231F20"/>
          <w:sz w:val="24"/>
          <w:szCs w:val="24"/>
          <w:lang w:val="en-GB"/>
        </w:rPr>
        <w:t>can only be reached</w:t>
      </w:r>
      <w:proofErr w:type="gramEnd"/>
      <w:r w:rsidRPr="00C84E54">
        <w:rPr>
          <w:color w:val="231F20"/>
          <w:sz w:val="24"/>
          <w:szCs w:val="24"/>
          <w:lang w:val="en-GB"/>
        </w:rPr>
        <w:t xml:space="preserve"> by revised or new designed constructions or a combination of gases</w:t>
      </w:r>
      <w:r w:rsidR="00F46892">
        <w:rPr>
          <w:color w:val="231F20"/>
          <w:sz w:val="24"/>
          <w:szCs w:val="24"/>
          <w:lang w:val="en-GB"/>
        </w:rPr>
        <w:t>,</w:t>
      </w:r>
      <w:r w:rsidRPr="00C84E54">
        <w:rPr>
          <w:color w:val="231F20"/>
          <w:sz w:val="24"/>
          <w:szCs w:val="24"/>
          <w:lang w:val="en-GB"/>
        </w:rPr>
        <w:t xml:space="preserve"> </w:t>
      </w:r>
      <w:r w:rsidR="004B201C">
        <w:rPr>
          <w:color w:val="231F20"/>
          <w:sz w:val="24"/>
          <w:szCs w:val="24"/>
          <w:lang w:val="en-GB"/>
        </w:rPr>
        <w:t xml:space="preserve">which </w:t>
      </w:r>
      <w:bookmarkStart w:id="0" w:name="_GoBack"/>
      <w:bookmarkEnd w:id="0"/>
      <w:r w:rsidR="004B201C">
        <w:rPr>
          <w:color w:val="231F20"/>
          <w:sz w:val="24"/>
          <w:szCs w:val="24"/>
          <w:lang w:val="en-GB"/>
        </w:rPr>
        <w:t xml:space="preserve">induce a </w:t>
      </w:r>
      <w:r w:rsidRPr="00C84E54">
        <w:rPr>
          <w:color w:val="231F20"/>
          <w:sz w:val="24"/>
          <w:szCs w:val="24"/>
          <w:lang w:val="en-GB"/>
        </w:rPr>
        <w:t xml:space="preserve">much softer induction of anaesthesia of the animals.   </w:t>
      </w:r>
    </w:p>
    <w:p w:rsidR="00C84E54" w:rsidRPr="00C84E54" w:rsidRDefault="00C84E54" w:rsidP="00C84E54">
      <w:pPr>
        <w:rPr>
          <w:sz w:val="24"/>
          <w:szCs w:val="24"/>
          <w:lang w:val="en-GB"/>
        </w:rPr>
      </w:pPr>
    </w:p>
    <w:sectPr w:rsidR="00C84E54" w:rsidRPr="00C84E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C3"/>
    <w:rsid w:val="000108C3"/>
    <w:rsid w:val="0027180A"/>
    <w:rsid w:val="002E2450"/>
    <w:rsid w:val="00395926"/>
    <w:rsid w:val="003E7946"/>
    <w:rsid w:val="00403F82"/>
    <w:rsid w:val="004B201C"/>
    <w:rsid w:val="005035B6"/>
    <w:rsid w:val="006B0647"/>
    <w:rsid w:val="00713DCA"/>
    <w:rsid w:val="007F0086"/>
    <w:rsid w:val="00831CB6"/>
    <w:rsid w:val="0085165A"/>
    <w:rsid w:val="0088551F"/>
    <w:rsid w:val="008A6C3C"/>
    <w:rsid w:val="00981AA2"/>
    <w:rsid w:val="009C2235"/>
    <w:rsid w:val="00AA2B0D"/>
    <w:rsid w:val="00B175E4"/>
    <w:rsid w:val="00C70CAC"/>
    <w:rsid w:val="00C84E54"/>
    <w:rsid w:val="00CC2D83"/>
    <w:rsid w:val="00CD58CA"/>
    <w:rsid w:val="00D76C31"/>
    <w:rsid w:val="00DA6369"/>
    <w:rsid w:val="00F46892"/>
    <w:rsid w:val="00FC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F208"/>
  <w15:chartTrackingRefBased/>
  <w15:docId w15:val="{3D49392C-E95A-4024-9BDA-6E91969B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Hartung, Jörg</dc:creator>
  <cp:keywords/>
  <dc:description/>
  <cp:lastModifiedBy>Hartung, Jörg</cp:lastModifiedBy>
  <cp:revision>4</cp:revision>
  <dcterms:created xsi:type="dcterms:W3CDTF">2024-04-15T10:54:00Z</dcterms:created>
  <dcterms:modified xsi:type="dcterms:W3CDTF">2024-04-15T11:04:00Z</dcterms:modified>
</cp:coreProperties>
</file>