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6A427" w14:textId="77777777" w:rsidR="00275FCC" w:rsidRDefault="004A3688" w:rsidP="00275FCC">
      <w:pPr>
        <w:pStyle w:val="Titel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0E89B670" w:rsidR="00275FCC" w:rsidRDefault="00275FCC" w:rsidP="00275FCC">
      <w:pPr>
        <w:pStyle w:val="Titel"/>
        <w:spacing w:line="276" w:lineRule="auto"/>
        <w:jc w:val="left"/>
      </w:pPr>
      <w:r>
        <w:tab/>
      </w:r>
      <w:r w:rsidR="00367796">
        <w:t>X</w:t>
      </w:r>
      <w:r>
        <w:t xml:space="preserve"> </w:t>
      </w:r>
      <w:r w:rsidR="00687CC2">
        <w:t xml:space="preserve">ORAL </w:t>
      </w:r>
      <w:r>
        <w:t>presentation</w:t>
      </w:r>
    </w:p>
    <w:p w14:paraId="0B4F13E4" w14:textId="16050C39" w:rsidR="0057539E" w:rsidRDefault="00275FCC" w:rsidP="00275FCC">
      <w:pPr>
        <w:pStyle w:val="Titel"/>
        <w:pBdr>
          <w:bottom w:val="single" w:sz="6" w:space="1" w:color="auto"/>
        </w:pBdr>
        <w:spacing w:line="276" w:lineRule="auto"/>
        <w:jc w:val="left"/>
      </w:pPr>
      <w:r>
        <w:tab/>
      </w:r>
      <w:r w:rsidR="00367796" w:rsidRPr="00367796">
        <w:sym w:font="Wingdings 2" w:char="F0A3"/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Titel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61523A6F" w14:textId="1EE43679" w:rsidR="0057539E" w:rsidRDefault="001A0F46" w:rsidP="00275FC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Hybrid Turkey Barn: The switch from a natural ventilated to a forced ventilated barn in risky situations</w:t>
      </w:r>
    </w:p>
    <w:p w14:paraId="2A98A458" w14:textId="77777777" w:rsidR="00687CC2" w:rsidRPr="001A0F46" w:rsidRDefault="00687CC2">
      <w:pPr>
        <w:rPr>
          <w:rFonts w:ascii="Arial" w:hAnsi="Arial" w:cs="Arial"/>
          <w:b/>
          <w:color w:val="000000"/>
          <w:sz w:val="28"/>
          <w:szCs w:val="28"/>
        </w:rPr>
      </w:pPr>
    </w:p>
    <w:p w14:paraId="3CE58CA6" w14:textId="51FCE7E9" w:rsidR="00687CC2" w:rsidRPr="00A12525" w:rsidRDefault="00A12525">
      <w:pPr>
        <w:rPr>
          <w:color w:val="000000"/>
          <w:sz w:val="28"/>
          <w:szCs w:val="28"/>
          <w:lang w:val="de-DE"/>
        </w:rPr>
      </w:pPr>
      <w:r w:rsidRPr="00A12525">
        <w:rPr>
          <w:color w:val="000000"/>
          <w:sz w:val="28"/>
          <w:szCs w:val="28"/>
          <w:lang w:val="de-DE"/>
        </w:rPr>
        <w:t>Björn Sake</w:t>
      </w:r>
      <w:r w:rsidR="00687CC2" w:rsidRPr="00A12525">
        <w:rPr>
          <w:color w:val="000000"/>
          <w:sz w:val="28"/>
          <w:szCs w:val="28"/>
          <w:vertAlign w:val="superscript"/>
          <w:lang w:val="de-DE"/>
        </w:rPr>
        <w:t>1</w:t>
      </w:r>
      <w:r w:rsidR="00275FCC" w:rsidRPr="00A12525">
        <w:rPr>
          <w:color w:val="000000"/>
          <w:sz w:val="28"/>
          <w:szCs w:val="28"/>
          <w:lang w:val="de-DE"/>
        </w:rPr>
        <w:t xml:space="preserve">, </w:t>
      </w:r>
      <w:r>
        <w:rPr>
          <w:color w:val="000000"/>
          <w:sz w:val="28"/>
          <w:szCs w:val="28"/>
          <w:lang w:val="de-DE"/>
        </w:rPr>
        <w:t>Nicole Kemper</w:t>
      </w:r>
      <w:r w:rsidRPr="00A12525">
        <w:rPr>
          <w:color w:val="000000"/>
          <w:sz w:val="28"/>
          <w:szCs w:val="28"/>
          <w:vertAlign w:val="superscript"/>
          <w:lang w:val="de-DE"/>
        </w:rPr>
        <w:t>1</w:t>
      </w:r>
      <w:r>
        <w:rPr>
          <w:color w:val="000000"/>
          <w:sz w:val="28"/>
          <w:szCs w:val="28"/>
          <w:lang w:val="de-DE"/>
        </w:rPr>
        <w:t>, Jochen Schulz</w:t>
      </w:r>
      <w:r w:rsidRPr="00A12525">
        <w:rPr>
          <w:color w:val="000000"/>
          <w:sz w:val="28"/>
          <w:szCs w:val="28"/>
          <w:vertAlign w:val="superscript"/>
          <w:lang w:val="de-DE"/>
        </w:rPr>
        <w:t>1</w:t>
      </w:r>
      <w:r w:rsidRPr="00A12525">
        <w:rPr>
          <w:color w:val="000000"/>
          <w:sz w:val="28"/>
          <w:szCs w:val="28"/>
          <w:lang w:val="de-DE"/>
        </w:rPr>
        <w:t>*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*lead presenter</w:t>
      </w:r>
    </w:p>
    <w:p w14:paraId="4F138E70" w14:textId="12CE266B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A12525">
        <w:rPr>
          <w:color w:val="000000"/>
        </w:rPr>
        <w:t>Jochen.Schulz@tiho-hannover.de</w:t>
      </w:r>
      <w:r w:rsidRPr="00687CC2">
        <w:rPr>
          <w:color w:val="000000"/>
        </w:rPr>
        <w:t xml:space="preserve">, </w:t>
      </w:r>
      <w:r w:rsidR="00A12525" w:rsidRPr="00A12525">
        <w:rPr>
          <w:color w:val="000000"/>
        </w:rPr>
        <w:t>Institute for Animal Hygiene, Animal Welfare and Farm Animal Behavior, University of Veterinary Medicine Hannover, Foundation, 30173 Hannover, Germany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763694C6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1C262B">
        <w:rPr>
          <w:color w:val="000000"/>
        </w:rPr>
        <w:t xml:space="preserve">In times of </w:t>
      </w:r>
      <w:proofErr w:type="spellStart"/>
      <w:proofErr w:type="gramStart"/>
      <w:r w:rsidR="001C262B">
        <w:rPr>
          <w:color w:val="000000"/>
        </w:rPr>
        <w:t>world wide</w:t>
      </w:r>
      <w:proofErr w:type="spellEnd"/>
      <w:proofErr w:type="gramEnd"/>
      <w:r w:rsidR="001C262B">
        <w:rPr>
          <w:color w:val="000000"/>
        </w:rPr>
        <w:t xml:space="preserve"> spreading diseases such as the avian influenza appropriate biosecurity measures are necessary to prevent poultry flocks from infections. Although it </w:t>
      </w:r>
      <w:proofErr w:type="gramStart"/>
      <w:r w:rsidR="001C262B">
        <w:rPr>
          <w:color w:val="000000"/>
        </w:rPr>
        <w:t>is hypothes</w:t>
      </w:r>
      <w:r w:rsidR="0027291C">
        <w:rPr>
          <w:color w:val="000000"/>
        </w:rPr>
        <w:t>ized</w:t>
      </w:r>
      <w:proofErr w:type="gramEnd"/>
      <w:r w:rsidR="0027291C">
        <w:rPr>
          <w:color w:val="000000"/>
        </w:rPr>
        <w:t xml:space="preserve"> that the potential</w:t>
      </w:r>
      <w:r w:rsidR="001C262B">
        <w:rPr>
          <w:color w:val="000000"/>
        </w:rPr>
        <w:t xml:space="preserve"> entry into poultry barns</w:t>
      </w:r>
      <w:r w:rsidR="0027291C">
        <w:rPr>
          <w:color w:val="000000"/>
        </w:rPr>
        <w:t xml:space="preserve"> via air</w:t>
      </w:r>
      <w:r w:rsidR="001C262B">
        <w:rPr>
          <w:color w:val="000000"/>
        </w:rPr>
        <w:t xml:space="preserve"> plays </w:t>
      </w:r>
      <w:r w:rsidR="008B0476">
        <w:rPr>
          <w:color w:val="000000"/>
        </w:rPr>
        <w:t>a minor role</w:t>
      </w:r>
      <w:r w:rsidR="0027291C">
        <w:rPr>
          <w:color w:val="000000"/>
        </w:rPr>
        <w:t>,</w:t>
      </w:r>
      <w:r w:rsidR="008B0476">
        <w:rPr>
          <w:color w:val="000000"/>
        </w:rPr>
        <w:t xml:space="preserve"> this</w:t>
      </w:r>
      <w:r w:rsidR="0027291C">
        <w:rPr>
          <w:color w:val="000000"/>
        </w:rPr>
        <w:t xml:space="preserve"> kind of transmission</w:t>
      </w:r>
      <w:r w:rsidR="008B0476">
        <w:rPr>
          <w:color w:val="000000"/>
        </w:rPr>
        <w:t xml:space="preserve"> is not controllable in natural vent</w:t>
      </w:r>
      <w:r w:rsidR="0027291C">
        <w:rPr>
          <w:color w:val="000000"/>
        </w:rPr>
        <w:t xml:space="preserve">ilated poultry barns. </w:t>
      </w:r>
      <w:r w:rsidR="008B0476">
        <w:rPr>
          <w:color w:val="000000"/>
        </w:rPr>
        <w:t>Hence, a tec</w:t>
      </w:r>
      <w:r w:rsidR="00483D3C">
        <w:rPr>
          <w:color w:val="000000"/>
        </w:rPr>
        <w:t xml:space="preserve">hnical solution </w:t>
      </w:r>
      <w:proofErr w:type="gramStart"/>
      <w:r w:rsidR="00483D3C">
        <w:rPr>
          <w:color w:val="000000"/>
        </w:rPr>
        <w:t>was developed</w:t>
      </w:r>
      <w:proofErr w:type="gramEnd"/>
      <w:r w:rsidR="00483D3C">
        <w:rPr>
          <w:color w:val="000000"/>
        </w:rPr>
        <w:t xml:space="preserve"> which enables the</w:t>
      </w:r>
      <w:r w:rsidR="008B0476">
        <w:rPr>
          <w:color w:val="000000"/>
        </w:rPr>
        <w:t xml:space="preserve"> switch </w:t>
      </w:r>
      <w:r w:rsidR="00483D3C">
        <w:rPr>
          <w:color w:val="000000"/>
        </w:rPr>
        <w:t xml:space="preserve">from </w:t>
      </w:r>
      <w:r w:rsidR="008B0476">
        <w:rPr>
          <w:color w:val="000000"/>
        </w:rPr>
        <w:t>a natural ventilated turkey barn into a forced ventilated barn with filtered outer air.</w:t>
      </w:r>
      <w:r w:rsidR="00AE1956">
        <w:rPr>
          <w:color w:val="000000"/>
        </w:rPr>
        <w:t xml:space="preserve"> </w:t>
      </w:r>
      <w:r w:rsidR="008B0476">
        <w:rPr>
          <w:color w:val="000000"/>
        </w:rPr>
        <w:t>The object</w:t>
      </w:r>
      <w:r w:rsidR="00C62916">
        <w:rPr>
          <w:color w:val="000000"/>
        </w:rPr>
        <w:t>ive of the present study was to assess the filter efficiency and the impact of the switch</w:t>
      </w:r>
      <w:r w:rsidR="00777901">
        <w:rPr>
          <w:color w:val="000000"/>
        </w:rPr>
        <w:t xml:space="preserve"> on</w:t>
      </w:r>
      <w:r w:rsidR="00C62916">
        <w:rPr>
          <w:color w:val="000000"/>
        </w:rPr>
        <w:t xml:space="preserve"> the barn</w:t>
      </w:r>
      <w:r w:rsidR="00777901">
        <w:rPr>
          <w:color w:val="000000"/>
        </w:rPr>
        <w:t xml:space="preserve"> climate</w:t>
      </w:r>
      <w:r w:rsidR="00C62916">
        <w:rPr>
          <w:color w:val="000000"/>
        </w:rPr>
        <w:t>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5E049DB5" w:rsidR="0054438F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9D5D25">
        <w:rPr>
          <w:color w:val="000000"/>
        </w:rPr>
        <w:t xml:space="preserve">The investigations </w:t>
      </w:r>
      <w:proofErr w:type="gramStart"/>
      <w:r w:rsidR="009D5D25">
        <w:rPr>
          <w:color w:val="000000"/>
        </w:rPr>
        <w:t>were</w:t>
      </w:r>
      <w:r w:rsidR="00B455E2">
        <w:rPr>
          <w:color w:val="000000"/>
        </w:rPr>
        <w:t xml:space="preserve"> conducted</w:t>
      </w:r>
      <w:proofErr w:type="gramEnd"/>
      <w:r w:rsidR="00B455E2">
        <w:rPr>
          <w:color w:val="000000"/>
        </w:rPr>
        <w:t xml:space="preserve"> on</w:t>
      </w:r>
      <w:r w:rsidR="009D5D25">
        <w:rPr>
          <w:color w:val="000000"/>
        </w:rPr>
        <w:t xml:space="preserve"> a conventional turkey</w:t>
      </w:r>
      <w:r w:rsidR="008C44E2">
        <w:rPr>
          <w:color w:val="000000"/>
        </w:rPr>
        <w:t xml:space="preserve"> barn</w:t>
      </w:r>
      <w:r w:rsidR="009D5D25">
        <w:rPr>
          <w:color w:val="000000"/>
        </w:rPr>
        <w:t xml:space="preserve"> during the course of</w:t>
      </w:r>
      <w:r w:rsidR="00C460D9">
        <w:rPr>
          <w:color w:val="000000"/>
        </w:rPr>
        <w:t xml:space="preserve"> four consecutive fattening</w:t>
      </w:r>
      <w:r w:rsidR="00B455E2">
        <w:rPr>
          <w:color w:val="000000"/>
        </w:rPr>
        <w:t xml:space="preserve"> periods.</w:t>
      </w:r>
      <w:r w:rsidR="00C36E5A" w:rsidRPr="00C36E5A">
        <w:t xml:space="preserve"> </w:t>
      </w:r>
      <w:r w:rsidR="00FB2E37" w:rsidRPr="00FB2E37">
        <w:rPr>
          <w:color w:val="000000"/>
        </w:rPr>
        <w:t>Air samples</w:t>
      </w:r>
      <w:r w:rsidR="003E3559">
        <w:rPr>
          <w:color w:val="000000"/>
        </w:rPr>
        <w:t xml:space="preserve"> (particles, </w:t>
      </w:r>
      <w:proofErr w:type="spellStart"/>
      <w:r w:rsidR="003E3559">
        <w:rPr>
          <w:color w:val="000000"/>
        </w:rPr>
        <w:t>bioaerosols</w:t>
      </w:r>
      <w:proofErr w:type="spellEnd"/>
      <w:r w:rsidR="003E3559">
        <w:rPr>
          <w:color w:val="000000"/>
        </w:rPr>
        <w:t>)</w:t>
      </w:r>
      <w:r w:rsidR="00FB2E37" w:rsidRPr="00FB2E37">
        <w:rPr>
          <w:color w:val="000000"/>
        </w:rPr>
        <w:t xml:space="preserve"> </w:t>
      </w:r>
      <w:r w:rsidR="008C44E2">
        <w:rPr>
          <w:color w:val="000000"/>
        </w:rPr>
        <w:t>and climate parameters</w:t>
      </w:r>
      <w:r w:rsidR="00FB2E37">
        <w:rPr>
          <w:color w:val="000000"/>
        </w:rPr>
        <w:t xml:space="preserve"> </w:t>
      </w:r>
      <w:proofErr w:type="gramStart"/>
      <w:r w:rsidR="00FB2E37" w:rsidRPr="00FB2E37">
        <w:rPr>
          <w:color w:val="000000"/>
        </w:rPr>
        <w:t>were taken</w:t>
      </w:r>
      <w:r w:rsidR="008C44E2">
        <w:rPr>
          <w:color w:val="000000"/>
        </w:rPr>
        <w:t xml:space="preserve"> and measured, respectively,</w:t>
      </w:r>
      <w:r w:rsidR="00FB2E37" w:rsidRPr="00FB2E37">
        <w:rPr>
          <w:color w:val="000000"/>
        </w:rPr>
        <w:t xml:space="preserve"> at fortnightly intervals</w:t>
      </w:r>
      <w:proofErr w:type="gramEnd"/>
      <w:r w:rsidR="00FB2E37">
        <w:rPr>
          <w:color w:val="000000"/>
        </w:rPr>
        <w:t>.</w:t>
      </w:r>
      <w:r w:rsidR="00CD227D">
        <w:rPr>
          <w:color w:val="000000"/>
        </w:rPr>
        <w:t xml:space="preserve"> 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20DDEF9A" w:rsidR="0054438F" w:rsidRDefault="00275FCC" w:rsidP="0054438F">
      <w:pPr>
        <w:jc w:val="both"/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3E3559">
        <w:rPr>
          <w:color w:val="000000"/>
        </w:rPr>
        <w:t>The filter modules decreased both</w:t>
      </w:r>
      <w:r w:rsidR="001D0749">
        <w:rPr>
          <w:color w:val="000000"/>
        </w:rPr>
        <w:t>,</w:t>
      </w:r>
      <w:r w:rsidR="003E3559">
        <w:rPr>
          <w:color w:val="000000"/>
        </w:rPr>
        <w:t xml:space="preserve"> PM</w:t>
      </w:r>
      <w:r w:rsidR="003E3559">
        <w:rPr>
          <w:color w:val="000000"/>
          <w:vertAlign w:val="subscript"/>
        </w:rPr>
        <w:t xml:space="preserve">10 </w:t>
      </w:r>
      <w:r w:rsidR="003E3559">
        <w:rPr>
          <w:color w:val="000000"/>
        </w:rPr>
        <w:t>and PM</w:t>
      </w:r>
      <w:r w:rsidR="003E3559">
        <w:rPr>
          <w:color w:val="000000"/>
          <w:vertAlign w:val="subscript"/>
        </w:rPr>
        <w:t>1</w:t>
      </w:r>
      <w:r w:rsidR="003E3559">
        <w:rPr>
          <w:color w:val="000000"/>
        </w:rPr>
        <w:t xml:space="preserve"> particles</w:t>
      </w:r>
      <w:r w:rsidR="001D0749">
        <w:rPr>
          <w:color w:val="000000"/>
        </w:rPr>
        <w:t>,</w:t>
      </w:r>
      <w:r w:rsidR="0036576D">
        <w:rPr>
          <w:color w:val="000000"/>
        </w:rPr>
        <w:t xml:space="preserve"> in supplied air</w:t>
      </w:r>
      <w:r w:rsidR="003E3559">
        <w:rPr>
          <w:color w:val="000000"/>
        </w:rPr>
        <w:t xml:space="preserve"> to more than 95%</w:t>
      </w:r>
      <w:r w:rsidR="00461DC4">
        <w:rPr>
          <w:color w:val="000000"/>
        </w:rPr>
        <w:t>. Detection rates of</w:t>
      </w:r>
      <w:r w:rsidR="003E3559">
        <w:rPr>
          <w:color w:val="000000"/>
        </w:rPr>
        <w:t xml:space="preserve"> indicator </w:t>
      </w:r>
      <w:proofErr w:type="spellStart"/>
      <w:r w:rsidR="003E3559">
        <w:rPr>
          <w:color w:val="000000"/>
        </w:rPr>
        <w:t>bioaerosols</w:t>
      </w:r>
      <w:proofErr w:type="spellEnd"/>
      <w:r w:rsidR="003E3559">
        <w:rPr>
          <w:color w:val="000000"/>
        </w:rPr>
        <w:t xml:space="preserve"> by PCR revealed no detection of </w:t>
      </w:r>
      <w:r w:rsidR="003E3559" w:rsidRPr="003E3559">
        <w:rPr>
          <w:color w:val="000000"/>
        </w:rPr>
        <w:t xml:space="preserve">avian </w:t>
      </w:r>
      <w:proofErr w:type="spellStart"/>
      <w:r w:rsidR="003E3559" w:rsidRPr="003E3559">
        <w:rPr>
          <w:color w:val="000000"/>
        </w:rPr>
        <w:t>metapneumovirus</w:t>
      </w:r>
      <w:proofErr w:type="spellEnd"/>
      <w:r w:rsidR="003E3559">
        <w:rPr>
          <w:color w:val="000000"/>
        </w:rPr>
        <w:t xml:space="preserve">, </w:t>
      </w:r>
      <w:r w:rsidR="00461DC4">
        <w:rPr>
          <w:color w:val="000000"/>
        </w:rPr>
        <w:t xml:space="preserve">13 </w:t>
      </w:r>
      <w:r w:rsidR="003E3559">
        <w:rPr>
          <w:color w:val="000000"/>
        </w:rPr>
        <w:t xml:space="preserve">positive findings of </w:t>
      </w:r>
      <w:proofErr w:type="spellStart"/>
      <w:r w:rsidR="003E3559">
        <w:rPr>
          <w:i/>
        </w:rPr>
        <w:t>O</w:t>
      </w:r>
      <w:r w:rsidR="003E3559" w:rsidRPr="006C415F">
        <w:rPr>
          <w:i/>
        </w:rPr>
        <w:t>rnithobacterium</w:t>
      </w:r>
      <w:proofErr w:type="spellEnd"/>
      <w:r w:rsidR="003E3559" w:rsidRPr="006C415F">
        <w:rPr>
          <w:i/>
        </w:rPr>
        <w:t xml:space="preserve"> </w:t>
      </w:r>
      <w:proofErr w:type="spellStart"/>
      <w:r w:rsidR="003E3559" w:rsidRPr="006C415F">
        <w:rPr>
          <w:i/>
        </w:rPr>
        <w:t>rhinotracheale</w:t>
      </w:r>
      <w:proofErr w:type="spellEnd"/>
      <w:r w:rsidR="00F90927">
        <w:t xml:space="preserve"> in front of filters</w:t>
      </w:r>
      <w:r w:rsidR="003E3559">
        <w:t xml:space="preserve"> a</w:t>
      </w:r>
      <w:r w:rsidR="001E7BD0">
        <w:t>nd one</w:t>
      </w:r>
      <w:bookmarkStart w:id="0" w:name="_GoBack"/>
      <w:bookmarkEnd w:id="0"/>
      <w:r w:rsidR="00F90927">
        <w:t xml:space="preserve"> behind a</w:t>
      </w:r>
      <w:r w:rsidR="003E3559">
        <w:t xml:space="preserve"> filter and three positive Infl</w:t>
      </w:r>
      <w:r w:rsidR="00135E1B">
        <w:t>u</w:t>
      </w:r>
      <w:r w:rsidR="003E3559">
        <w:t xml:space="preserve">enza </w:t>
      </w:r>
      <w:proofErr w:type="gramStart"/>
      <w:r w:rsidR="003E3559">
        <w:t>A</w:t>
      </w:r>
      <w:proofErr w:type="gramEnd"/>
      <w:r w:rsidR="003E3559">
        <w:t xml:space="preserve"> samples </w:t>
      </w:r>
      <w:r w:rsidR="00F90927">
        <w:t>in front of filters.</w:t>
      </w:r>
    </w:p>
    <w:p w14:paraId="648A34E8" w14:textId="6A8FC238" w:rsidR="00135E1B" w:rsidRPr="003E3559" w:rsidRDefault="00135E1B" w:rsidP="0054438F">
      <w:pPr>
        <w:jc w:val="both"/>
        <w:rPr>
          <w:color w:val="000000"/>
        </w:rPr>
      </w:pPr>
      <w:r>
        <w:rPr>
          <w:color w:val="000000"/>
        </w:rPr>
        <w:t xml:space="preserve">Results from climate </w:t>
      </w:r>
      <w:r w:rsidR="00102B74">
        <w:rPr>
          <w:color w:val="000000"/>
        </w:rPr>
        <w:t xml:space="preserve">measurements indicated a uniformly </w:t>
      </w:r>
      <w:r w:rsidR="006E3FE2">
        <w:rPr>
          <w:color w:val="000000"/>
        </w:rPr>
        <w:t>distribution</w:t>
      </w:r>
      <w:r w:rsidR="0036576D">
        <w:rPr>
          <w:color w:val="000000"/>
        </w:rPr>
        <w:t xml:space="preserve"> of supplied</w:t>
      </w:r>
      <w:r w:rsidR="006E3FE2">
        <w:rPr>
          <w:color w:val="000000"/>
        </w:rPr>
        <w:t xml:space="preserve"> air</w:t>
      </w:r>
      <w:r w:rsidR="0036576D">
        <w:rPr>
          <w:color w:val="000000"/>
        </w:rPr>
        <w:t xml:space="preserve"> in the barn</w:t>
      </w:r>
      <w:r w:rsidR="006E3FE2">
        <w:rPr>
          <w:color w:val="000000"/>
        </w:rPr>
        <w:t xml:space="preserve">. </w:t>
      </w:r>
      <w:r w:rsidR="00461DC4">
        <w:rPr>
          <w:color w:val="000000"/>
        </w:rPr>
        <w:t>All measured p</w:t>
      </w:r>
      <w:r w:rsidR="006E3FE2">
        <w:rPr>
          <w:color w:val="000000"/>
        </w:rPr>
        <w:t>arameters</w:t>
      </w:r>
      <w:r w:rsidR="00291764">
        <w:rPr>
          <w:color w:val="000000"/>
        </w:rPr>
        <w:t xml:space="preserve"> (arithmetic averages)</w:t>
      </w:r>
      <w:r w:rsidR="006E3FE2">
        <w:rPr>
          <w:color w:val="000000"/>
        </w:rPr>
        <w:t xml:space="preserve"> were below national minimal requirements</w:t>
      </w:r>
      <w:r w:rsidR="00291764">
        <w:rPr>
          <w:color w:val="000000"/>
        </w:rPr>
        <w:t xml:space="preserve"> (</w:t>
      </w:r>
      <w:r w:rsidR="00C460D9">
        <w:rPr>
          <w:color w:val="000000"/>
        </w:rPr>
        <w:t>CO</w:t>
      </w:r>
      <w:r w:rsidR="00C460D9">
        <w:rPr>
          <w:color w:val="000000"/>
          <w:vertAlign w:val="subscript"/>
        </w:rPr>
        <w:t xml:space="preserve">2 </w:t>
      </w:r>
      <w:r w:rsidR="00C460D9">
        <w:rPr>
          <w:color w:val="000000"/>
        </w:rPr>
        <w:t>= 1,336 ppm; NH</w:t>
      </w:r>
      <w:r w:rsidR="00C460D9">
        <w:rPr>
          <w:color w:val="000000"/>
          <w:vertAlign w:val="subscript"/>
        </w:rPr>
        <w:t>3</w:t>
      </w:r>
      <w:r w:rsidR="00C460D9">
        <w:rPr>
          <w:color w:val="000000"/>
        </w:rPr>
        <w:t xml:space="preserve"> = 6.9 ppm) </w:t>
      </w:r>
      <w:r w:rsidR="006E3FE2">
        <w:rPr>
          <w:color w:val="000000"/>
        </w:rPr>
        <w:t>or in the range of recommended values</w:t>
      </w:r>
      <w:r w:rsidR="00C460D9">
        <w:rPr>
          <w:color w:val="000000"/>
        </w:rPr>
        <w:t xml:space="preserve"> (</w:t>
      </w:r>
      <w:r w:rsidR="00283C93">
        <w:rPr>
          <w:color w:val="000000"/>
        </w:rPr>
        <w:t xml:space="preserve">lux = </w:t>
      </w:r>
      <w:r w:rsidR="00283C93" w:rsidRPr="00283C93">
        <w:rPr>
          <w:color w:val="000000"/>
        </w:rPr>
        <w:t>147</w:t>
      </w:r>
      <w:r w:rsidR="00133B08">
        <w:rPr>
          <w:color w:val="000000"/>
        </w:rPr>
        <w:t>; air velocity = 0.17</w:t>
      </w:r>
      <w:r w:rsidR="00C460D9">
        <w:rPr>
          <w:color w:val="000000"/>
        </w:rPr>
        <w:t xml:space="preserve"> m/s)</w:t>
      </w:r>
      <w:r w:rsidR="006E3FE2">
        <w:rPr>
          <w:color w:val="000000"/>
        </w:rPr>
        <w:t xml:space="preserve">. 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2856AA82" w:rsidR="00380081" w:rsidRDefault="00275FCC" w:rsidP="00380081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r w:rsidR="005F260F">
        <w:rPr>
          <w:color w:val="000000"/>
        </w:rPr>
        <w:t>Filtration of supplied air in poultry barns</w:t>
      </w:r>
      <w:r w:rsidR="00461DC4">
        <w:rPr>
          <w:color w:val="000000"/>
        </w:rPr>
        <w:t xml:space="preserve"> is suitable to filter particle </w:t>
      </w:r>
      <w:r w:rsidR="00291764">
        <w:rPr>
          <w:color w:val="000000"/>
        </w:rPr>
        <w:t>fractions, which</w:t>
      </w:r>
      <w:r w:rsidR="00461DC4">
        <w:rPr>
          <w:color w:val="000000"/>
        </w:rPr>
        <w:t xml:space="preserve"> </w:t>
      </w:r>
      <w:proofErr w:type="gramStart"/>
      <w:r w:rsidR="00461DC4">
        <w:rPr>
          <w:color w:val="000000"/>
        </w:rPr>
        <w:t>are known</w:t>
      </w:r>
      <w:proofErr w:type="gramEnd"/>
      <w:r w:rsidR="00461DC4">
        <w:rPr>
          <w:color w:val="000000"/>
        </w:rPr>
        <w:t xml:space="preserve"> as main carriers for </w:t>
      </w:r>
      <w:r w:rsidR="005F260F">
        <w:rPr>
          <w:color w:val="000000"/>
        </w:rPr>
        <w:t>airborne pathogens</w:t>
      </w:r>
      <w:r w:rsidR="00831C12" w:rsidRPr="00831C12">
        <w:rPr>
          <w:color w:val="000000"/>
        </w:rPr>
        <w:t>.</w:t>
      </w:r>
      <w:r w:rsidR="00291764">
        <w:rPr>
          <w:color w:val="000000"/>
        </w:rPr>
        <w:t xml:space="preserve"> </w:t>
      </w:r>
      <w:r w:rsidR="005962FC">
        <w:rPr>
          <w:color w:val="000000"/>
        </w:rPr>
        <w:t xml:space="preserve">Negative effects on </w:t>
      </w:r>
      <w:proofErr w:type="gramStart"/>
      <w:r w:rsidR="005962FC">
        <w:rPr>
          <w:color w:val="000000"/>
        </w:rPr>
        <w:t>birds</w:t>
      </w:r>
      <w:proofErr w:type="gramEnd"/>
      <w:r w:rsidR="005962FC">
        <w:rPr>
          <w:color w:val="000000"/>
        </w:rPr>
        <w:t xml:space="preserve"> health </w:t>
      </w:r>
      <w:r w:rsidR="005F260F">
        <w:rPr>
          <w:color w:val="000000"/>
        </w:rPr>
        <w:t>by switching from a natural ventilated to a forced ventilated system</w:t>
      </w:r>
      <w:r w:rsidR="00901D3F">
        <w:rPr>
          <w:color w:val="000000"/>
        </w:rPr>
        <w:t xml:space="preserve"> </w:t>
      </w:r>
      <w:r w:rsidR="00196AF5">
        <w:rPr>
          <w:color w:val="000000"/>
        </w:rPr>
        <w:t xml:space="preserve">can be avoided by controlling the air exchange rates and </w:t>
      </w:r>
      <w:r w:rsidR="000442E0">
        <w:rPr>
          <w:color w:val="000000"/>
        </w:rPr>
        <w:t xml:space="preserve">the </w:t>
      </w:r>
      <w:r w:rsidR="00196AF5">
        <w:rPr>
          <w:color w:val="000000"/>
        </w:rPr>
        <w:t>air distribution.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72A5D896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="002B289A">
        <w:rPr>
          <w:color w:val="000000"/>
        </w:rPr>
        <w:t xml:space="preserve"> </w:t>
      </w:r>
      <w:r w:rsidR="00901D3F">
        <w:rPr>
          <w:color w:val="000000"/>
        </w:rPr>
        <w:t xml:space="preserve">poultry, turkey barn, </w:t>
      </w:r>
      <w:proofErr w:type="spellStart"/>
      <w:r w:rsidR="00901D3F">
        <w:rPr>
          <w:color w:val="000000"/>
        </w:rPr>
        <w:t>bioaerosols</w:t>
      </w:r>
      <w:proofErr w:type="spellEnd"/>
      <w:r w:rsidR="00901D3F">
        <w:rPr>
          <w:color w:val="000000"/>
        </w:rPr>
        <w:t>, filtration, barn climate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9E"/>
    <w:rsid w:val="000442E0"/>
    <w:rsid w:val="000B3DF8"/>
    <w:rsid w:val="00102B74"/>
    <w:rsid w:val="00133B08"/>
    <w:rsid w:val="00135E1B"/>
    <w:rsid w:val="00152E7B"/>
    <w:rsid w:val="00196AF5"/>
    <w:rsid w:val="001A0F46"/>
    <w:rsid w:val="001C262B"/>
    <w:rsid w:val="001D0749"/>
    <w:rsid w:val="001E7BD0"/>
    <w:rsid w:val="0027291C"/>
    <w:rsid w:val="00275FCC"/>
    <w:rsid w:val="00283C93"/>
    <w:rsid w:val="00291764"/>
    <w:rsid w:val="002B289A"/>
    <w:rsid w:val="0036576D"/>
    <w:rsid w:val="00367796"/>
    <w:rsid w:val="00380081"/>
    <w:rsid w:val="003E3559"/>
    <w:rsid w:val="003E7C21"/>
    <w:rsid w:val="00461DC4"/>
    <w:rsid w:val="00483D3C"/>
    <w:rsid w:val="004A3688"/>
    <w:rsid w:val="004C43F2"/>
    <w:rsid w:val="00541E4A"/>
    <w:rsid w:val="0054438F"/>
    <w:rsid w:val="0057539E"/>
    <w:rsid w:val="005962FC"/>
    <w:rsid w:val="005F260F"/>
    <w:rsid w:val="00687CC2"/>
    <w:rsid w:val="006E3FE2"/>
    <w:rsid w:val="00777901"/>
    <w:rsid w:val="007F6889"/>
    <w:rsid w:val="00831C12"/>
    <w:rsid w:val="00857999"/>
    <w:rsid w:val="008B019E"/>
    <w:rsid w:val="008B0476"/>
    <w:rsid w:val="008C44E2"/>
    <w:rsid w:val="008D1109"/>
    <w:rsid w:val="00901D3F"/>
    <w:rsid w:val="009D5D25"/>
    <w:rsid w:val="00A12525"/>
    <w:rsid w:val="00A8666D"/>
    <w:rsid w:val="00AA19B3"/>
    <w:rsid w:val="00AE1956"/>
    <w:rsid w:val="00B455E2"/>
    <w:rsid w:val="00C36E5A"/>
    <w:rsid w:val="00C460D9"/>
    <w:rsid w:val="00C62916"/>
    <w:rsid w:val="00CD227D"/>
    <w:rsid w:val="00D31A73"/>
    <w:rsid w:val="00D5645C"/>
    <w:rsid w:val="00DB5C59"/>
    <w:rsid w:val="00DD0FBE"/>
    <w:rsid w:val="00DD2FDE"/>
    <w:rsid w:val="00F8629E"/>
    <w:rsid w:val="00F90927"/>
    <w:rsid w:val="00F96649"/>
    <w:rsid w:val="00FB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bidi="ar-SA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jc w:val="center"/>
    </w:pPr>
    <w:rPr>
      <w:b/>
      <w:sz w:val="2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Link">
    <w:name w:val="FollowedHyperlink"/>
    <w:basedOn w:val="Absatz-Standardschriftar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Abstract Template</vt:lpstr>
      <vt:lpstr>Abstract Template</vt:lpstr>
    </vt:vector>
  </TitlesOfParts>
  <Company>Copernicus Gesellschaft e.V.</Company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Schulz, Jochen</cp:lastModifiedBy>
  <cp:revision>30</cp:revision>
  <dcterms:created xsi:type="dcterms:W3CDTF">2024-04-03T14:02:00Z</dcterms:created>
  <dcterms:modified xsi:type="dcterms:W3CDTF">2024-04-16T08:01:00Z</dcterms:modified>
</cp:coreProperties>
</file>