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2583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t xml:space="preserve">: </w:t>
      </w:r>
    </w:p>
    <w:p w14:paraId="7FE5E6CE" w14:textId="77777777" w:rsidR="00275FCC" w:rsidRDefault="00275FCC" w:rsidP="00275FCC">
      <w:pPr>
        <w:pStyle w:val="a3"/>
        <w:spacing w:line="276" w:lineRule="auto"/>
        <w:jc w:val="left"/>
      </w:pPr>
      <w:r>
        <w:tab/>
      </w:r>
      <w:r w:rsidR="005F48DC">
        <w:sym w:font="Symbol" w:char="F0D6"/>
      </w:r>
      <w:r w:rsidR="005F48DC">
        <w:t xml:space="preserve"> </w:t>
      </w:r>
      <w:r>
        <w:t xml:space="preserve"> </w:t>
      </w:r>
      <w:r w:rsidR="00687CC2">
        <w:t xml:space="preserve">ORAL </w:t>
      </w:r>
      <w:r>
        <w:t>presentation</w:t>
      </w:r>
    </w:p>
    <w:p w14:paraId="31D47355" w14:textId="77777777" w:rsidR="00275FCC" w:rsidRPr="009C366A" w:rsidRDefault="00275FCC" w:rsidP="009C366A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5F48DC">
        <w:sym w:font="Wingdings 2" w:char="F0A3"/>
      </w:r>
      <w:r w:rsidR="005F48DC">
        <w:t xml:space="preserve"> </w:t>
      </w:r>
      <w:r>
        <w:t xml:space="preserve"> </w:t>
      </w:r>
      <w:r w:rsidR="00687CC2">
        <w:t>POSTER presentation</w:t>
      </w:r>
    </w:p>
    <w:p w14:paraId="3E595F84" w14:textId="77777777" w:rsidR="0057539E" w:rsidRPr="007F6889" w:rsidRDefault="0057539E">
      <w:pPr>
        <w:rPr>
          <w:sz w:val="18"/>
          <w:szCs w:val="18"/>
        </w:rPr>
      </w:pPr>
    </w:p>
    <w:p w14:paraId="05B22A6A" w14:textId="77777777" w:rsidR="007679EA" w:rsidRDefault="007679EA">
      <w:pPr>
        <w:rPr>
          <w:rFonts w:ascii="Arial" w:hAnsi="Arial" w:cs="Arial"/>
          <w:b/>
          <w:color w:val="000000"/>
          <w:sz w:val="28"/>
          <w:szCs w:val="28"/>
        </w:rPr>
      </w:pPr>
      <w:r w:rsidRPr="007679EA">
        <w:rPr>
          <w:rFonts w:ascii="Arial" w:hAnsi="Arial" w:cs="Arial"/>
          <w:b/>
          <w:color w:val="000000"/>
          <w:sz w:val="28"/>
          <w:szCs w:val="28"/>
        </w:rPr>
        <w:t xml:space="preserve">Microbial Colonization on Teat Skin </w:t>
      </w:r>
      <w:r w:rsidR="00727E6E">
        <w:rPr>
          <w:rFonts w:ascii="Arial" w:hAnsi="Arial" w:cs="Arial"/>
          <w:b/>
          <w:color w:val="000000"/>
          <w:sz w:val="28"/>
          <w:szCs w:val="28"/>
        </w:rPr>
        <w:t>w</w:t>
      </w:r>
      <w:r w:rsidR="00C352BA">
        <w:rPr>
          <w:rFonts w:ascii="Arial" w:hAnsi="Arial" w:cs="Arial"/>
          <w:b/>
          <w:color w:val="000000"/>
          <w:sz w:val="28"/>
          <w:szCs w:val="28"/>
        </w:rPr>
        <w:t>ith</w:t>
      </w:r>
      <w:r w:rsidRPr="007679EA">
        <w:rPr>
          <w:rFonts w:ascii="Arial" w:hAnsi="Arial" w:cs="Arial"/>
          <w:b/>
          <w:color w:val="000000"/>
          <w:sz w:val="28"/>
          <w:szCs w:val="28"/>
        </w:rPr>
        <w:t xml:space="preserve"> or </w:t>
      </w:r>
      <w:r w:rsidR="00727E6E">
        <w:rPr>
          <w:rFonts w:ascii="Arial" w:hAnsi="Arial" w:cs="Arial"/>
          <w:b/>
          <w:color w:val="000000"/>
          <w:sz w:val="28"/>
          <w:szCs w:val="28"/>
        </w:rPr>
        <w:t>w</w:t>
      </w:r>
      <w:r w:rsidRPr="007679EA">
        <w:rPr>
          <w:rFonts w:ascii="Arial" w:hAnsi="Arial" w:cs="Arial"/>
          <w:b/>
          <w:color w:val="000000"/>
          <w:sz w:val="28"/>
          <w:szCs w:val="28"/>
        </w:rPr>
        <w:t>ithout Hyperkeratosis: Distribution and Persistence</w:t>
      </w:r>
    </w:p>
    <w:p w14:paraId="1F11E7B9" w14:textId="77777777" w:rsidR="007679EA" w:rsidRDefault="007679EA">
      <w:pPr>
        <w:rPr>
          <w:rFonts w:ascii="Arial" w:hAnsi="Arial" w:cs="Arial"/>
          <w:b/>
          <w:color w:val="000000"/>
          <w:sz w:val="28"/>
          <w:szCs w:val="28"/>
        </w:rPr>
      </w:pPr>
    </w:p>
    <w:p w14:paraId="0CF35510" w14:textId="77777777" w:rsidR="00852EF2" w:rsidRDefault="00852EF2">
      <w:pPr>
        <w:rPr>
          <w:color w:val="000000"/>
          <w:sz w:val="28"/>
          <w:szCs w:val="28"/>
        </w:rPr>
      </w:pPr>
      <w:r w:rsidRPr="00852EF2">
        <w:rPr>
          <w:color w:val="000000"/>
          <w:sz w:val="28"/>
          <w:szCs w:val="28"/>
        </w:rPr>
        <w:t>Noppason Pangprasit</w:t>
      </w:r>
      <w:r>
        <w:rPr>
          <w:color w:val="000000"/>
          <w:sz w:val="28"/>
          <w:szCs w:val="28"/>
          <w:vertAlign w:val="superscript"/>
        </w:rPr>
        <w:t>1,</w:t>
      </w:r>
      <w:r w:rsidR="00727E6E"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  <w:vertAlign w:val="superscript"/>
        </w:rPr>
        <w:t>*</w:t>
      </w:r>
      <w:r w:rsidRPr="00852EF2">
        <w:rPr>
          <w:color w:val="000000"/>
          <w:sz w:val="28"/>
          <w:szCs w:val="28"/>
        </w:rPr>
        <w:t xml:space="preserve">, </w:t>
      </w:r>
      <w:proofErr w:type="spellStart"/>
      <w:r w:rsidRPr="00852EF2">
        <w:rPr>
          <w:color w:val="000000"/>
          <w:sz w:val="28"/>
          <w:szCs w:val="28"/>
        </w:rPr>
        <w:t>Nanchanok</w:t>
      </w:r>
      <w:proofErr w:type="spellEnd"/>
      <w:r w:rsidRPr="00852EF2">
        <w:rPr>
          <w:color w:val="000000"/>
          <w:sz w:val="28"/>
          <w:szCs w:val="28"/>
        </w:rPr>
        <w:t xml:space="preserve"> Chaimongko</w:t>
      </w:r>
      <w:r w:rsidR="00727E6E">
        <w:rPr>
          <w:color w:val="000000"/>
          <w:sz w:val="28"/>
          <w:szCs w:val="28"/>
        </w:rPr>
        <w:t>l</w:t>
      </w:r>
      <w:r w:rsidR="00727E6E">
        <w:rPr>
          <w:color w:val="000000"/>
          <w:sz w:val="28"/>
          <w:szCs w:val="28"/>
          <w:vertAlign w:val="superscript"/>
        </w:rPr>
        <w:t>3</w:t>
      </w:r>
      <w:r w:rsidRPr="00852EF2">
        <w:rPr>
          <w:color w:val="000000"/>
          <w:sz w:val="28"/>
          <w:szCs w:val="28"/>
        </w:rPr>
        <w:t xml:space="preserve">, </w:t>
      </w:r>
      <w:proofErr w:type="spellStart"/>
      <w:r w:rsidRPr="00852EF2">
        <w:rPr>
          <w:color w:val="000000"/>
          <w:sz w:val="28"/>
          <w:szCs w:val="28"/>
        </w:rPr>
        <w:t>Nittha</w:t>
      </w:r>
      <w:proofErr w:type="spellEnd"/>
      <w:r w:rsidRPr="00852EF2">
        <w:rPr>
          <w:color w:val="000000"/>
          <w:sz w:val="28"/>
          <w:szCs w:val="28"/>
        </w:rPr>
        <w:t xml:space="preserve"> Takulchai</w:t>
      </w:r>
      <w:r w:rsidR="00727E6E">
        <w:rPr>
          <w:color w:val="000000"/>
          <w:sz w:val="28"/>
          <w:szCs w:val="28"/>
          <w:vertAlign w:val="superscript"/>
        </w:rPr>
        <w:t>3</w:t>
      </w:r>
      <w:r w:rsidRPr="00852EF2">
        <w:rPr>
          <w:color w:val="000000"/>
          <w:sz w:val="28"/>
          <w:szCs w:val="28"/>
        </w:rPr>
        <w:t xml:space="preserve">, </w:t>
      </w:r>
      <w:proofErr w:type="spellStart"/>
      <w:r w:rsidRPr="00852EF2">
        <w:rPr>
          <w:color w:val="000000"/>
          <w:sz w:val="28"/>
          <w:szCs w:val="28"/>
        </w:rPr>
        <w:t>Warissara</w:t>
      </w:r>
      <w:proofErr w:type="spellEnd"/>
      <w:r w:rsidRPr="00852EF2">
        <w:rPr>
          <w:color w:val="000000"/>
          <w:sz w:val="28"/>
          <w:szCs w:val="28"/>
        </w:rPr>
        <w:t xml:space="preserve"> Meesook</w:t>
      </w:r>
      <w:r w:rsidR="00727E6E">
        <w:rPr>
          <w:color w:val="000000"/>
          <w:sz w:val="28"/>
          <w:szCs w:val="28"/>
          <w:vertAlign w:val="superscript"/>
        </w:rPr>
        <w:t>3</w:t>
      </w:r>
      <w:r w:rsidRPr="00852EF2">
        <w:rPr>
          <w:color w:val="000000"/>
          <w:sz w:val="28"/>
          <w:szCs w:val="28"/>
        </w:rPr>
        <w:t>,</w:t>
      </w:r>
      <w:r w:rsidR="00C53F19" w:rsidRPr="00C53F19">
        <w:t xml:space="preserve"> </w:t>
      </w:r>
      <w:proofErr w:type="spellStart"/>
      <w:r w:rsidR="00C53F19" w:rsidRPr="00C53F19">
        <w:rPr>
          <w:color w:val="000000"/>
          <w:sz w:val="28"/>
          <w:szCs w:val="28"/>
        </w:rPr>
        <w:t>Duanghathai</w:t>
      </w:r>
      <w:proofErr w:type="spellEnd"/>
      <w:r w:rsidR="00C53F19" w:rsidRPr="00C53F19">
        <w:rPr>
          <w:color w:val="000000"/>
          <w:sz w:val="28"/>
          <w:szCs w:val="28"/>
        </w:rPr>
        <w:t xml:space="preserve"> Saipinta</w:t>
      </w:r>
      <w:r w:rsidR="00C53F19">
        <w:rPr>
          <w:color w:val="000000"/>
          <w:sz w:val="28"/>
          <w:szCs w:val="28"/>
          <w:vertAlign w:val="superscript"/>
        </w:rPr>
        <w:t>2,3</w:t>
      </w:r>
      <w:r w:rsidR="00C53F19">
        <w:rPr>
          <w:color w:val="000000"/>
          <w:sz w:val="28"/>
          <w:szCs w:val="28"/>
        </w:rPr>
        <w:t xml:space="preserve">, </w:t>
      </w:r>
      <w:r w:rsidRPr="00852EF2">
        <w:rPr>
          <w:color w:val="000000"/>
          <w:sz w:val="28"/>
          <w:szCs w:val="28"/>
        </w:rPr>
        <w:t>Wasana Chaisri</w:t>
      </w:r>
      <w:r>
        <w:rPr>
          <w:color w:val="000000"/>
          <w:sz w:val="28"/>
          <w:szCs w:val="28"/>
          <w:vertAlign w:val="superscript"/>
        </w:rPr>
        <w:t>2,</w:t>
      </w:r>
      <w:r w:rsidR="00C31199">
        <w:rPr>
          <w:color w:val="000000"/>
          <w:sz w:val="28"/>
          <w:szCs w:val="28"/>
          <w:vertAlign w:val="superscript"/>
        </w:rPr>
        <w:t>3</w:t>
      </w:r>
    </w:p>
    <w:p w14:paraId="6E130AC5" w14:textId="77777777" w:rsidR="00852EF2" w:rsidRDefault="00852EF2">
      <w:pPr>
        <w:rPr>
          <w:color w:val="000000"/>
        </w:rPr>
      </w:pPr>
    </w:p>
    <w:p w14:paraId="6B911E1A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852EF2">
        <w:rPr>
          <w:color w:val="000000"/>
        </w:rPr>
        <w:t xml:space="preserve"> panny.2.yaa@gmail.com</w:t>
      </w:r>
      <w:r w:rsidRPr="00687CC2">
        <w:rPr>
          <w:color w:val="000000"/>
        </w:rPr>
        <w:t xml:space="preserve">, </w:t>
      </w:r>
      <w:r w:rsidR="00852EF2" w:rsidRPr="00852EF2">
        <w:rPr>
          <w:color w:val="000000"/>
        </w:rPr>
        <w:t>Akkhraratchakumari Veterinary College, Walailak University, Nakhon Si Thammarat 80160, Thailand</w:t>
      </w:r>
    </w:p>
    <w:p w14:paraId="393CB312" w14:textId="77777777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727E6E" w:rsidRPr="00852EF2">
        <w:rPr>
          <w:color w:val="000000"/>
        </w:rPr>
        <w:t>Research Center of Producing and Development of Products and Innovations for Animal Health, Chiang Mai University, Chiang Mai 50100, Thailand</w:t>
      </w:r>
      <w:r w:rsidR="00727E6E" w:rsidRPr="00727E6E">
        <w:rPr>
          <w:color w:val="000000"/>
        </w:rPr>
        <w:t xml:space="preserve"> </w:t>
      </w:r>
    </w:p>
    <w:p w14:paraId="68AE9B78" w14:textId="77777777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r w:rsidR="00727E6E" w:rsidRPr="00727E6E">
        <w:rPr>
          <w:color w:val="000000"/>
        </w:rPr>
        <w:t>School of Veterinary Medicine, Faculty of Veterinary Medicine, Chiang Mai University, Chiang Mai 50100, Thailand</w:t>
      </w:r>
    </w:p>
    <w:p w14:paraId="0D8F33F2" w14:textId="77777777" w:rsidR="00AC2E09" w:rsidRDefault="00AC2E09" w:rsidP="00275FCC">
      <w:pPr>
        <w:rPr>
          <w:color w:val="000000"/>
        </w:rPr>
      </w:pPr>
      <w:r w:rsidRPr="00AC2E09">
        <w:rPr>
          <w:b/>
          <w:bCs/>
          <w:color w:val="000000"/>
        </w:rPr>
        <w:t>Corresponding author</w:t>
      </w:r>
      <w:r>
        <w:rPr>
          <w:color w:val="000000"/>
        </w:rPr>
        <w:t xml:space="preserve"> </w:t>
      </w:r>
      <w:r w:rsidR="00F16869" w:rsidRPr="00F16869">
        <w:rPr>
          <w:b/>
          <w:bCs/>
          <w:color w:val="000000"/>
        </w:rPr>
        <w:t>e</w:t>
      </w:r>
      <w:r w:rsidRPr="00F16869">
        <w:rPr>
          <w:b/>
          <w:bCs/>
          <w:color w:val="000000"/>
        </w:rPr>
        <w:t>mail</w:t>
      </w:r>
      <w:r>
        <w:rPr>
          <w:color w:val="000000"/>
        </w:rPr>
        <w:t xml:space="preserve">: wasana.ch@cmu.ac.th </w:t>
      </w:r>
    </w:p>
    <w:p w14:paraId="49C88D3A" w14:textId="77777777" w:rsidR="00275FCC" w:rsidRDefault="00275FCC">
      <w:pPr>
        <w:rPr>
          <w:color w:val="000000"/>
        </w:rPr>
      </w:pPr>
    </w:p>
    <w:p w14:paraId="2DDEBA65" w14:textId="77777777" w:rsidR="00E04667" w:rsidRPr="00612684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54A183BD" w14:textId="77777777" w:rsidR="0054438F" w:rsidRDefault="00275FCC" w:rsidP="0054438F">
      <w:pPr>
        <w:jc w:val="both"/>
        <w:rPr>
          <w:color w:val="000000"/>
        </w:rPr>
      </w:pPr>
      <w:r w:rsidRPr="002E076F">
        <w:rPr>
          <w:b/>
          <w:bCs/>
          <w:color w:val="000000"/>
        </w:rPr>
        <w:t>Background/Objective:</w:t>
      </w:r>
      <w:r w:rsidRPr="002E076F">
        <w:rPr>
          <w:color w:val="000000"/>
        </w:rPr>
        <w:t xml:space="preserve"> </w:t>
      </w:r>
      <w:r w:rsidR="00852EF2" w:rsidRPr="002E076F">
        <w:rPr>
          <w:color w:val="000000"/>
        </w:rPr>
        <w:t xml:space="preserve">The teat skin </w:t>
      </w:r>
      <w:r w:rsidR="00DA20FD" w:rsidRPr="002E076F">
        <w:rPr>
          <w:color w:val="000000"/>
        </w:rPr>
        <w:t>act</w:t>
      </w:r>
      <w:r w:rsidR="00852EF2" w:rsidRPr="002E076F">
        <w:rPr>
          <w:color w:val="000000"/>
        </w:rPr>
        <w:t>s as a microorganism reservoir</w:t>
      </w:r>
      <w:r w:rsidR="00F16869" w:rsidRPr="002E076F">
        <w:rPr>
          <w:color w:val="000000"/>
        </w:rPr>
        <w:t>,</w:t>
      </w:r>
      <w:r w:rsidR="00852EF2" w:rsidRPr="002E076F">
        <w:rPr>
          <w:color w:val="000000"/>
        </w:rPr>
        <w:t xml:space="preserve"> </w:t>
      </w:r>
      <w:r w:rsidR="00DA20FD" w:rsidRPr="002E076F">
        <w:rPr>
          <w:color w:val="000000"/>
        </w:rPr>
        <w:t>potentially increasing the risk of mastitis development</w:t>
      </w:r>
      <w:r w:rsidR="00852EF2" w:rsidRPr="002E076F">
        <w:rPr>
          <w:color w:val="000000"/>
        </w:rPr>
        <w:t xml:space="preserve">. This study aims to investigate the </w:t>
      </w:r>
      <w:r w:rsidR="00F16869" w:rsidRPr="002E076F">
        <w:rPr>
          <w:color w:val="000000"/>
        </w:rPr>
        <w:t>distribution and persistence of microbial colonization on teat skin</w:t>
      </w:r>
      <w:r w:rsidR="009442A0" w:rsidRPr="002E076F">
        <w:rPr>
          <w:color w:val="000000"/>
        </w:rPr>
        <w:t>, considering both cases with and without hyperkeratosis</w:t>
      </w:r>
      <w:r w:rsidR="00F16869" w:rsidRPr="002E076F">
        <w:rPr>
          <w:color w:val="000000"/>
        </w:rPr>
        <w:t>.</w:t>
      </w:r>
    </w:p>
    <w:p w14:paraId="5347DBB3" w14:textId="77777777" w:rsidR="00BE74BB" w:rsidRPr="002E076F" w:rsidRDefault="00BE74BB" w:rsidP="0054438F">
      <w:pPr>
        <w:jc w:val="both"/>
        <w:rPr>
          <w:color w:val="000000"/>
        </w:rPr>
      </w:pPr>
    </w:p>
    <w:p w14:paraId="06C44D67" w14:textId="77777777" w:rsidR="0054438F" w:rsidRDefault="00275FCC" w:rsidP="0054438F">
      <w:pPr>
        <w:jc w:val="both"/>
        <w:rPr>
          <w:color w:val="000000"/>
        </w:rPr>
      </w:pPr>
      <w:r w:rsidRPr="002E076F">
        <w:rPr>
          <w:b/>
          <w:bCs/>
          <w:color w:val="000000"/>
        </w:rPr>
        <w:t>Methods:</w:t>
      </w:r>
      <w:r w:rsidRPr="002E076F">
        <w:rPr>
          <w:color w:val="000000"/>
        </w:rPr>
        <w:t xml:space="preserve"> </w:t>
      </w:r>
      <w:r w:rsidR="00D13AAF" w:rsidRPr="002E076F">
        <w:rPr>
          <w:color w:val="000000"/>
        </w:rPr>
        <w:t xml:space="preserve">The study was conducted on a small dairy farm of Mae-on dairy cooperative, Chiang Mai, Thailand, where the bulk tank somatic cell count (BTSCC) exceeds 500,000 cells/ml. Twenty cows with no history of clinical mastitis were </w:t>
      </w:r>
      <w:r w:rsidR="00E47327" w:rsidRPr="002E076F">
        <w:rPr>
          <w:color w:val="000000"/>
        </w:rPr>
        <w:t>assessed for</w:t>
      </w:r>
      <w:r w:rsidR="001E0E6C" w:rsidRPr="002E076F">
        <w:rPr>
          <w:color w:val="000000"/>
        </w:rPr>
        <w:t xml:space="preserve"> teat end hyperkeratosis</w:t>
      </w:r>
      <w:r w:rsidR="00D13AAF" w:rsidRPr="002E076F">
        <w:rPr>
          <w:color w:val="000000"/>
        </w:rPr>
        <w:t>. Seventy-four teat skins were swabbed before and after milking using a modified wet swab technique. The total number of aerobic mesophilic</w:t>
      </w:r>
      <w:r w:rsidR="00D13AAF" w:rsidRPr="00D13AAF">
        <w:rPr>
          <w:color w:val="000000"/>
        </w:rPr>
        <w:t xml:space="preserve"> bacteria was determined using the drop plate technique. Gram-negative bacteria were detected using MacConk</w:t>
      </w:r>
      <w:r w:rsidR="005F48DC">
        <w:rPr>
          <w:color w:val="000000"/>
        </w:rPr>
        <w:t>ey agar, whereas Streptococci and S</w:t>
      </w:r>
      <w:r w:rsidR="00D13AAF" w:rsidRPr="00D13AAF">
        <w:rPr>
          <w:color w:val="000000"/>
        </w:rPr>
        <w:t>taphylococci were identified using Edwards modified medium and Baird-Parker agar, respectively</w:t>
      </w:r>
      <w:r w:rsidR="00D13AAF">
        <w:rPr>
          <w:color w:val="000000"/>
        </w:rPr>
        <w:t>.</w:t>
      </w:r>
    </w:p>
    <w:p w14:paraId="33DA270F" w14:textId="77777777" w:rsidR="00BE74BB" w:rsidRDefault="00BE74BB" w:rsidP="0054438F">
      <w:pPr>
        <w:jc w:val="both"/>
        <w:rPr>
          <w:color w:val="000000"/>
        </w:rPr>
      </w:pPr>
    </w:p>
    <w:p w14:paraId="53193E98" w14:textId="77777777" w:rsidR="00FC4121" w:rsidRDefault="00275FCC" w:rsidP="00C53F19">
      <w:pPr>
        <w:jc w:val="thaiDistribute"/>
        <w:rPr>
          <w:lang w:bidi="th-TH"/>
        </w:rPr>
      </w:pPr>
      <w:r w:rsidRPr="00275FCC">
        <w:rPr>
          <w:b/>
          <w:bCs/>
          <w:color w:val="000000"/>
        </w:rPr>
        <w:t>Results</w:t>
      </w:r>
      <w:r w:rsidR="00BE74BB" w:rsidRPr="00BE74BB">
        <w:t xml:space="preserve"> </w:t>
      </w:r>
      <w:r w:rsidR="00BE74BB" w:rsidRPr="00BE74BB">
        <w:rPr>
          <w:color w:val="000000"/>
        </w:rPr>
        <w:t xml:space="preserve">All bacterial group were identified on teat skin both with and without hyperkeratosis at the teat apex. Among the 74 teat samples, 45 (60.81%) tested positive for bacterial isolates. </w:t>
      </w:r>
      <w:r w:rsidR="00886AA0" w:rsidRPr="00886AA0">
        <w:rPr>
          <w:color w:val="000000"/>
        </w:rPr>
        <w:t>The most common bacteria found on teat skin were Staphylococci, accounting for 95.55%</w:t>
      </w:r>
      <w:r w:rsidR="00BE74BB" w:rsidRPr="00BE74BB">
        <w:rPr>
          <w:color w:val="000000"/>
        </w:rPr>
        <w:t>. Additionally, there were case of co-infection with Streptococci (34.88%) and Gram-negative bacteria (20.93%). Prior to milking, bacterial colonization loads varied, range from</w:t>
      </w:r>
      <w:r w:rsidR="00F316DA">
        <w:rPr>
          <w:color w:val="000000"/>
        </w:rPr>
        <w:t xml:space="preserve"> 25 </w:t>
      </w:r>
      <w:r w:rsidR="00D2045C">
        <w:rPr>
          <w:color w:val="000000"/>
        </w:rPr>
        <w:t xml:space="preserve">CFU/ml </w:t>
      </w:r>
      <w:r w:rsidR="00F316DA">
        <w:rPr>
          <w:color w:val="000000"/>
        </w:rPr>
        <w:t xml:space="preserve">– 5.2 </w:t>
      </w:r>
      <w:r w:rsidR="00D13AAF" w:rsidRPr="002E076F">
        <w:rPr>
          <w:color w:val="000000"/>
        </w:rPr>
        <w:t>x 10</w:t>
      </w:r>
      <w:r w:rsidR="00D13AAF" w:rsidRPr="002E076F">
        <w:rPr>
          <w:color w:val="000000"/>
          <w:vertAlign w:val="superscript"/>
        </w:rPr>
        <w:t>3</w:t>
      </w:r>
      <w:r w:rsidR="00D13AAF" w:rsidRPr="002E076F">
        <w:rPr>
          <w:color w:val="000000"/>
        </w:rPr>
        <w:t xml:space="preserve"> CFU/ml across all isolates. Staphylococci were </w:t>
      </w:r>
      <w:r w:rsidR="00E47327" w:rsidRPr="002E076F">
        <w:rPr>
          <w:color w:val="000000"/>
        </w:rPr>
        <w:t xml:space="preserve">found </w:t>
      </w:r>
      <w:r w:rsidR="00D13AAF" w:rsidRPr="002E076F">
        <w:rPr>
          <w:color w:val="000000"/>
        </w:rPr>
        <w:t xml:space="preserve">at high levels </w:t>
      </w:r>
      <w:r w:rsidR="00BE74BB">
        <w:rPr>
          <w:color w:val="000000"/>
        </w:rPr>
        <w:t xml:space="preserve">with </w:t>
      </w:r>
      <w:r w:rsidR="00D13AAF" w:rsidRPr="002E076F">
        <w:rPr>
          <w:color w:val="000000"/>
        </w:rPr>
        <w:t>5.2 x 10</w:t>
      </w:r>
      <w:r w:rsidR="00D13AAF" w:rsidRPr="002E076F">
        <w:rPr>
          <w:color w:val="000000"/>
          <w:vertAlign w:val="superscript"/>
        </w:rPr>
        <w:t>3</w:t>
      </w:r>
      <w:r w:rsidR="00D13AAF" w:rsidRPr="002E076F">
        <w:rPr>
          <w:color w:val="000000"/>
        </w:rPr>
        <w:t xml:space="preserve"> </w:t>
      </w:r>
      <w:r w:rsidR="009442A0" w:rsidRPr="002E076F">
        <w:rPr>
          <w:color w:val="000000"/>
        </w:rPr>
        <w:t xml:space="preserve">CFU/ml, whereas </w:t>
      </w:r>
      <w:r w:rsidR="00BE74BB">
        <w:rPr>
          <w:color w:val="000000"/>
        </w:rPr>
        <w:t>other bacterial group</w:t>
      </w:r>
      <w:r w:rsidR="000211F2" w:rsidRPr="002E076F">
        <w:rPr>
          <w:color w:val="000000"/>
        </w:rPr>
        <w:t xml:space="preserve"> were </w:t>
      </w:r>
      <w:r w:rsidR="00E47327" w:rsidRPr="002E076F">
        <w:rPr>
          <w:color w:val="000000"/>
        </w:rPr>
        <w:t xml:space="preserve">present at lower levels </w:t>
      </w:r>
      <w:r w:rsidR="000211F2" w:rsidRPr="002E076F">
        <w:rPr>
          <w:color w:val="000000"/>
        </w:rPr>
        <w:t>compare</w:t>
      </w:r>
      <w:r w:rsidR="00E47327" w:rsidRPr="002E076F">
        <w:rPr>
          <w:color w:val="000000"/>
        </w:rPr>
        <w:t>d to the Staphylococcal group</w:t>
      </w:r>
      <w:r w:rsidR="00D13AAF" w:rsidRPr="002E076F">
        <w:rPr>
          <w:color w:val="000000"/>
        </w:rPr>
        <w:t xml:space="preserve">. </w:t>
      </w:r>
      <w:r w:rsidR="00BE74BB" w:rsidRPr="00BE74BB">
        <w:rPr>
          <w:color w:val="000000"/>
        </w:rPr>
        <w:t>In addition, Staphylococcal group was observed after milking interval at 30 and 60 minutes, particularly in the hyperkeratosis apex</w:t>
      </w:r>
      <w:r w:rsidR="00A302F2">
        <w:rPr>
          <w:color w:val="000000"/>
        </w:rPr>
        <w:t xml:space="preserve">. </w:t>
      </w:r>
      <w:r w:rsidR="00A302F2" w:rsidRPr="002E076F">
        <w:rPr>
          <w:color w:val="000000"/>
        </w:rPr>
        <w:t>In this group, 62.5% of Staphylococcal colonies ranged from</w:t>
      </w:r>
      <w:r w:rsidR="00A302F2">
        <w:rPr>
          <w:color w:val="000000"/>
        </w:rPr>
        <w:t xml:space="preserve"> 30 </w:t>
      </w:r>
      <w:r w:rsidR="00D2045C">
        <w:rPr>
          <w:color w:val="000000"/>
        </w:rPr>
        <w:t xml:space="preserve">CFU/ml </w:t>
      </w:r>
      <w:r w:rsidR="00A302F2">
        <w:rPr>
          <w:color w:val="000000"/>
        </w:rPr>
        <w:t xml:space="preserve">– 1.4 </w:t>
      </w:r>
      <w:r w:rsidR="00A302F2" w:rsidRPr="002E076F">
        <w:rPr>
          <w:color w:val="000000"/>
        </w:rPr>
        <w:t>x 10</w:t>
      </w:r>
      <w:r w:rsidR="00A302F2" w:rsidRPr="002E076F">
        <w:rPr>
          <w:color w:val="000000"/>
          <w:vertAlign w:val="superscript"/>
        </w:rPr>
        <w:t>3</w:t>
      </w:r>
      <w:r w:rsidR="00A302F2" w:rsidRPr="002E076F">
        <w:rPr>
          <w:color w:val="000000"/>
        </w:rPr>
        <w:t xml:space="preserve"> CFU/ml.</w:t>
      </w:r>
    </w:p>
    <w:p w14:paraId="0A832663" w14:textId="77777777" w:rsidR="00BE74BB" w:rsidRPr="00C53F19" w:rsidRDefault="00BE74BB" w:rsidP="00C53F19">
      <w:pPr>
        <w:jc w:val="thaiDistribute"/>
        <w:rPr>
          <w:lang w:bidi="th-TH"/>
        </w:rPr>
      </w:pPr>
    </w:p>
    <w:p w14:paraId="64645D48" w14:textId="77777777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852EF2" w:rsidRPr="00852EF2">
        <w:rPr>
          <w:color w:val="000000"/>
        </w:rPr>
        <w:t>In conclusion, the study emphasizes the significance of teat skin bacterial load with Staphylococcal</w:t>
      </w:r>
      <w:r w:rsidR="007A2503">
        <w:rPr>
          <w:color w:val="000000"/>
        </w:rPr>
        <w:t xml:space="preserve">, </w:t>
      </w:r>
      <w:r w:rsidR="007A2503" w:rsidRPr="007A2503">
        <w:rPr>
          <w:color w:val="000000"/>
        </w:rPr>
        <w:t>Streptococcal, and Gram-negative bacterial</w:t>
      </w:r>
      <w:r w:rsidR="007A2503">
        <w:rPr>
          <w:color w:val="000000"/>
        </w:rPr>
        <w:t xml:space="preserve"> group able found before milking and Staphylococcal group posing a high risk of reinfection</w:t>
      </w:r>
      <w:r w:rsidR="00852EF2" w:rsidRPr="00852EF2">
        <w:rPr>
          <w:color w:val="000000"/>
        </w:rPr>
        <w:t xml:space="preserve"> especially in the teat skin with </w:t>
      </w:r>
      <w:r w:rsidR="005F48DC">
        <w:rPr>
          <w:color w:val="000000"/>
        </w:rPr>
        <w:t>hyperkeratosis apex</w:t>
      </w:r>
      <w:r w:rsidR="001A2E76">
        <w:rPr>
          <w:color w:val="000000"/>
        </w:rPr>
        <w:t>.</w:t>
      </w:r>
    </w:p>
    <w:p w14:paraId="795B91A2" w14:textId="77777777" w:rsidR="00CD58EF" w:rsidRDefault="00CD58EF" w:rsidP="00380081">
      <w:pPr>
        <w:jc w:val="both"/>
        <w:rPr>
          <w:color w:val="000000"/>
        </w:rPr>
      </w:pPr>
    </w:p>
    <w:p w14:paraId="48EEE511" w14:textId="77777777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852EF2">
        <w:rPr>
          <w:color w:val="000000"/>
        </w:rPr>
        <w:t>Microbial colonization,</w:t>
      </w:r>
      <w:r w:rsidR="00750340">
        <w:rPr>
          <w:color w:val="000000"/>
        </w:rPr>
        <w:t xml:space="preserve"> Teat skin</w:t>
      </w:r>
      <w:r w:rsidR="00852EF2">
        <w:rPr>
          <w:color w:val="000000"/>
        </w:rPr>
        <w:t xml:space="preserve">, </w:t>
      </w:r>
      <w:r w:rsidR="008F0382">
        <w:rPr>
          <w:color w:val="000000"/>
        </w:rPr>
        <w:t>Persistence</w:t>
      </w:r>
    </w:p>
    <w:sectPr w:rsidR="00F96649" w:rsidSect="00E04667">
      <w:pgSz w:w="11909" w:h="16834" w:code="9"/>
      <w:pgMar w:top="1418" w:right="1418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5203391">
    <w:abstractNumId w:val="10"/>
  </w:num>
  <w:num w:numId="2" w16cid:durableId="1059592807">
    <w:abstractNumId w:val="9"/>
  </w:num>
  <w:num w:numId="3" w16cid:durableId="561018583">
    <w:abstractNumId w:val="3"/>
  </w:num>
  <w:num w:numId="4" w16cid:durableId="1982227087">
    <w:abstractNumId w:val="6"/>
  </w:num>
  <w:num w:numId="5" w16cid:durableId="1441604058">
    <w:abstractNumId w:val="0"/>
  </w:num>
  <w:num w:numId="6" w16cid:durableId="1800995352">
    <w:abstractNumId w:val="1"/>
  </w:num>
  <w:num w:numId="7" w16cid:durableId="214390242">
    <w:abstractNumId w:val="2"/>
  </w:num>
  <w:num w:numId="8" w16cid:durableId="71515979">
    <w:abstractNumId w:val="4"/>
  </w:num>
  <w:num w:numId="9" w16cid:durableId="1441144106">
    <w:abstractNumId w:val="8"/>
  </w:num>
  <w:num w:numId="10" w16cid:durableId="2086150237">
    <w:abstractNumId w:val="7"/>
  </w:num>
  <w:num w:numId="11" w16cid:durableId="1388990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211F2"/>
    <w:rsid w:val="00085689"/>
    <w:rsid w:val="000B196B"/>
    <w:rsid w:val="001174CD"/>
    <w:rsid w:val="001A2E76"/>
    <w:rsid w:val="001D4C77"/>
    <w:rsid w:val="001E0E6C"/>
    <w:rsid w:val="00243032"/>
    <w:rsid w:val="00275FCC"/>
    <w:rsid w:val="00276871"/>
    <w:rsid w:val="00282B47"/>
    <w:rsid w:val="00295DB4"/>
    <w:rsid w:val="002E076F"/>
    <w:rsid w:val="0032742D"/>
    <w:rsid w:val="00380081"/>
    <w:rsid w:val="003E7C21"/>
    <w:rsid w:val="004A3688"/>
    <w:rsid w:val="0054438F"/>
    <w:rsid w:val="0057539E"/>
    <w:rsid w:val="005F48DC"/>
    <w:rsid w:val="00612684"/>
    <w:rsid w:val="00657BD0"/>
    <w:rsid w:val="00687CC2"/>
    <w:rsid w:val="00727E6E"/>
    <w:rsid w:val="00750340"/>
    <w:rsid w:val="007679EA"/>
    <w:rsid w:val="007A2503"/>
    <w:rsid w:val="007F4B92"/>
    <w:rsid w:val="007F6889"/>
    <w:rsid w:val="00852EF2"/>
    <w:rsid w:val="00856FBF"/>
    <w:rsid w:val="00857999"/>
    <w:rsid w:val="00886AA0"/>
    <w:rsid w:val="008F0382"/>
    <w:rsid w:val="0090712F"/>
    <w:rsid w:val="009442A0"/>
    <w:rsid w:val="009477FD"/>
    <w:rsid w:val="009662E4"/>
    <w:rsid w:val="009B1594"/>
    <w:rsid w:val="009C366A"/>
    <w:rsid w:val="00A302F2"/>
    <w:rsid w:val="00A7183C"/>
    <w:rsid w:val="00A8666D"/>
    <w:rsid w:val="00AC2E09"/>
    <w:rsid w:val="00AC5FFD"/>
    <w:rsid w:val="00AF6318"/>
    <w:rsid w:val="00B774E9"/>
    <w:rsid w:val="00BC6136"/>
    <w:rsid w:val="00BE74BB"/>
    <w:rsid w:val="00C03E51"/>
    <w:rsid w:val="00C31199"/>
    <w:rsid w:val="00C352BA"/>
    <w:rsid w:val="00C53F19"/>
    <w:rsid w:val="00CD58EF"/>
    <w:rsid w:val="00D13AAF"/>
    <w:rsid w:val="00D2045C"/>
    <w:rsid w:val="00DA20FD"/>
    <w:rsid w:val="00DB5C59"/>
    <w:rsid w:val="00E04667"/>
    <w:rsid w:val="00E47327"/>
    <w:rsid w:val="00E727D4"/>
    <w:rsid w:val="00EC26C7"/>
    <w:rsid w:val="00EC4C92"/>
    <w:rsid w:val="00F16869"/>
    <w:rsid w:val="00F316DA"/>
    <w:rsid w:val="00F96649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B137"/>
  <w15:chartTrackingRefBased/>
  <w15:docId w15:val="{0DC3BCF2-DEC9-4EF8-A367-20595952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Abstract Template</vt:lpstr>
      <vt:lpstr>Abstract Template</vt:lpstr>
      <vt:lpstr>Abstract Template</vt:lpstr>
    </vt:vector>
  </TitlesOfParts>
  <Company>Copernicus Gesellschaft e.V.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noppason pangprasit</cp:lastModifiedBy>
  <cp:revision>2</cp:revision>
  <dcterms:created xsi:type="dcterms:W3CDTF">2024-05-16T14:21:00Z</dcterms:created>
  <dcterms:modified xsi:type="dcterms:W3CDTF">2024-05-16T14:21:00Z</dcterms:modified>
</cp:coreProperties>
</file>