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a3"/>
        <w:spacing w:line="276" w:lineRule="auto"/>
        <w:jc w:val="left"/>
      </w:pPr>
      <w:r>
        <w:t>I prefer</w:t>
      </w:r>
      <w:r w:rsidR="00687CC2">
        <w:rPr>
          <w:rFonts w:cs="Angsana New"/>
          <w:bCs/>
          <w:szCs w:val="28"/>
          <w:cs/>
          <w:lang w:bidi="th-TH"/>
        </w:rPr>
        <w:t xml:space="preserve">: </w:t>
      </w:r>
    </w:p>
    <w:p w14:paraId="240824C5" w14:textId="5E7380A0" w:rsidR="00275FCC" w:rsidRDefault="00275FCC" w:rsidP="00275FCC">
      <w:pPr>
        <w:pStyle w:val="a3"/>
        <w:spacing w:line="276" w:lineRule="auto"/>
        <w:jc w:val="left"/>
      </w:pPr>
      <w:r>
        <w:tab/>
      </w:r>
      <w:r>
        <w:sym w:font="Wingdings 2" w:char="F0A3"/>
      </w:r>
      <w:r>
        <w:rPr>
          <w:rFonts w:cs="Angsana New"/>
          <w:bCs/>
          <w:szCs w:val="28"/>
          <w:cs/>
          <w:lang w:bidi="th-TH"/>
        </w:rPr>
        <w:t xml:space="preserve"> </w:t>
      </w:r>
      <w:r w:rsidR="00687CC2">
        <w:t xml:space="preserve">ORAL </w:t>
      </w:r>
      <w:r>
        <w:t>presentation</w:t>
      </w:r>
    </w:p>
    <w:p w14:paraId="0B4F13E4" w14:textId="6E44D465" w:rsidR="0057539E" w:rsidRDefault="00275FCC" w:rsidP="00275FC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="00852EF2">
        <w:sym w:font="Symbol" w:char="F0D6"/>
      </w:r>
      <w:r w:rsidR="00852EF2">
        <w:rPr>
          <w:rFonts w:cs="Angsana New"/>
          <w:bCs/>
          <w:szCs w:val="28"/>
          <w:cs/>
          <w:lang w:bidi="th-TH"/>
        </w:rPr>
        <w:t xml:space="preserve"> </w:t>
      </w:r>
      <w:r>
        <w:rPr>
          <w:rFonts w:cs="Angsana New"/>
          <w:bCs/>
          <w:szCs w:val="28"/>
          <w:cs/>
          <w:lang w:bidi="th-TH"/>
        </w:rP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a3"/>
        <w:spacing w:line="276" w:lineRule="auto"/>
        <w:jc w:val="left"/>
        <w:rPr>
          <w:sz w:val="18"/>
          <w:szCs w:val="18"/>
        </w:rPr>
      </w:pPr>
    </w:p>
    <w:p w14:paraId="4D7890AE" w14:textId="2FCF2303" w:rsidR="00852EF2" w:rsidRPr="0080434E" w:rsidRDefault="00CF0F50">
      <w:pPr>
        <w:rPr>
          <w:b/>
          <w:color w:val="000000"/>
          <w:sz w:val="28"/>
          <w:szCs w:val="28"/>
        </w:rPr>
      </w:pPr>
      <w:r w:rsidRPr="0080434E">
        <w:rPr>
          <w:b/>
          <w:color w:val="000000"/>
          <w:sz w:val="28"/>
          <w:szCs w:val="28"/>
        </w:rPr>
        <w:t>On</w:t>
      </w:r>
      <w:r w:rsidRPr="0080434E">
        <w:rPr>
          <w:b/>
          <w:bCs/>
          <w:color w:val="000000"/>
          <w:sz w:val="28"/>
          <w:szCs w:val="28"/>
          <w:cs/>
          <w:lang w:bidi="th-TH"/>
        </w:rPr>
        <w:t>-</w:t>
      </w:r>
      <w:r w:rsidRPr="0080434E">
        <w:rPr>
          <w:b/>
          <w:color w:val="000000"/>
          <w:sz w:val="28"/>
          <w:szCs w:val="28"/>
        </w:rPr>
        <w:t>farm culture for mastitis treatment decision in dairy farms</w:t>
      </w:r>
    </w:p>
    <w:p w14:paraId="32E3C577" w14:textId="77777777" w:rsidR="00CF0F50" w:rsidRDefault="00CF0F50">
      <w:pPr>
        <w:rPr>
          <w:rFonts w:ascii="Arial" w:hAnsi="Arial" w:cs="Arial"/>
          <w:b/>
          <w:color w:val="000000"/>
          <w:sz w:val="28"/>
          <w:szCs w:val="28"/>
        </w:rPr>
      </w:pPr>
    </w:p>
    <w:p w14:paraId="543D6D81" w14:textId="21E836CA" w:rsidR="00852EF2" w:rsidRDefault="00CF0F5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Wasana Chaisri</w:t>
      </w:r>
      <w:r w:rsidRPr="00CF0F50">
        <w:rPr>
          <w:color w:val="000000"/>
          <w:sz w:val="28"/>
          <w:szCs w:val="28"/>
          <w:vertAlign w:val="superscript"/>
        </w:rPr>
        <w:t>1,2</w:t>
      </w:r>
      <w:r>
        <w:rPr>
          <w:rFonts w:cs="Angsana New"/>
          <w:color w:val="000000"/>
          <w:sz w:val="28"/>
          <w:szCs w:val="28"/>
          <w:cs/>
          <w:lang w:bidi="th-TH"/>
        </w:rPr>
        <w:t>*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Duanghatai</w:t>
      </w:r>
      <w:proofErr w:type="spellEnd"/>
      <w:r>
        <w:rPr>
          <w:color w:val="000000"/>
          <w:sz w:val="28"/>
          <w:szCs w:val="28"/>
        </w:rPr>
        <w:t xml:space="preserve"> Saipinta</w:t>
      </w:r>
      <w:r w:rsidRPr="00CF0F50">
        <w:rPr>
          <w:color w:val="000000"/>
          <w:sz w:val="28"/>
          <w:szCs w:val="28"/>
          <w:vertAlign w:val="superscript"/>
        </w:rPr>
        <w:t>1</w:t>
      </w:r>
      <w:r w:rsidRPr="00CF0F50">
        <w:rPr>
          <w:rFonts w:cstheme="minorBidi" w:hint="cs"/>
          <w:color w:val="000000"/>
          <w:sz w:val="28"/>
          <w:szCs w:val="35"/>
          <w:vertAlign w:val="superscript"/>
          <w:cs/>
          <w:lang w:bidi="th-TH"/>
        </w:rPr>
        <w:t>,</w:t>
      </w:r>
      <w:r w:rsidRPr="00CF0F50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, </w:t>
      </w:r>
      <w:r w:rsidRPr="00852EF2">
        <w:rPr>
          <w:color w:val="000000"/>
          <w:sz w:val="28"/>
          <w:szCs w:val="28"/>
        </w:rPr>
        <w:t>Noppason Pangprasit</w:t>
      </w:r>
      <w:r w:rsidRPr="00CF0F50">
        <w:rPr>
          <w:color w:val="000000"/>
          <w:sz w:val="28"/>
          <w:szCs w:val="28"/>
          <w:vertAlign w:val="superscript"/>
        </w:rPr>
        <w:t>3</w:t>
      </w:r>
      <w:r w:rsidRPr="00852EF2">
        <w:rPr>
          <w:color w:val="000000"/>
          <w:sz w:val="28"/>
          <w:szCs w:val="28"/>
        </w:rPr>
        <w:t>,</w:t>
      </w:r>
      <w:r w:rsidR="00B14DD7">
        <w:rPr>
          <w:color w:val="000000"/>
          <w:sz w:val="28"/>
          <w:szCs w:val="28"/>
        </w:rPr>
        <w:t xml:space="preserve"> </w:t>
      </w:r>
      <w:proofErr w:type="spellStart"/>
      <w:r w:rsidR="00B14DD7">
        <w:rPr>
          <w:color w:val="000000"/>
          <w:sz w:val="28"/>
          <w:szCs w:val="28"/>
        </w:rPr>
        <w:t>Montira</w:t>
      </w:r>
      <w:proofErr w:type="spellEnd"/>
      <w:r w:rsidR="00340ED8">
        <w:rPr>
          <w:color w:val="000000"/>
          <w:sz w:val="28"/>
          <w:szCs w:val="28"/>
        </w:rPr>
        <w:t xml:space="preserve"> I</w:t>
      </w:r>
      <w:r w:rsidR="00B14DD7">
        <w:rPr>
          <w:color w:val="000000"/>
          <w:sz w:val="28"/>
          <w:szCs w:val="28"/>
        </w:rPr>
        <w:t>ntanon</w:t>
      </w:r>
      <w:r w:rsidR="00B14DD7" w:rsidRPr="00B14DD7">
        <w:rPr>
          <w:color w:val="000000"/>
          <w:sz w:val="28"/>
          <w:szCs w:val="28"/>
          <w:vertAlign w:val="superscript"/>
        </w:rPr>
        <w:t>1</w:t>
      </w:r>
      <w:r w:rsidR="00B14DD7">
        <w:rPr>
          <w:color w:val="000000"/>
          <w:sz w:val="28"/>
          <w:szCs w:val="28"/>
          <w:vertAlign w:val="superscript"/>
        </w:rPr>
        <w:t>,2</w:t>
      </w:r>
      <w:r w:rsidR="00B14DD7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Witaya</w:t>
      </w:r>
      <w:proofErr w:type="spellEnd"/>
      <w:r>
        <w:rPr>
          <w:color w:val="000000"/>
          <w:sz w:val="28"/>
          <w:szCs w:val="28"/>
        </w:rPr>
        <w:t xml:space="preserve"> Suriyasathaporn</w:t>
      </w:r>
      <w:r w:rsidRPr="00CF0F50">
        <w:rPr>
          <w:color w:val="000000"/>
          <w:sz w:val="28"/>
          <w:szCs w:val="28"/>
          <w:vertAlign w:val="superscript"/>
        </w:rPr>
        <w:t>1,2</w:t>
      </w:r>
      <w:r w:rsidR="00852EF2" w:rsidRPr="00CF0F50">
        <w:rPr>
          <w:rFonts w:cs="Angsana New"/>
          <w:color w:val="000000"/>
          <w:sz w:val="28"/>
          <w:szCs w:val="28"/>
          <w:vertAlign w:val="superscript"/>
          <w:cs/>
          <w:lang w:bidi="th-TH"/>
        </w:rPr>
        <w:t xml:space="preserve"> </w:t>
      </w:r>
    </w:p>
    <w:p w14:paraId="03698076" w14:textId="77777777" w:rsidR="00852EF2" w:rsidRDefault="00852EF2">
      <w:pPr>
        <w:rPr>
          <w:color w:val="000000"/>
        </w:rPr>
      </w:pPr>
    </w:p>
    <w:p w14:paraId="3C4C4A36" w14:textId="69BC487F" w:rsidR="00687CC2" w:rsidRDefault="00CF0F50">
      <w:pPr>
        <w:rPr>
          <w:color w:val="000000"/>
        </w:rPr>
      </w:pPr>
      <w:r>
        <w:rPr>
          <w:color w:val="000000"/>
          <w:vertAlign w:val="superscript"/>
        </w:rPr>
        <w:t>1</w:t>
      </w:r>
      <w:r w:rsidR="00687CC2" w:rsidRPr="00687CC2">
        <w:rPr>
          <w:rFonts w:cs="Angsana New"/>
          <w:color w:val="000000"/>
          <w:cs/>
          <w:lang w:bidi="th-TH"/>
        </w:rPr>
        <w:t xml:space="preserve"> </w:t>
      </w:r>
      <w:r w:rsidR="00DF0A5E">
        <w:rPr>
          <w:rFonts w:cs="Angsana New"/>
          <w:color w:val="000000"/>
          <w:lang w:bidi="th-TH"/>
        </w:rPr>
        <w:t xml:space="preserve">School of Veterinary Medicine, </w:t>
      </w:r>
      <w:r w:rsidR="00852EF2" w:rsidRPr="00852EF2">
        <w:rPr>
          <w:color w:val="000000"/>
        </w:rPr>
        <w:t>Faculty of Veterinary Medicine, Chiang Mai University, Chiang Mai 50100, Thailand</w:t>
      </w:r>
    </w:p>
    <w:p w14:paraId="18C0F8B7" w14:textId="00730854" w:rsidR="00275FCC" w:rsidRDefault="00CD60A7" w:rsidP="00275FCC">
      <w:pPr>
        <w:rPr>
          <w:color w:val="000000"/>
        </w:rPr>
      </w:pPr>
      <w:r w:rsidRPr="00CD60A7">
        <w:rPr>
          <w:rFonts w:cs="Angsana New"/>
          <w:color w:val="000000"/>
          <w:vertAlign w:val="superscript"/>
          <w:lang w:bidi="th-TH"/>
        </w:rPr>
        <w:t>2</w:t>
      </w:r>
      <w:r w:rsidR="00275FCC" w:rsidRPr="00687CC2">
        <w:rPr>
          <w:rFonts w:cs="Angsana New"/>
          <w:color w:val="000000"/>
          <w:cs/>
          <w:lang w:bidi="th-TH"/>
        </w:rPr>
        <w:t xml:space="preserve"> </w:t>
      </w:r>
      <w:r w:rsidR="00852EF2" w:rsidRPr="00852EF2">
        <w:rPr>
          <w:color w:val="000000"/>
        </w:rPr>
        <w:t>Research Center of Producing and Development of Products and Innovations for Animal Health, Chiang Mai University, Chiang Mai 50100, Thailand</w:t>
      </w:r>
    </w:p>
    <w:p w14:paraId="3F054AF4" w14:textId="0D927556" w:rsidR="00CD60A7" w:rsidRPr="00687CC2" w:rsidRDefault="00CD60A7" w:rsidP="00CD60A7">
      <w:pPr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 xml:space="preserve"> </w:t>
      </w:r>
      <w:proofErr w:type="spellStart"/>
      <w:r w:rsidRPr="00852EF2">
        <w:rPr>
          <w:color w:val="000000"/>
        </w:rPr>
        <w:t>Akkhraratchakumari</w:t>
      </w:r>
      <w:proofErr w:type="spellEnd"/>
      <w:r w:rsidRPr="00852EF2">
        <w:rPr>
          <w:color w:val="000000"/>
        </w:rPr>
        <w:t xml:space="preserve"> Veterinary College, </w:t>
      </w:r>
      <w:proofErr w:type="spellStart"/>
      <w:r w:rsidRPr="00852EF2">
        <w:rPr>
          <w:color w:val="000000"/>
        </w:rPr>
        <w:t>Walailak</w:t>
      </w:r>
      <w:proofErr w:type="spellEnd"/>
      <w:r w:rsidRPr="00852EF2">
        <w:rPr>
          <w:color w:val="000000"/>
        </w:rPr>
        <w:t xml:space="preserve"> University, Nakhon Si Thammarat 80160, Thailand</w:t>
      </w:r>
    </w:p>
    <w:p w14:paraId="13E72474" w14:textId="72E4C855" w:rsidR="00AC2E09" w:rsidRDefault="00AC2E09" w:rsidP="00275FCC">
      <w:pPr>
        <w:rPr>
          <w:color w:val="000000"/>
        </w:rPr>
      </w:pPr>
      <w:r w:rsidRPr="00AC2E09">
        <w:rPr>
          <w:b/>
          <w:bCs/>
          <w:color w:val="000000"/>
        </w:rPr>
        <w:t>Corresponding author</w:t>
      </w:r>
      <w:r>
        <w:rPr>
          <w:rFonts w:cs="Angsana New"/>
          <w:color w:val="000000"/>
          <w:cs/>
          <w:lang w:bidi="th-TH"/>
        </w:rPr>
        <w:t xml:space="preserve"> </w:t>
      </w:r>
      <w:r w:rsidR="00F16869" w:rsidRPr="00F16869">
        <w:rPr>
          <w:b/>
          <w:bCs/>
          <w:color w:val="000000"/>
        </w:rPr>
        <w:t>e</w:t>
      </w:r>
      <w:r w:rsidRPr="00F16869">
        <w:rPr>
          <w:b/>
          <w:bCs/>
          <w:color w:val="000000"/>
        </w:rPr>
        <w:t>mail</w:t>
      </w:r>
      <w:r>
        <w:rPr>
          <w:rFonts w:cs="Angsana New"/>
          <w:color w:val="000000"/>
          <w:cs/>
          <w:lang w:bidi="th-TH"/>
        </w:rPr>
        <w:t xml:space="preserve">: </w:t>
      </w:r>
      <w:proofErr w:type="spellStart"/>
      <w:r>
        <w:rPr>
          <w:color w:val="000000"/>
        </w:rPr>
        <w:t>wasana</w:t>
      </w:r>
      <w:proofErr w:type="spellEnd"/>
      <w:r>
        <w:rPr>
          <w:rFonts w:cs="Angsana New"/>
          <w:color w:val="000000"/>
          <w:cs/>
          <w:lang w:bidi="th-TH"/>
        </w:rPr>
        <w:t>.</w:t>
      </w:r>
      <w:proofErr w:type="spellStart"/>
      <w:r>
        <w:rPr>
          <w:color w:val="000000"/>
        </w:rPr>
        <w:t>ch@cmu</w:t>
      </w:r>
      <w:proofErr w:type="spellEnd"/>
      <w:r>
        <w:rPr>
          <w:rFonts w:cs="Angsana New"/>
          <w:color w:val="000000"/>
          <w:cs/>
          <w:lang w:bidi="th-TH"/>
        </w:rPr>
        <w:t>.</w:t>
      </w:r>
      <w:r>
        <w:rPr>
          <w:color w:val="000000"/>
        </w:rPr>
        <w:t>ac</w:t>
      </w:r>
      <w:r>
        <w:rPr>
          <w:rFonts w:cs="Angsana New"/>
          <w:color w:val="000000"/>
          <w:cs/>
          <w:lang w:bidi="th-TH"/>
        </w:rPr>
        <w:t>.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</w:t>
      </w:r>
    </w:p>
    <w:p w14:paraId="4FA219B4" w14:textId="77777777" w:rsidR="00275FCC" w:rsidRDefault="00275FCC">
      <w:pPr>
        <w:rPr>
          <w:color w:val="000000"/>
        </w:rPr>
      </w:pPr>
    </w:p>
    <w:p w14:paraId="4171C904" w14:textId="6304F741" w:rsidR="00755FB8" w:rsidRPr="00755FB8" w:rsidRDefault="00275FCC">
      <w:pPr>
        <w:rPr>
          <w:rFonts w:cstheme="minorBidi"/>
          <w:color w:val="000000"/>
        </w:rPr>
      </w:pPr>
      <w:r w:rsidRPr="00755FB8">
        <w:rPr>
          <w:b/>
          <w:bCs/>
          <w:color w:val="000000"/>
        </w:rPr>
        <w:t>Abstract</w:t>
      </w:r>
      <w:r w:rsidRPr="00755FB8">
        <w:rPr>
          <w:b/>
          <w:bCs/>
          <w:color w:val="000000"/>
          <w:cs/>
          <w:lang w:bidi="th-TH"/>
        </w:rPr>
        <w:t>:</w:t>
      </w:r>
      <w:r w:rsidR="00D95D3F" w:rsidRPr="00755FB8">
        <w:rPr>
          <w:cs/>
          <w:lang w:bidi="th-TH"/>
        </w:rPr>
        <w:t xml:space="preserve"> </w:t>
      </w:r>
    </w:p>
    <w:p w14:paraId="6B0E0FBB" w14:textId="77777777" w:rsidR="00AE0B57" w:rsidRPr="00AE0B57" w:rsidRDefault="00275FCC" w:rsidP="00755FB8">
      <w:pPr>
        <w:jc w:val="thaiDistribute"/>
        <w:rPr>
          <w:lang w:bidi="th-TH"/>
        </w:rPr>
      </w:pPr>
      <w:r w:rsidRPr="00755FB8">
        <w:rPr>
          <w:b/>
          <w:bCs/>
          <w:color w:val="000000"/>
        </w:rPr>
        <w:t>Background</w:t>
      </w:r>
      <w:r w:rsidRPr="00755FB8">
        <w:rPr>
          <w:b/>
          <w:bCs/>
          <w:color w:val="000000"/>
          <w:cs/>
          <w:lang w:bidi="th-TH"/>
        </w:rPr>
        <w:t>/</w:t>
      </w:r>
      <w:r w:rsidRPr="00755FB8">
        <w:rPr>
          <w:b/>
          <w:bCs/>
          <w:color w:val="000000"/>
        </w:rPr>
        <w:t>Objective</w:t>
      </w:r>
      <w:r w:rsidRPr="00755FB8">
        <w:rPr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D95D3F" w:rsidRPr="00D95D3F">
        <w:rPr>
          <w:color w:val="000000"/>
        </w:rPr>
        <w:t xml:space="preserve">The use of antibiotics to treat mastitis in dairy farms has been </w:t>
      </w:r>
      <w:r w:rsidR="00D95D3F">
        <w:rPr>
          <w:color w:val="000000"/>
        </w:rPr>
        <w:t>related</w:t>
      </w:r>
      <w:r w:rsidR="00D95D3F" w:rsidRPr="00D95D3F">
        <w:rPr>
          <w:color w:val="000000"/>
        </w:rPr>
        <w:t xml:space="preserve"> to residues and the development of antibiotic resistance</w:t>
      </w:r>
      <w:r w:rsidR="00D95D3F" w:rsidRPr="00D95D3F">
        <w:rPr>
          <w:rFonts w:cs="Angsana New"/>
          <w:color w:val="000000"/>
          <w:cs/>
          <w:lang w:bidi="th-TH"/>
        </w:rPr>
        <w:t xml:space="preserve">. </w:t>
      </w:r>
      <w:r w:rsidR="00AE0B57" w:rsidRPr="00AE0B57">
        <w:rPr>
          <w:lang w:bidi="th-TH"/>
        </w:rPr>
        <w:t>The implementation of rapid on</w:t>
      </w:r>
      <w:r w:rsidR="00AE0B57" w:rsidRPr="00AE0B57">
        <w:rPr>
          <w:rFonts w:cs="Angsana New"/>
          <w:cs/>
          <w:lang w:bidi="th-TH"/>
        </w:rPr>
        <w:t>-</w:t>
      </w:r>
      <w:r w:rsidR="00AE0B57" w:rsidRPr="00AE0B57">
        <w:rPr>
          <w:lang w:bidi="th-TH"/>
        </w:rPr>
        <w:t>farm milk culture systems would allow farmers to make strategic treatment options for mastitis cases based on pathogen identification, indicating an immense chance to reduce antibiotic use</w:t>
      </w:r>
      <w:r w:rsidR="00AE0B57" w:rsidRPr="00AE0B57">
        <w:rPr>
          <w:rFonts w:cs="Angsana New"/>
          <w:cs/>
          <w:lang w:bidi="th-TH"/>
        </w:rPr>
        <w:t>.</w:t>
      </w:r>
    </w:p>
    <w:p w14:paraId="46F78F83" w14:textId="1175B0D8" w:rsidR="00463C38" w:rsidRPr="00AE0B57" w:rsidRDefault="00463C38" w:rsidP="00463C38">
      <w:pPr>
        <w:jc w:val="thaiDistribute"/>
        <w:rPr>
          <w:color w:val="000000"/>
        </w:rPr>
      </w:pPr>
    </w:p>
    <w:p w14:paraId="0E000EF7" w14:textId="100CB4F5" w:rsidR="0058027B" w:rsidRPr="00AE0B57" w:rsidRDefault="00275FCC" w:rsidP="00AE0B57">
      <w:pPr>
        <w:jc w:val="thaiDistribute"/>
        <w:rPr>
          <w:lang w:bidi="th-TH"/>
        </w:rPr>
      </w:pPr>
      <w:r w:rsidRPr="00755FB8">
        <w:rPr>
          <w:b/>
          <w:bCs/>
          <w:color w:val="000000"/>
        </w:rPr>
        <w:t>Methods</w:t>
      </w:r>
      <w:r w:rsidRPr="00755FB8">
        <w:rPr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AE0B57" w:rsidRPr="00AE0B57">
        <w:rPr>
          <w:lang w:bidi="th-TH"/>
        </w:rPr>
        <w:t xml:space="preserve">The study was carried out on one dairy farm in Chiang Mai, Thailand, where the bulk tank somatic cell count </w:t>
      </w:r>
      <w:r w:rsidR="00AE0B57" w:rsidRPr="00755FB8">
        <w:rPr>
          <w:cs/>
          <w:lang w:bidi="th-TH"/>
        </w:rPr>
        <w:t>(</w:t>
      </w:r>
      <w:r w:rsidR="00AE0B57" w:rsidRPr="00755FB8">
        <w:rPr>
          <w:lang w:bidi="th-TH"/>
        </w:rPr>
        <w:t>BTSCC</w:t>
      </w:r>
      <w:r w:rsidR="00AE0B57" w:rsidRPr="00755FB8">
        <w:rPr>
          <w:cs/>
          <w:lang w:bidi="th-TH"/>
        </w:rPr>
        <w:t>)</w:t>
      </w:r>
      <w:r w:rsidR="00AE0B57" w:rsidRPr="00AE0B57">
        <w:rPr>
          <w:rFonts w:cs="Angsana New"/>
          <w:cs/>
          <w:lang w:bidi="th-TH"/>
        </w:rPr>
        <w:t xml:space="preserve"> </w:t>
      </w:r>
      <w:r w:rsidR="00AE0B57" w:rsidRPr="00AE0B57">
        <w:rPr>
          <w:lang w:bidi="th-TH"/>
        </w:rPr>
        <w:t>exceeded 500,000 cells</w:t>
      </w:r>
      <w:r w:rsidR="00AE0B57" w:rsidRPr="00AE0B57">
        <w:rPr>
          <w:rFonts w:cs="Angsana New"/>
          <w:cs/>
          <w:lang w:bidi="th-TH"/>
        </w:rPr>
        <w:t>/</w:t>
      </w:r>
      <w:r w:rsidR="00AE0B57" w:rsidRPr="00AE0B57">
        <w:rPr>
          <w:lang w:bidi="th-TH"/>
        </w:rPr>
        <w:t>ml</w:t>
      </w:r>
      <w:r w:rsidR="00AE0B57" w:rsidRPr="00AE0B57">
        <w:rPr>
          <w:rFonts w:cs="Angsana New"/>
          <w:cs/>
          <w:lang w:bidi="th-TH"/>
        </w:rPr>
        <w:t xml:space="preserve">. </w:t>
      </w:r>
      <w:r w:rsidR="00272D12" w:rsidRPr="00AE0B57">
        <w:rPr>
          <w:lang w:bidi="th-TH"/>
        </w:rPr>
        <w:t xml:space="preserve">All milk samples from the </w:t>
      </w:r>
      <w:r w:rsidR="00646548">
        <w:rPr>
          <w:lang w:bidi="th-TH"/>
        </w:rPr>
        <w:t>affected</w:t>
      </w:r>
      <w:r w:rsidR="00272D12" w:rsidRPr="00AE0B57">
        <w:rPr>
          <w:lang w:bidi="th-TH"/>
        </w:rPr>
        <w:t xml:space="preserve"> udder were collected aseptically and analyzed on</w:t>
      </w:r>
      <w:r w:rsidR="00272D12" w:rsidRPr="00AE0B57">
        <w:rPr>
          <w:rFonts w:cs="Angsana New"/>
          <w:cs/>
          <w:lang w:bidi="th-TH"/>
        </w:rPr>
        <w:t>-</w:t>
      </w:r>
      <w:r w:rsidR="00272D12" w:rsidRPr="00AE0B57">
        <w:rPr>
          <w:lang w:bidi="th-TH"/>
        </w:rPr>
        <w:t>farm by the herdsman for bacterial identification using on</w:t>
      </w:r>
      <w:r w:rsidR="00272D12" w:rsidRPr="00AE0B57">
        <w:rPr>
          <w:rFonts w:cs="Angsana New"/>
          <w:cs/>
          <w:lang w:bidi="th-TH"/>
        </w:rPr>
        <w:t>-</w:t>
      </w:r>
      <w:r w:rsidR="00272D12" w:rsidRPr="00AE0B57">
        <w:rPr>
          <w:lang w:bidi="th-TH"/>
        </w:rPr>
        <w:t>farm culture</w:t>
      </w:r>
      <w:r w:rsidR="00272D12" w:rsidRPr="00AE0B57">
        <w:rPr>
          <w:rFonts w:cs="Angsana New"/>
          <w:cs/>
          <w:lang w:bidi="th-TH"/>
        </w:rPr>
        <w:t xml:space="preserve">. </w:t>
      </w:r>
      <w:r w:rsidR="00272D12" w:rsidRPr="00AE0B57">
        <w:rPr>
          <w:lang w:bidi="th-TH"/>
        </w:rPr>
        <w:t>The herdsman was trained in the study protocols, on</w:t>
      </w:r>
      <w:r w:rsidR="00272D12" w:rsidRPr="00AE0B57">
        <w:rPr>
          <w:rFonts w:cs="Angsana New"/>
          <w:cs/>
          <w:lang w:bidi="th-TH"/>
        </w:rPr>
        <w:t>-</w:t>
      </w:r>
      <w:r w:rsidR="00272D12" w:rsidRPr="00AE0B57">
        <w:rPr>
          <w:lang w:bidi="th-TH"/>
        </w:rPr>
        <w:t>farm culturing procedures, and record keeping</w:t>
      </w:r>
      <w:r w:rsidR="00272D12" w:rsidRPr="00AE0B57">
        <w:rPr>
          <w:rFonts w:cs="Angsana New"/>
          <w:cs/>
          <w:lang w:bidi="th-TH"/>
        </w:rPr>
        <w:t xml:space="preserve">. </w:t>
      </w:r>
      <w:r w:rsidR="0039698E">
        <w:rPr>
          <w:rFonts w:cs="Angsana New"/>
          <w:lang w:bidi="th-TH"/>
        </w:rPr>
        <w:t xml:space="preserve">The bacterial identification </w:t>
      </w:r>
      <w:r w:rsidR="00BA1BC0">
        <w:rPr>
          <w:rFonts w:cs="Angsana New"/>
          <w:lang w:bidi="th-TH"/>
        </w:rPr>
        <w:t>was</w:t>
      </w:r>
      <w:r w:rsidR="0039698E">
        <w:rPr>
          <w:rFonts w:cs="Angsana New"/>
          <w:lang w:bidi="th-TH"/>
        </w:rPr>
        <w:t xml:space="preserve"> confirmed using MALDI-TOF MS.</w:t>
      </w:r>
      <w:r w:rsidR="00FF2960">
        <w:rPr>
          <w:rFonts w:cs="Angsana New"/>
          <w:lang w:bidi="th-TH"/>
        </w:rPr>
        <w:t xml:space="preserve"> </w:t>
      </w:r>
    </w:p>
    <w:p w14:paraId="0F483D22" w14:textId="34DC99AB" w:rsidR="007F7C39" w:rsidRDefault="007F7C39" w:rsidP="0054438F">
      <w:pPr>
        <w:jc w:val="both"/>
        <w:rPr>
          <w:b/>
          <w:bCs/>
          <w:color w:val="000000"/>
        </w:rPr>
      </w:pPr>
    </w:p>
    <w:p w14:paraId="307130F1" w14:textId="7A7E9CF1" w:rsidR="001F5B8D" w:rsidRDefault="00275FCC" w:rsidP="00F965F0">
      <w:pPr>
        <w:jc w:val="thaiDistribute"/>
      </w:pPr>
      <w:r w:rsidRPr="00755FB8">
        <w:rPr>
          <w:b/>
          <w:bCs/>
          <w:color w:val="000000"/>
        </w:rPr>
        <w:t>Results</w:t>
      </w:r>
      <w:r w:rsidRPr="00755FB8">
        <w:rPr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9C3417" w:rsidRPr="009C3417">
        <w:rPr>
          <w:lang w:bidi="th-TH"/>
        </w:rPr>
        <w:t xml:space="preserve">In total, </w:t>
      </w:r>
      <w:r w:rsidR="00535943">
        <w:rPr>
          <w:lang w:bidi="th-TH"/>
        </w:rPr>
        <w:t>26</w:t>
      </w:r>
      <w:r w:rsidR="009C3417" w:rsidRPr="009C3417">
        <w:rPr>
          <w:lang w:bidi="th-TH"/>
        </w:rPr>
        <w:t xml:space="preserve"> quarte</w:t>
      </w:r>
      <w:r w:rsidR="00BA1BC0">
        <w:rPr>
          <w:lang w:bidi="th-TH"/>
        </w:rPr>
        <w:t>r</w:t>
      </w:r>
      <w:r w:rsidR="00535943">
        <w:rPr>
          <w:lang w:bidi="th-TH"/>
        </w:rPr>
        <w:t>s</w:t>
      </w:r>
      <w:r w:rsidR="00BA1BC0">
        <w:rPr>
          <w:lang w:bidi="th-TH"/>
        </w:rPr>
        <w:t xml:space="preserve"> with clinical mastitis from 18</w:t>
      </w:r>
      <w:r w:rsidR="009C3417" w:rsidRPr="009C3417">
        <w:rPr>
          <w:lang w:bidi="th-TH"/>
        </w:rPr>
        <w:t xml:space="preserve"> cows were involved in the study.</w:t>
      </w:r>
      <w:r w:rsidR="009C3417" w:rsidRPr="009C3417">
        <w:rPr>
          <w:color w:val="FF0000"/>
          <w:lang w:bidi="th-TH"/>
        </w:rPr>
        <w:t xml:space="preserve"> </w:t>
      </w:r>
      <w:r w:rsidR="00B14DD7">
        <w:t xml:space="preserve">The severity distribution of clinical cases enrolled in the study was 65.4% mild and 34.6% moderate. </w:t>
      </w:r>
      <w:r w:rsidR="00B14DD7" w:rsidRPr="00BC42AF">
        <w:rPr>
          <w:i/>
          <w:iCs/>
        </w:rPr>
        <w:t xml:space="preserve">Streptococcus </w:t>
      </w:r>
      <w:proofErr w:type="spellStart"/>
      <w:r w:rsidR="00B14DD7" w:rsidRPr="00BC42AF">
        <w:rPr>
          <w:i/>
          <w:iCs/>
        </w:rPr>
        <w:t>uberis</w:t>
      </w:r>
      <w:proofErr w:type="spellEnd"/>
      <w:r w:rsidR="00B14DD7">
        <w:t xml:space="preserve"> was the most frequently isolated pathogen (50%), followed by </w:t>
      </w:r>
      <w:r w:rsidR="00B14DD7" w:rsidRPr="00BC42AF">
        <w:rPr>
          <w:i/>
          <w:iCs/>
        </w:rPr>
        <w:t>S.</w:t>
      </w:r>
      <w:r w:rsidR="00BC42AF">
        <w:rPr>
          <w:i/>
          <w:iCs/>
        </w:rPr>
        <w:t xml:space="preserve"> </w:t>
      </w:r>
      <w:r w:rsidR="00B14DD7" w:rsidRPr="00BC42AF">
        <w:rPr>
          <w:i/>
          <w:iCs/>
        </w:rPr>
        <w:t>agalactiae</w:t>
      </w:r>
      <w:r w:rsidR="00B14DD7">
        <w:t xml:space="preserve"> (</w:t>
      </w:r>
      <w:r w:rsidR="00BC42AF">
        <w:t>15%), no growth (19%), and gram-</w:t>
      </w:r>
      <w:r w:rsidR="00B14DD7">
        <w:t xml:space="preserve">negative (3.8%). According to on-farm culture, 50% of quarters with gram-positive cultures received antibiotic treatment, while 100% of quarters with gram-negative or no growth did not receive antibiotic treatment. </w:t>
      </w:r>
      <w:r w:rsidR="00B14DD7" w:rsidRPr="00BC42AF">
        <w:rPr>
          <w:i/>
          <w:iCs/>
        </w:rPr>
        <w:t>S.</w:t>
      </w:r>
      <w:r w:rsidR="00BC42AF" w:rsidRPr="00BC42AF">
        <w:rPr>
          <w:i/>
          <w:iCs/>
        </w:rPr>
        <w:t xml:space="preserve"> </w:t>
      </w:r>
      <w:proofErr w:type="spellStart"/>
      <w:r w:rsidR="00B14DD7" w:rsidRPr="00BC42AF">
        <w:rPr>
          <w:i/>
          <w:iCs/>
        </w:rPr>
        <w:t>uberis</w:t>
      </w:r>
      <w:proofErr w:type="spellEnd"/>
      <w:r w:rsidR="00B14DD7">
        <w:t xml:space="preserve"> had a lower clinical and bacteriological cure rate within 21 days of treatment than </w:t>
      </w:r>
      <w:r w:rsidR="00B14DD7" w:rsidRPr="00BC42AF">
        <w:rPr>
          <w:i/>
          <w:iCs/>
        </w:rPr>
        <w:t>S.</w:t>
      </w:r>
      <w:r w:rsidR="00BC42AF" w:rsidRPr="00BC42AF">
        <w:rPr>
          <w:i/>
          <w:iCs/>
        </w:rPr>
        <w:t xml:space="preserve"> </w:t>
      </w:r>
      <w:r w:rsidR="00B14DD7" w:rsidRPr="00BC42AF">
        <w:rPr>
          <w:i/>
          <w:iCs/>
        </w:rPr>
        <w:t>agalactiae</w:t>
      </w:r>
      <w:r w:rsidR="00B14DD7">
        <w:t xml:space="preserve">. </w:t>
      </w:r>
      <w:r w:rsidR="00B14DD7" w:rsidRPr="00B14DD7">
        <w:t xml:space="preserve">Even though the bacteriological cure occurred in </w:t>
      </w:r>
      <w:r w:rsidR="00BC42AF">
        <w:t xml:space="preserve">udder infected with </w:t>
      </w:r>
      <w:r w:rsidR="00B14DD7" w:rsidRPr="00B14DD7">
        <w:rPr>
          <w:i/>
          <w:iCs/>
        </w:rPr>
        <w:t>S.</w:t>
      </w:r>
      <w:r w:rsidR="00BC42AF">
        <w:rPr>
          <w:i/>
          <w:iCs/>
        </w:rPr>
        <w:t xml:space="preserve"> </w:t>
      </w:r>
      <w:proofErr w:type="spellStart"/>
      <w:r w:rsidR="00B14DD7" w:rsidRPr="00B14DD7">
        <w:rPr>
          <w:i/>
          <w:iCs/>
        </w:rPr>
        <w:t>uberis</w:t>
      </w:r>
      <w:proofErr w:type="spellEnd"/>
      <w:r w:rsidR="00B14DD7" w:rsidRPr="00B14DD7">
        <w:t xml:space="preserve">, the clinical signs persisted, particularly if the milk in the udder contained blood or pus. A quarter of those infected with gram-negative bacteria recovered spontaneously. </w:t>
      </w:r>
      <w:r w:rsidR="001F5B8D" w:rsidRPr="001F5B8D">
        <w:t>Antibiotic use was reduced by 50% when mastitis was treated selectively based on on-farm culture.</w:t>
      </w:r>
    </w:p>
    <w:p w14:paraId="6657C9D3" w14:textId="77777777" w:rsidR="001F5B8D" w:rsidRPr="00F965F0" w:rsidRDefault="001F5B8D" w:rsidP="00F965F0">
      <w:pPr>
        <w:jc w:val="thaiDistribute"/>
        <w:rPr>
          <w:color w:val="000000"/>
        </w:rPr>
      </w:pPr>
    </w:p>
    <w:p w14:paraId="519396CA" w14:textId="466932F4" w:rsidR="00380081" w:rsidRDefault="00275FCC" w:rsidP="0085332A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1F5B8D" w:rsidRPr="001F5B8D">
        <w:rPr>
          <w:color w:val="000000"/>
        </w:rPr>
        <w:t>Using on-farm culturing results to guide treatment decisions, with the potential to reduce mastitis costs and antibiotic use.</w:t>
      </w:r>
    </w:p>
    <w:p w14:paraId="1159CF7B" w14:textId="77777777" w:rsidR="001F5B8D" w:rsidRDefault="001F5B8D" w:rsidP="0085332A">
      <w:pPr>
        <w:jc w:val="both"/>
        <w:rPr>
          <w:color w:val="000000"/>
        </w:rPr>
      </w:pPr>
    </w:p>
    <w:p w14:paraId="2CFF491B" w14:textId="777F3E8D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</w:t>
      </w:r>
      <w:r w:rsidRPr="00275FCC">
        <w:rPr>
          <w:rFonts w:cs="Angsana New"/>
          <w:b/>
          <w:bCs/>
          <w:color w:val="000000"/>
          <w:cs/>
          <w:lang w:bidi="th-TH"/>
        </w:rPr>
        <w:t>:</w:t>
      </w:r>
      <w:r w:rsidRPr="00275FCC">
        <w:rPr>
          <w:rFonts w:cs="Angsana New"/>
          <w:color w:val="000000"/>
          <w:cs/>
          <w:lang w:bidi="th-TH"/>
        </w:rPr>
        <w:t xml:space="preserve"> </w:t>
      </w:r>
      <w:r w:rsidR="00AE0B57">
        <w:rPr>
          <w:color w:val="000000"/>
        </w:rPr>
        <w:t>On</w:t>
      </w:r>
      <w:r w:rsidR="00AE0B57">
        <w:rPr>
          <w:rFonts w:cs="Angsana New"/>
          <w:color w:val="000000"/>
          <w:cs/>
          <w:lang w:bidi="th-TH"/>
        </w:rPr>
        <w:t>-</w:t>
      </w:r>
      <w:r w:rsidR="00AE0B57">
        <w:rPr>
          <w:color w:val="000000"/>
        </w:rPr>
        <w:t xml:space="preserve">farm culture, </w:t>
      </w:r>
      <w:r w:rsidR="00F0024B">
        <w:rPr>
          <w:color w:val="000000"/>
        </w:rPr>
        <w:t>Antibiotic use, Mastitis, Dairy cows</w:t>
      </w:r>
    </w:p>
    <w:p w14:paraId="4CD48E09" w14:textId="77777777" w:rsidR="001F5B8D" w:rsidRDefault="001F5B8D" w:rsidP="0054438F">
      <w:pPr>
        <w:jc w:val="both"/>
        <w:rPr>
          <w:color w:val="000000"/>
        </w:rPr>
      </w:pPr>
    </w:p>
    <w:sectPr w:rsidR="001F5B8D" w:rsidSect="00BC42AF">
      <w:pgSz w:w="11909" w:h="16834" w:code="9"/>
      <w:pgMar w:top="1411" w:right="1411" w:bottom="72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0013849">
    <w:abstractNumId w:val="10"/>
  </w:num>
  <w:num w:numId="2" w16cid:durableId="785465829">
    <w:abstractNumId w:val="9"/>
  </w:num>
  <w:num w:numId="3" w16cid:durableId="2025937261">
    <w:abstractNumId w:val="3"/>
  </w:num>
  <w:num w:numId="4" w16cid:durableId="1902330618">
    <w:abstractNumId w:val="6"/>
  </w:num>
  <w:num w:numId="5" w16cid:durableId="1319725010">
    <w:abstractNumId w:val="0"/>
  </w:num>
  <w:num w:numId="6" w16cid:durableId="1288075934">
    <w:abstractNumId w:val="1"/>
  </w:num>
  <w:num w:numId="7" w16cid:durableId="1891458649">
    <w:abstractNumId w:val="2"/>
  </w:num>
  <w:num w:numId="8" w16cid:durableId="1689526531">
    <w:abstractNumId w:val="4"/>
  </w:num>
  <w:num w:numId="9" w16cid:durableId="1109930944">
    <w:abstractNumId w:val="8"/>
  </w:num>
  <w:num w:numId="10" w16cid:durableId="93868012">
    <w:abstractNumId w:val="7"/>
  </w:num>
  <w:num w:numId="11" w16cid:durableId="1299991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85689"/>
    <w:rsid w:val="000B196B"/>
    <w:rsid w:val="00102E3C"/>
    <w:rsid w:val="001174CD"/>
    <w:rsid w:val="00120A5A"/>
    <w:rsid w:val="001404B3"/>
    <w:rsid w:val="001D4C77"/>
    <w:rsid w:val="001F5B8D"/>
    <w:rsid w:val="002122DA"/>
    <w:rsid w:val="00260E85"/>
    <w:rsid w:val="00272D12"/>
    <w:rsid w:val="00275FCC"/>
    <w:rsid w:val="00282B47"/>
    <w:rsid w:val="002866CA"/>
    <w:rsid w:val="00295DB4"/>
    <w:rsid w:val="00340ED8"/>
    <w:rsid w:val="00380081"/>
    <w:rsid w:val="0039698E"/>
    <w:rsid w:val="003E7C21"/>
    <w:rsid w:val="003F04A9"/>
    <w:rsid w:val="00412690"/>
    <w:rsid w:val="00455F44"/>
    <w:rsid w:val="004631E5"/>
    <w:rsid w:val="00463C38"/>
    <w:rsid w:val="004A3688"/>
    <w:rsid w:val="004B5703"/>
    <w:rsid w:val="00535943"/>
    <w:rsid w:val="0054438F"/>
    <w:rsid w:val="00550B4E"/>
    <w:rsid w:val="0057539E"/>
    <w:rsid w:val="0058027B"/>
    <w:rsid w:val="005D3127"/>
    <w:rsid w:val="00646548"/>
    <w:rsid w:val="0065447C"/>
    <w:rsid w:val="00687CC2"/>
    <w:rsid w:val="00750340"/>
    <w:rsid w:val="00755FB8"/>
    <w:rsid w:val="007C1482"/>
    <w:rsid w:val="007F6889"/>
    <w:rsid w:val="007F7C39"/>
    <w:rsid w:val="0080434E"/>
    <w:rsid w:val="00830CEB"/>
    <w:rsid w:val="00852EF2"/>
    <w:rsid w:val="0085332A"/>
    <w:rsid w:val="00856FBF"/>
    <w:rsid w:val="00857999"/>
    <w:rsid w:val="008F0382"/>
    <w:rsid w:val="0090712F"/>
    <w:rsid w:val="009B007E"/>
    <w:rsid w:val="009B1594"/>
    <w:rsid w:val="009B62B2"/>
    <w:rsid w:val="009C3417"/>
    <w:rsid w:val="00A30B66"/>
    <w:rsid w:val="00A7183C"/>
    <w:rsid w:val="00A8666D"/>
    <w:rsid w:val="00AC2E09"/>
    <w:rsid w:val="00AD5BA9"/>
    <w:rsid w:val="00AE0B57"/>
    <w:rsid w:val="00B07910"/>
    <w:rsid w:val="00B14DD7"/>
    <w:rsid w:val="00B54C9E"/>
    <w:rsid w:val="00BA1BC0"/>
    <w:rsid w:val="00BC42AF"/>
    <w:rsid w:val="00BC6136"/>
    <w:rsid w:val="00BE04F2"/>
    <w:rsid w:val="00BE4401"/>
    <w:rsid w:val="00C31199"/>
    <w:rsid w:val="00CD60A7"/>
    <w:rsid w:val="00CF0F50"/>
    <w:rsid w:val="00D95D3F"/>
    <w:rsid w:val="00DA20FD"/>
    <w:rsid w:val="00DB5C59"/>
    <w:rsid w:val="00DF0A5E"/>
    <w:rsid w:val="00E40FFC"/>
    <w:rsid w:val="00E71ADF"/>
    <w:rsid w:val="00E727D4"/>
    <w:rsid w:val="00EC26C7"/>
    <w:rsid w:val="00EC30E5"/>
    <w:rsid w:val="00F0024B"/>
    <w:rsid w:val="00F16869"/>
    <w:rsid w:val="00F918D2"/>
    <w:rsid w:val="00F965F0"/>
    <w:rsid w:val="00F96649"/>
    <w:rsid w:val="00FC4121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docId w15:val="{EC1954B7-31E8-4F8E-8B6D-7B557EC0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3B6F2-31C2-4C1E-A79F-3CC082CA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noppason pangprasit</cp:lastModifiedBy>
  <cp:revision>2</cp:revision>
  <dcterms:created xsi:type="dcterms:W3CDTF">2024-05-16T14:24:00Z</dcterms:created>
  <dcterms:modified xsi:type="dcterms:W3CDTF">2024-05-16T14:24:00Z</dcterms:modified>
</cp:coreProperties>
</file>