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6A427" w14:textId="77777777" w:rsidR="00275FCC" w:rsidRDefault="004A3688" w:rsidP="00275FCC">
      <w:pPr>
        <w:pStyle w:val="Tytu"/>
        <w:spacing w:line="276" w:lineRule="auto"/>
        <w:jc w:val="left"/>
      </w:pPr>
      <w:r>
        <w:t>I prefer</w:t>
      </w:r>
      <w:r w:rsidR="00687CC2">
        <w:t xml:space="preserve">: </w:t>
      </w:r>
    </w:p>
    <w:p w14:paraId="240824C5" w14:textId="2A8752EA" w:rsidR="00275FCC" w:rsidRDefault="00275FCC" w:rsidP="00275FCC">
      <w:pPr>
        <w:pStyle w:val="Tytu"/>
        <w:spacing w:line="276" w:lineRule="auto"/>
        <w:jc w:val="left"/>
      </w:pPr>
      <w:r>
        <w:tab/>
      </w:r>
      <w:r w:rsidR="00036557">
        <w:sym w:font="Wingdings 2" w:char="F0A3"/>
      </w:r>
      <w:r w:rsidR="00036557">
        <w:t xml:space="preserve"> </w:t>
      </w:r>
      <w:r w:rsidR="00687CC2">
        <w:t xml:space="preserve">ORAL </w:t>
      </w:r>
      <w:r>
        <w:t>presentation</w:t>
      </w:r>
      <w:r w:rsidR="00085B68">
        <w:t xml:space="preserve"> </w:t>
      </w:r>
    </w:p>
    <w:p w14:paraId="0B4F13E4" w14:textId="0FDBD45F" w:rsidR="0057539E" w:rsidRDefault="00275FCC" w:rsidP="00275FCC">
      <w:pPr>
        <w:pStyle w:val="Tytu"/>
        <w:pBdr>
          <w:bottom w:val="single" w:sz="6" w:space="1" w:color="auto"/>
        </w:pBdr>
        <w:spacing w:line="276" w:lineRule="auto"/>
        <w:jc w:val="left"/>
      </w:pPr>
      <w:r>
        <w:tab/>
      </w:r>
      <w:r w:rsidR="00036557">
        <w:fldChar w:fldCharType="begin">
          <w:ffData>
            <w:name w:val="Wybór1"/>
            <w:enabled/>
            <w:calcOnExit w:val="0"/>
            <w:checkBox>
              <w:sizeAuto/>
              <w:default w:val="1"/>
            </w:checkBox>
          </w:ffData>
        </w:fldChar>
      </w:r>
      <w:r w:rsidR="00036557">
        <w:instrText xml:space="preserve"> FORMCHECKBOX </w:instrText>
      </w:r>
      <w:r w:rsidR="001E7300">
        <w:fldChar w:fldCharType="separate"/>
      </w:r>
      <w:r w:rsidR="00036557">
        <w:fldChar w:fldCharType="end"/>
      </w:r>
      <w:r w:rsidR="00036557">
        <w:t xml:space="preserve"> </w:t>
      </w:r>
      <w:r w:rsidR="00687CC2">
        <w:t>POSTER presentation</w:t>
      </w:r>
    </w:p>
    <w:p w14:paraId="20B82225" w14:textId="77777777" w:rsidR="00275FCC" w:rsidRPr="007F6889" w:rsidRDefault="00275FCC" w:rsidP="00275FCC">
      <w:pPr>
        <w:pStyle w:val="Tytu"/>
        <w:spacing w:line="276" w:lineRule="auto"/>
        <w:jc w:val="left"/>
        <w:rPr>
          <w:sz w:val="18"/>
          <w:szCs w:val="18"/>
        </w:rPr>
      </w:pPr>
    </w:p>
    <w:p w14:paraId="73BAD38A" w14:textId="77777777" w:rsidR="0057539E" w:rsidRPr="007F6889" w:rsidRDefault="0057539E">
      <w:pPr>
        <w:rPr>
          <w:sz w:val="18"/>
          <w:szCs w:val="18"/>
        </w:rPr>
      </w:pPr>
    </w:p>
    <w:p w14:paraId="2A98A458" w14:textId="5DD36295" w:rsidR="00687CC2" w:rsidRPr="0094651E" w:rsidRDefault="00E651B3" w:rsidP="00187A53">
      <w:pPr>
        <w:rPr>
          <w:rFonts w:ascii="Arial" w:hAnsi="Arial" w:cs="Arial"/>
          <w:b/>
          <w:color w:val="000000"/>
          <w:sz w:val="28"/>
          <w:szCs w:val="28"/>
        </w:rPr>
      </w:pPr>
      <w:r>
        <w:rPr>
          <w:rFonts w:ascii="Arial" w:hAnsi="Arial" w:cs="Arial"/>
          <w:b/>
          <w:color w:val="000000"/>
          <w:sz w:val="28"/>
          <w:szCs w:val="28"/>
        </w:rPr>
        <w:t xml:space="preserve">“Precision biochar” in the diet of laying </w:t>
      </w:r>
      <w:r w:rsidR="00E1600B">
        <w:rPr>
          <w:rFonts w:ascii="Arial" w:hAnsi="Arial" w:cs="Arial"/>
          <w:b/>
          <w:color w:val="000000"/>
          <w:sz w:val="28"/>
          <w:szCs w:val="28"/>
        </w:rPr>
        <w:t>hens</w:t>
      </w:r>
    </w:p>
    <w:p w14:paraId="73C78D92" w14:textId="77777777" w:rsidR="0094651E" w:rsidRPr="0094651E" w:rsidRDefault="0094651E">
      <w:pPr>
        <w:rPr>
          <w:rFonts w:ascii="Arial" w:hAnsi="Arial" w:cs="Arial"/>
          <w:b/>
          <w:color w:val="000000"/>
          <w:sz w:val="28"/>
          <w:szCs w:val="28"/>
        </w:rPr>
      </w:pPr>
    </w:p>
    <w:p w14:paraId="3CE58CA6" w14:textId="5E83B7D0" w:rsidR="00687CC2" w:rsidRPr="00036557" w:rsidRDefault="00E651B3">
      <w:pPr>
        <w:rPr>
          <w:color w:val="000000"/>
          <w:sz w:val="28"/>
          <w:szCs w:val="28"/>
          <w:lang w:val="pl-PL"/>
        </w:rPr>
      </w:pPr>
      <w:r w:rsidRPr="00036557">
        <w:rPr>
          <w:color w:val="000000"/>
          <w:sz w:val="28"/>
          <w:szCs w:val="28"/>
          <w:lang w:val="pl-PL"/>
        </w:rPr>
        <w:t>Sebastian Opaliński</w:t>
      </w:r>
      <w:r w:rsidR="00687CC2" w:rsidRPr="00036557">
        <w:rPr>
          <w:color w:val="000000"/>
          <w:sz w:val="28"/>
          <w:szCs w:val="28"/>
          <w:vertAlign w:val="superscript"/>
          <w:lang w:val="pl-PL"/>
        </w:rPr>
        <w:t>1</w:t>
      </w:r>
      <w:r w:rsidR="00687CC2" w:rsidRPr="00036557">
        <w:rPr>
          <w:color w:val="000000"/>
          <w:sz w:val="28"/>
          <w:szCs w:val="28"/>
          <w:lang w:val="pl-PL"/>
        </w:rPr>
        <w:t>*</w:t>
      </w:r>
      <w:r w:rsidR="00275FCC" w:rsidRPr="00036557">
        <w:rPr>
          <w:color w:val="000000"/>
          <w:sz w:val="28"/>
          <w:szCs w:val="28"/>
          <w:lang w:val="pl-PL"/>
        </w:rPr>
        <w:t xml:space="preserve">, </w:t>
      </w:r>
      <w:r w:rsidRPr="00036557">
        <w:rPr>
          <w:color w:val="000000"/>
          <w:sz w:val="28"/>
          <w:szCs w:val="28"/>
          <w:lang w:val="pl-PL"/>
        </w:rPr>
        <w:t>Kacper Święchowski</w:t>
      </w:r>
      <w:r w:rsidR="00B705B9">
        <w:rPr>
          <w:color w:val="000000"/>
          <w:sz w:val="28"/>
          <w:szCs w:val="28"/>
          <w:vertAlign w:val="superscript"/>
          <w:lang w:val="pl-PL"/>
        </w:rPr>
        <w:t>1</w:t>
      </w:r>
      <w:r w:rsidR="00815EAE" w:rsidRPr="00036557">
        <w:rPr>
          <w:color w:val="000000"/>
          <w:sz w:val="28"/>
          <w:szCs w:val="28"/>
          <w:lang w:val="pl-PL"/>
        </w:rPr>
        <w:t xml:space="preserve">, </w:t>
      </w:r>
      <w:r w:rsidRPr="00036557">
        <w:rPr>
          <w:color w:val="000000"/>
          <w:sz w:val="28"/>
          <w:szCs w:val="28"/>
          <w:lang w:val="pl-PL"/>
        </w:rPr>
        <w:t>Andrzej Białowiec</w:t>
      </w:r>
      <w:r w:rsidR="00B705B9">
        <w:rPr>
          <w:color w:val="000000"/>
          <w:sz w:val="28"/>
          <w:szCs w:val="28"/>
          <w:vertAlign w:val="superscript"/>
          <w:lang w:val="pl-PL"/>
        </w:rPr>
        <w:t>1</w:t>
      </w:r>
      <w:r w:rsidRPr="00036557">
        <w:rPr>
          <w:color w:val="000000"/>
          <w:sz w:val="28"/>
          <w:szCs w:val="28"/>
          <w:lang w:val="pl-PL"/>
        </w:rPr>
        <w:t xml:space="preserve">, </w:t>
      </w:r>
      <w:r w:rsidR="00187A53">
        <w:rPr>
          <w:color w:val="000000"/>
          <w:sz w:val="28"/>
          <w:szCs w:val="28"/>
          <w:lang w:val="pl-PL"/>
        </w:rPr>
        <w:t xml:space="preserve">Krzysztof </w:t>
      </w:r>
      <w:r w:rsidR="00187A53" w:rsidRPr="00187A53">
        <w:rPr>
          <w:color w:val="000000"/>
          <w:sz w:val="28"/>
          <w:szCs w:val="28"/>
          <w:lang w:val="pl-PL"/>
        </w:rPr>
        <w:t>Kierzek</w:t>
      </w:r>
      <w:r w:rsidR="00B705B9">
        <w:rPr>
          <w:color w:val="000000"/>
          <w:sz w:val="28"/>
          <w:szCs w:val="28"/>
          <w:vertAlign w:val="superscript"/>
          <w:lang w:val="pl-PL"/>
        </w:rPr>
        <w:t>2</w:t>
      </w:r>
      <w:r w:rsidR="00187A53">
        <w:rPr>
          <w:color w:val="000000"/>
          <w:sz w:val="28"/>
          <w:szCs w:val="28"/>
          <w:lang w:val="pl-PL"/>
        </w:rPr>
        <w:t xml:space="preserve">, </w:t>
      </w:r>
      <w:r w:rsidR="00B705B9">
        <w:rPr>
          <w:color w:val="000000"/>
          <w:sz w:val="28"/>
          <w:szCs w:val="28"/>
          <w:lang w:val="pl-PL"/>
        </w:rPr>
        <w:t>Agnieszka Śmieszek</w:t>
      </w:r>
      <w:r w:rsidR="00B705B9">
        <w:rPr>
          <w:color w:val="000000"/>
          <w:sz w:val="28"/>
          <w:szCs w:val="28"/>
          <w:vertAlign w:val="superscript"/>
          <w:lang w:val="pl-PL"/>
        </w:rPr>
        <w:t>1</w:t>
      </w:r>
      <w:r w:rsidR="00B705B9">
        <w:rPr>
          <w:color w:val="000000"/>
          <w:sz w:val="28"/>
          <w:szCs w:val="28"/>
          <w:lang w:val="pl-PL"/>
        </w:rPr>
        <w:t>, Magdalena Wołoszyńska</w:t>
      </w:r>
      <w:r w:rsidR="00B705B9">
        <w:rPr>
          <w:color w:val="000000"/>
          <w:sz w:val="28"/>
          <w:szCs w:val="28"/>
          <w:vertAlign w:val="superscript"/>
          <w:lang w:val="pl-PL"/>
        </w:rPr>
        <w:t>1</w:t>
      </w:r>
      <w:r w:rsidR="00B705B9">
        <w:rPr>
          <w:color w:val="000000"/>
          <w:sz w:val="28"/>
          <w:szCs w:val="28"/>
          <w:lang w:val="pl-PL"/>
        </w:rPr>
        <w:t>, Artur Kowalczyk</w:t>
      </w:r>
      <w:r w:rsidR="00B705B9">
        <w:rPr>
          <w:color w:val="000000"/>
          <w:sz w:val="28"/>
          <w:szCs w:val="28"/>
          <w:vertAlign w:val="superscript"/>
          <w:lang w:val="pl-PL"/>
        </w:rPr>
        <w:t>1</w:t>
      </w:r>
      <w:r w:rsidR="00B705B9">
        <w:rPr>
          <w:color w:val="000000"/>
          <w:sz w:val="28"/>
          <w:szCs w:val="28"/>
          <w:lang w:val="pl-PL"/>
        </w:rPr>
        <w:t>, Joanna Rosenberger</w:t>
      </w:r>
      <w:r w:rsidR="00B705B9">
        <w:rPr>
          <w:color w:val="000000"/>
          <w:sz w:val="28"/>
          <w:szCs w:val="28"/>
          <w:vertAlign w:val="superscript"/>
          <w:lang w:val="pl-PL"/>
        </w:rPr>
        <w:t>1</w:t>
      </w:r>
      <w:r w:rsidR="00B705B9">
        <w:rPr>
          <w:color w:val="000000"/>
          <w:sz w:val="28"/>
          <w:szCs w:val="28"/>
          <w:lang w:val="pl-PL"/>
        </w:rPr>
        <w:t>, Mariusz Korczyński</w:t>
      </w:r>
      <w:r w:rsidR="00B705B9">
        <w:rPr>
          <w:color w:val="000000"/>
          <w:sz w:val="28"/>
          <w:szCs w:val="28"/>
          <w:vertAlign w:val="superscript"/>
          <w:lang w:val="pl-PL"/>
        </w:rPr>
        <w:t>1</w:t>
      </w:r>
      <w:r w:rsidR="00B705B9">
        <w:rPr>
          <w:color w:val="000000"/>
          <w:sz w:val="28"/>
          <w:szCs w:val="28"/>
          <w:lang w:val="pl-PL"/>
        </w:rPr>
        <w:t>, Sidra Amin</w:t>
      </w:r>
      <w:r w:rsidR="00B705B9">
        <w:rPr>
          <w:color w:val="000000"/>
          <w:sz w:val="28"/>
          <w:szCs w:val="28"/>
          <w:vertAlign w:val="superscript"/>
          <w:lang w:val="pl-PL"/>
        </w:rPr>
        <w:t>1</w:t>
      </w:r>
      <w:r w:rsidR="00B705B9">
        <w:rPr>
          <w:color w:val="000000"/>
          <w:sz w:val="28"/>
          <w:szCs w:val="28"/>
          <w:lang w:val="pl-PL"/>
        </w:rPr>
        <w:t xml:space="preserve">, </w:t>
      </w:r>
      <w:r w:rsidRPr="00187A53">
        <w:rPr>
          <w:color w:val="000000"/>
          <w:sz w:val="28"/>
          <w:szCs w:val="28"/>
          <w:lang w:val="pl-PL"/>
        </w:rPr>
        <w:t>B</w:t>
      </w:r>
      <w:r w:rsidR="00036557" w:rsidRPr="00187A53">
        <w:rPr>
          <w:color w:val="000000"/>
          <w:sz w:val="28"/>
          <w:szCs w:val="28"/>
          <w:lang w:val="pl-PL"/>
        </w:rPr>
        <w:t>ł</w:t>
      </w:r>
      <w:r w:rsidRPr="00187A53">
        <w:rPr>
          <w:color w:val="000000"/>
          <w:sz w:val="28"/>
          <w:szCs w:val="28"/>
          <w:lang w:val="pl-PL"/>
        </w:rPr>
        <w:t>ażej</w:t>
      </w:r>
      <w:r w:rsidRPr="00036557">
        <w:rPr>
          <w:color w:val="000000"/>
          <w:sz w:val="28"/>
          <w:szCs w:val="28"/>
          <w:lang w:val="pl-PL"/>
        </w:rPr>
        <w:t xml:space="preserve"> Wolański</w:t>
      </w:r>
      <w:r w:rsidR="00036557">
        <w:rPr>
          <w:color w:val="000000"/>
          <w:sz w:val="28"/>
          <w:szCs w:val="28"/>
          <w:vertAlign w:val="superscript"/>
          <w:lang w:val="pl-PL"/>
        </w:rPr>
        <w:t>1</w:t>
      </w:r>
      <w:r w:rsidR="00815EAE" w:rsidRPr="00036557">
        <w:rPr>
          <w:color w:val="000000"/>
          <w:sz w:val="28"/>
          <w:szCs w:val="28"/>
          <w:lang w:val="pl-PL"/>
        </w:rPr>
        <w:t>,</w:t>
      </w:r>
    </w:p>
    <w:p w14:paraId="4F138E70" w14:textId="24924B85" w:rsidR="00687CC2" w:rsidRPr="00815EAE" w:rsidRDefault="00815EAE">
      <w:pPr>
        <w:rPr>
          <w:color w:val="000000"/>
        </w:rPr>
      </w:pPr>
      <w:r w:rsidRPr="00036CBF">
        <w:rPr>
          <w:color w:val="000000"/>
          <w:vertAlign w:val="superscript"/>
        </w:rPr>
        <w:t>1</w:t>
      </w:r>
      <w:r w:rsidR="00E651B3">
        <w:rPr>
          <w:color w:val="000000"/>
        </w:rPr>
        <w:t>sebastian.opalinski</w:t>
      </w:r>
      <w:r w:rsidRPr="00036CBF">
        <w:rPr>
          <w:color w:val="000000"/>
        </w:rPr>
        <w:t>@upw</w:t>
      </w:r>
      <w:r w:rsidR="009151C9">
        <w:rPr>
          <w:color w:val="000000"/>
        </w:rPr>
        <w:t>r</w:t>
      </w:r>
      <w:r w:rsidRPr="00036CBF">
        <w:rPr>
          <w:color w:val="000000"/>
        </w:rPr>
        <w:t>.edu.pl</w:t>
      </w:r>
      <w:r w:rsidRPr="00815EAE">
        <w:rPr>
          <w:color w:val="000000"/>
        </w:rPr>
        <w:t xml:space="preserve">, Wroclaw </w:t>
      </w:r>
      <w:r>
        <w:rPr>
          <w:color w:val="000000"/>
        </w:rPr>
        <w:t>University of Environmental and Life Sciences, Poland</w:t>
      </w:r>
      <w:bookmarkStart w:id="0" w:name="_GoBack"/>
      <w:bookmarkEnd w:id="0"/>
    </w:p>
    <w:p w14:paraId="4B33B66A" w14:textId="4E920C61" w:rsidR="00187A53" w:rsidRDefault="00B705B9" w:rsidP="00187A53">
      <w:pPr>
        <w:rPr>
          <w:color w:val="000000"/>
        </w:rPr>
      </w:pPr>
      <w:r w:rsidRPr="00B705B9">
        <w:rPr>
          <w:color w:val="000000"/>
          <w:vertAlign w:val="superscript"/>
        </w:rPr>
        <w:t>2</w:t>
      </w:r>
      <w:r w:rsidR="00187A53" w:rsidRPr="00687CC2">
        <w:rPr>
          <w:color w:val="000000"/>
        </w:rPr>
        <w:t xml:space="preserve"> </w:t>
      </w:r>
      <w:r w:rsidR="00187A53" w:rsidRPr="00815EAE">
        <w:rPr>
          <w:color w:val="000000"/>
        </w:rPr>
        <w:t xml:space="preserve">Wroclaw </w:t>
      </w:r>
      <w:r w:rsidR="00187A53">
        <w:rPr>
          <w:color w:val="000000"/>
        </w:rPr>
        <w:t>University of Science and Technology, Poland</w:t>
      </w:r>
    </w:p>
    <w:p w14:paraId="6D01742E" w14:textId="77777777" w:rsidR="00275FCC" w:rsidRPr="009151C9" w:rsidRDefault="00275FCC">
      <w:pPr>
        <w:rPr>
          <w:color w:val="000000"/>
        </w:rPr>
      </w:pPr>
    </w:p>
    <w:p w14:paraId="59EDA93D" w14:textId="689B5FE1" w:rsidR="00275FCC" w:rsidRPr="009151C9" w:rsidRDefault="00275FCC" w:rsidP="0054438F">
      <w:pPr>
        <w:jc w:val="both"/>
        <w:rPr>
          <w:color w:val="000000"/>
        </w:rPr>
      </w:pPr>
      <w:r w:rsidRPr="009151C9">
        <w:rPr>
          <w:b/>
          <w:bCs/>
          <w:color w:val="000000"/>
        </w:rPr>
        <w:t>Background/Objective:</w:t>
      </w:r>
      <w:r w:rsidRPr="009151C9">
        <w:rPr>
          <w:color w:val="000000"/>
        </w:rPr>
        <w:t xml:space="preserve"> </w:t>
      </w:r>
    </w:p>
    <w:p w14:paraId="041601D9" w14:textId="77085957" w:rsidR="00E33C38" w:rsidRDefault="00EA6C3C" w:rsidP="00EA6C3C">
      <w:pPr>
        <w:rPr>
          <w:color w:val="000000"/>
        </w:rPr>
      </w:pPr>
      <w:r>
        <w:rPr>
          <w:color w:val="000000"/>
        </w:rPr>
        <w:t>T</w:t>
      </w:r>
      <w:r w:rsidR="000B5341">
        <w:rPr>
          <w:color w:val="000000"/>
        </w:rPr>
        <w:t>here is a lack of information on the mechanism of biochar's</w:t>
      </w:r>
      <w:r w:rsidR="00966993">
        <w:rPr>
          <w:color w:val="000000"/>
        </w:rPr>
        <w:t xml:space="preserve"> (BC)</w:t>
      </w:r>
      <w:r w:rsidR="000B5341">
        <w:rPr>
          <w:color w:val="000000"/>
        </w:rPr>
        <w:t xml:space="preserve"> action on farm animals. </w:t>
      </w:r>
      <w:r w:rsidR="00BC1E36" w:rsidRPr="00BC1E36">
        <w:t xml:space="preserve">Existing research on </w:t>
      </w:r>
      <w:r w:rsidR="000B5341">
        <w:t>BC</w:t>
      </w:r>
      <w:r w:rsidR="00BC1E36" w:rsidRPr="00BC1E36">
        <w:t>'s use in animal nutrition</w:t>
      </w:r>
      <w:r w:rsidR="000B5341">
        <w:t xml:space="preserve"> </w:t>
      </w:r>
      <w:r w:rsidR="00BC1E36" w:rsidRPr="00BC1E36">
        <w:t xml:space="preserve">lacks detailed characterization of the </w:t>
      </w:r>
      <w:proofErr w:type="spellStart"/>
      <w:r w:rsidR="00BC1E36" w:rsidRPr="00BC1E36">
        <w:t>biochars</w:t>
      </w:r>
      <w:proofErr w:type="spellEnd"/>
      <w:r w:rsidR="00BC1E36" w:rsidRPr="00BC1E36">
        <w:t>, such as specific surface area and pore size</w:t>
      </w:r>
      <w:r w:rsidR="00BC1E36">
        <w:t>.</w:t>
      </w:r>
      <w:r>
        <w:t xml:space="preserve"> </w:t>
      </w:r>
      <w:r w:rsidR="00BC1E36" w:rsidRPr="00BC1E36">
        <w:rPr>
          <w:color w:val="000000"/>
        </w:rPr>
        <w:t xml:space="preserve">The </w:t>
      </w:r>
      <w:r w:rsidR="000B5341">
        <w:rPr>
          <w:color w:val="000000"/>
        </w:rPr>
        <w:t xml:space="preserve">research carried out so far has shown that BC as a feed additive </w:t>
      </w:r>
      <w:r w:rsidR="00966993">
        <w:rPr>
          <w:color w:val="000000"/>
        </w:rPr>
        <w:t>can potentially</w:t>
      </w:r>
      <w:r w:rsidR="000B5341">
        <w:rPr>
          <w:color w:val="000000"/>
        </w:rPr>
        <w:t xml:space="preserve"> improve eggshell resistance to crushing. Thus, the aim and novelty of the proposed research will be to find correlations between novel functionalized biochar, “precision biochar,” and mechanically resistant eggshells and learn about the mechanism that led to t</w:t>
      </w:r>
      <w:r>
        <w:rPr>
          <w:color w:val="000000"/>
        </w:rPr>
        <w:t>hat.</w:t>
      </w:r>
    </w:p>
    <w:p w14:paraId="4D12FF09" w14:textId="77777777" w:rsidR="00C57202" w:rsidRPr="00E33C38" w:rsidRDefault="00275FCC" w:rsidP="007D2B28">
      <w:pPr>
        <w:jc w:val="both"/>
        <w:rPr>
          <w:color w:val="000000"/>
        </w:rPr>
      </w:pPr>
      <w:r w:rsidRPr="00E33C38">
        <w:rPr>
          <w:b/>
          <w:bCs/>
          <w:color w:val="000000"/>
        </w:rPr>
        <w:t>Methods:</w:t>
      </w:r>
      <w:r w:rsidRPr="00E33C38">
        <w:rPr>
          <w:color w:val="000000"/>
        </w:rPr>
        <w:t xml:space="preserve"> </w:t>
      </w:r>
    </w:p>
    <w:p w14:paraId="1A771BE8" w14:textId="7585C6C9" w:rsidR="0054438F" w:rsidRPr="000B5341" w:rsidRDefault="000B5341" w:rsidP="000B5341">
      <w:pPr>
        <w:rPr>
          <w:color w:val="000000"/>
        </w:rPr>
      </w:pPr>
      <w:r w:rsidRPr="000B5341">
        <w:rPr>
          <w:color w:val="000000"/>
        </w:rPr>
        <w:t xml:space="preserve">A total of 216 laying hens </w:t>
      </w:r>
      <w:r>
        <w:rPr>
          <w:color w:val="000000"/>
        </w:rPr>
        <w:t xml:space="preserve">will be randomly distributed into 72 cages and housed for 60 weeks. Four variants of </w:t>
      </w:r>
      <w:proofErr w:type="spellStart"/>
      <w:r>
        <w:rPr>
          <w:color w:val="000000"/>
        </w:rPr>
        <w:t>biochars</w:t>
      </w:r>
      <w:proofErr w:type="spellEnd"/>
      <w:r>
        <w:rPr>
          <w:color w:val="000000"/>
        </w:rPr>
        <w:t>, obtained from</w:t>
      </w:r>
      <w:r w:rsidRPr="000B5341">
        <w:rPr>
          <w:color w:val="000000"/>
        </w:rPr>
        <w:t xml:space="preserve"> beech and oak wood</w:t>
      </w:r>
      <w:r>
        <w:rPr>
          <w:color w:val="000000"/>
        </w:rPr>
        <w:t xml:space="preserve"> chips, with specific surface areas ranging between 10 and 400 m</w:t>
      </w:r>
      <w:r w:rsidRPr="000B5341">
        <w:rPr>
          <w:color w:val="000000"/>
          <w:vertAlign w:val="superscript"/>
        </w:rPr>
        <w:t>2</w:t>
      </w:r>
      <w:r>
        <w:rPr>
          <w:color w:val="000000"/>
        </w:rPr>
        <w:t>·g</w:t>
      </w:r>
      <w:r w:rsidRPr="000B5341">
        <w:rPr>
          <w:color w:val="000000"/>
          <w:vertAlign w:val="superscript"/>
        </w:rPr>
        <w:t>-1</w:t>
      </w:r>
      <w:r>
        <w:rPr>
          <w:color w:val="000000"/>
        </w:rPr>
        <w:t xml:space="preserve"> will be examined</w:t>
      </w:r>
      <w:r w:rsidR="00EA6C3C">
        <w:rPr>
          <w:color w:val="000000"/>
        </w:rPr>
        <w:t xml:space="preserve"> and used as a feed additive (0,5-2,0 % by mass).</w:t>
      </w:r>
    </w:p>
    <w:p w14:paraId="33E22659" w14:textId="77777777" w:rsidR="00E33C38" w:rsidRPr="00E33C38" w:rsidRDefault="00E33C38" w:rsidP="0054438F">
      <w:pPr>
        <w:jc w:val="both"/>
        <w:rPr>
          <w:color w:val="000000"/>
        </w:rPr>
      </w:pPr>
    </w:p>
    <w:p w14:paraId="667661E1" w14:textId="6CCEEC96" w:rsidR="0054438F" w:rsidRPr="009151C9" w:rsidRDefault="00275FCC" w:rsidP="0054438F">
      <w:pPr>
        <w:jc w:val="both"/>
        <w:rPr>
          <w:color w:val="000000"/>
        </w:rPr>
      </w:pPr>
      <w:r w:rsidRPr="009151C9">
        <w:rPr>
          <w:b/>
          <w:bCs/>
          <w:color w:val="000000"/>
        </w:rPr>
        <w:t>Results:</w:t>
      </w:r>
      <w:r w:rsidRPr="009151C9">
        <w:rPr>
          <w:color w:val="000000"/>
        </w:rPr>
        <w:t xml:space="preserve"> </w:t>
      </w:r>
    </w:p>
    <w:p w14:paraId="79C65E2F" w14:textId="3922F999" w:rsidR="00511644" w:rsidRPr="00E33C38" w:rsidRDefault="00966993" w:rsidP="00EA6C3C">
      <w:pPr>
        <w:rPr>
          <w:color w:val="000000"/>
        </w:rPr>
      </w:pPr>
      <w:r>
        <w:rPr>
          <w:color w:val="000000"/>
        </w:rPr>
        <w:t>We will apply dietary biochar with different surface areas and</w:t>
      </w:r>
      <w:r w:rsidR="00EA6C3C">
        <w:rPr>
          <w:color w:val="000000"/>
        </w:rPr>
        <w:t xml:space="preserve"> </w:t>
      </w:r>
      <w:proofErr w:type="spellStart"/>
      <w:r w:rsidR="00EA6C3C">
        <w:rPr>
          <w:color w:val="000000"/>
        </w:rPr>
        <w:t>analyse</w:t>
      </w:r>
      <w:proofErr w:type="spellEnd"/>
      <w:r w:rsidR="00EA6C3C">
        <w:rPr>
          <w:color w:val="000000"/>
        </w:rPr>
        <w:t xml:space="preserve"> its effect on eggshell formation efficiency and uterus protein secretion since this parameter has not been</w:t>
      </w:r>
      <w:r w:rsidR="008F5021" w:rsidRPr="008F5021">
        <w:rPr>
          <w:color w:val="000000"/>
        </w:rPr>
        <w:t xml:space="preserve"> studied so far.</w:t>
      </w:r>
    </w:p>
    <w:p w14:paraId="175DBB80" w14:textId="77777777" w:rsidR="00E33C38" w:rsidRPr="00E33C38" w:rsidRDefault="00E33C38" w:rsidP="0054438F">
      <w:pPr>
        <w:jc w:val="both"/>
        <w:rPr>
          <w:color w:val="000000"/>
        </w:rPr>
      </w:pPr>
    </w:p>
    <w:p w14:paraId="1F3F119E" w14:textId="1AA2D725" w:rsidR="00380081" w:rsidRPr="00E33C38" w:rsidRDefault="00275FCC" w:rsidP="00380081">
      <w:pPr>
        <w:jc w:val="both"/>
        <w:rPr>
          <w:color w:val="000000"/>
        </w:rPr>
      </w:pPr>
      <w:r w:rsidRPr="00E33C38">
        <w:rPr>
          <w:b/>
          <w:bCs/>
          <w:color w:val="000000"/>
        </w:rPr>
        <w:t>Conclusion:</w:t>
      </w:r>
      <w:r w:rsidRPr="00E33C38">
        <w:rPr>
          <w:color w:val="000000"/>
        </w:rPr>
        <w:t xml:space="preserve"> </w:t>
      </w:r>
    </w:p>
    <w:p w14:paraId="2E3B1A2C" w14:textId="54B9B701" w:rsidR="003E5B97" w:rsidRPr="00FB27DC" w:rsidRDefault="008F5021" w:rsidP="008F5021">
      <w:pPr>
        <w:rPr>
          <w:color w:val="000000"/>
        </w:rPr>
      </w:pPr>
      <w:r w:rsidRPr="008F5021">
        <w:rPr>
          <w:color w:val="000000"/>
        </w:rPr>
        <w:t>Understanding the mechanism of</w:t>
      </w:r>
      <w:r>
        <w:rPr>
          <w:color w:val="000000"/>
        </w:rPr>
        <w:t xml:space="preserve"> </w:t>
      </w:r>
      <w:r w:rsidRPr="008F5021">
        <w:rPr>
          <w:color w:val="000000"/>
        </w:rPr>
        <w:t xml:space="preserve">action of biochar correlated with its properties will enable broader use of this material to improve animal health. </w:t>
      </w:r>
      <w:r w:rsidR="00036557" w:rsidRPr="00036557">
        <w:rPr>
          <w:color w:val="000000"/>
        </w:rPr>
        <w:t xml:space="preserve">This study </w:t>
      </w:r>
      <w:r w:rsidR="00E1600B">
        <w:rPr>
          <w:color w:val="000000"/>
        </w:rPr>
        <w:t>is</w:t>
      </w:r>
      <w:r w:rsidR="00036557" w:rsidRPr="00036557">
        <w:rPr>
          <w:color w:val="000000"/>
        </w:rPr>
        <w:t xml:space="preserve"> conducted </w:t>
      </w:r>
      <w:r w:rsidR="00036557">
        <w:rPr>
          <w:color w:val="000000"/>
        </w:rPr>
        <w:t>in cooperation with the leading scientific groups of UPWr, i.e. Animal Science for Future (ASc4Future), Poultry – from Stable to Table (</w:t>
      </w:r>
      <w:proofErr w:type="spellStart"/>
      <w:r w:rsidR="00036557">
        <w:rPr>
          <w:color w:val="000000"/>
        </w:rPr>
        <w:t>DroPOWER</w:t>
      </w:r>
      <w:proofErr w:type="spellEnd"/>
      <w:r w:rsidR="00036557">
        <w:rPr>
          <w:color w:val="000000"/>
        </w:rPr>
        <w:t>) and Waste and Biomass Valorization Group (WBVG).</w:t>
      </w:r>
      <w:r w:rsidR="00036557" w:rsidRPr="00036557">
        <w:rPr>
          <w:color w:val="000000"/>
        </w:rPr>
        <w:t xml:space="preserve"> The work </w:t>
      </w:r>
      <w:r w:rsidR="00E1600B">
        <w:rPr>
          <w:color w:val="000000"/>
        </w:rPr>
        <w:t>is</w:t>
      </w:r>
      <w:r w:rsidR="00036557" w:rsidRPr="00036557">
        <w:rPr>
          <w:color w:val="000000"/>
        </w:rPr>
        <w:t xml:space="preserve"> carried out as part of the research project OPUS-24 entitled "Biochar in the diet of laying hens and the expression of genes and proteins affecting the structure and physicochemical properties of eggs", which was funded by the National Science Centre based on contract UMO-2022/47/B/NZ9/02182 dated August 1, 2023.</w:t>
      </w:r>
      <w:r w:rsidR="00036557">
        <w:rPr>
          <w:color w:val="000000"/>
        </w:rPr>
        <w:t xml:space="preserve"> </w:t>
      </w:r>
    </w:p>
    <w:p w14:paraId="5E5B09B3" w14:textId="77777777" w:rsidR="00F80FAC" w:rsidRDefault="00F80FAC" w:rsidP="0054438F">
      <w:pPr>
        <w:jc w:val="both"/>
        <w:rPr>
          <w:color w:val="000000"/>
        </w:rPr>
      </w:pPr>
    </w:p>
    <w:p w14:paraId="590D493B" w14:textId="3C156693" w:rsidR="00947D14" w:rsidRDefault="00275FCC" w:rsidP="00E1600B">
      <w:pPr>
        <w:rPr>
          <w:color w:val="000000"/>
        </w:rPr>
      </w:pPr>
      <w:r w:rsidRPr="00275FCC">
        <w:rPr>
          <w:b/>
          <w:bCs/>
          <w:color w:val="000000"/>
        </w:rPr>
        <w:t>Keywords:</w:t>
      </w:r>
      <w:r w:rsidRPr="00275FCC">
        <w:rPr>
          <w:color w:val="000000"/>
        </w:rPr>
        <w:t xml:space="preserve"> </w:t>
      </w:r>
      <w:r w:rsidR="00036557">
        <w:rPr>
          <w:color w:val="000000"/>
        </w:rPr>
        <w:t xml:space="preserve">poultry, </w:t>
      </w:r>
      <w:r w:rsidR="00966993">
        <w:rPr>
          <w:color w:val="000000"/>
        </w:rPr>
        <w:t>biochar</w:t>
      </w:r>
      <w:r w:rsidR="00036557" w:rsidRPr="00036557">
        <w:rPr>
          <w:color w:val="000000"/>
        </w:rPr>
        <w:t>, feed additive, specific surface area, gene expression, e</w:t>
      </w:r>
      <w:r w:rsidR="00966993">
        <w:rPr>
          <w:color w:val="000000"/>
        </w:rPr>
        <w:t>ggshell.</w:t>
      </w:r>
    </w:p>
    <w:sectPr w:rsidR="00947D14"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EE"/>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1238A"/>
    <w:rsid w:val="00036557"/>
    <w:rsid w:val="00036CBF"/>
    <w:rsid w:val="00085B68"/>
    <w:rsid w:val="000B5341"/>
    <w:rsid w:val="000E6A80"/>
    <w:rsid w:val="00187A53"/>
    <w:rsid w:val="001E7300"/>
    <w:rsid w:val="00270B83"/>
    <w:rsid w:val="00275FCC"/>
    <w:rsid w:val="002D532F"/>
    <w:rsid w:val="002E356C"/>
    <w:rsid w:val="00300FDA"/>
    <w:rsid w:val="00380081"/>
    <w:rsid w:val="003E5B97"/>
    <w:rsid w:val="003E7C21"/>
    <w:rsid w:val="004A3688"/>
    <w:rsid w:val="00511644"/>
    <w:rsid w:val="0054438F"/>
    <w:rsid w:val="0057539E"/>
    <w:rsid w:val="005D7536"/>
    <w:rsid w:val="00622069"/>
    <w:rsid w:val="0066292B"/>
    <w:rsid w:val="00687CC2"/>
    <w:rsid w:val="007D2B28"/>
    <w:rsid w:val="007F6889"/>
    <w:rsid w:val="00815EAE"/>
    <w:rsid w:val="00855079"/>
    <w:rsid w:val="00857999"/>
    <w:rsid w:val="008A3226"/>
    <w:rsid w:val="008F5021"/>
    <w:rsid w:val="009151C9"/>
    <w:rsid w:val="0094651E"/>
    <w:rsid w:val="00947D14"/>
    <w:rsid w:val="00966993"/>
    <w:rsid w:val="009E5387"/>
    <w:rsid w:val="00A8666D"/>
    <w:rsid w:val="00B34ABF"/>
    <w:rsid w:val="00B705B9"/>
    <w:rsid w:val="00B75149"/>
    <w:rsid w:val="00BC1E36"/>
    <w:rsid w:val="00C57202"/>
    <w:rsid w:val="00DB5C59"/>
    <w:rsid w:val="00E076F9"/>
    <w:rsid w:val="00E1600B"/>
    <w:rsid w:val="00E33C38"/>
    <w:rsid w:val="00E651B3"/>
    <w:rsid w:val="00E67A00"/>
    <w:rsid w:val="00EA0439"/>
    <w:rsid w:val="00EA6C3C"/>
    <w:rsid w:val="00F5110A"/>
    <w:rsid w:val="00F80FAC"/>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sz w:val="24"/>
      <w:szCs w:val="24"/>
      <w:lang w:bidi="ar-SA"/>
    </w:rPr>
  </w:style>
  <w:style w:type="paragraph" w:styleId="Nagwek1">
    <w:name w:val="heading 1"/>
    <w:basedOn w:val="Normalny"/>
    <w:next w:val="Normalny"/>
    <w:qFormat/>
    <w:pPr>
      <w:keepNext/>
      <w:outlineLvl w:val="0"/>
    </w:pPr>
    <w:rPr>
      <w:b/>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qFormat/>
    <w:pPr>
      <w:jc w:val="center"/>
    </w:pPr>
    <w:rPr>
      <w:b/>
      <w:sz w:val="28"/>
    </w:rPr>
  </w:style>
  <w:style w:type="character" w:styleId="Hipercze">
    <w:name w:val="Hyperlink"/>
    <w:basedOn w:val="Domylnaczcionkaakapitu"/>
    <w:rPr>
      <w:color w:val="0000FF"/>
      <w:u w:val="single"/>
    </w:rPr>
  </w:style>
  <w:style w:type="character" w:styleId="UyteHipercze">
    <w:name w:val="FollowedHyperlink"/>
    <w:basedOn w:val="Domylnaczcionkaakapitu"/>
    <w:rPr>
      <w:color w:val="800080"/>
      <w:u w:val="single"/>
    </w:rPr>
  </w:style>
  <w:style w:type="character" w:styleId="Nierozpoznanawzmianka">
    <w:name w:val="Unresolved Mention"/>
    <w:basedOn w:val="Domylnaczcionkaakapitu"/>
    <w:uiPriority w:val="99"/>
    <w:semiHidden/>
    <w:unhideWhenUsed/>
    <w:rsid w:val="00815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354</Words>
  <Characters>2055</Characters>
  <Application>Microsoft Office Word</Application>
  <DocSecurity>0</DocSecurity>
  <Lines>44</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sebastian.opalinski</cp:lastModifiedBy>
  <cp:revision>4</cp:revision>
  <dcterms:created xsi:type="dcterms:W3CDTF">2024-05-15T13:18:00Z</dcterms:created>
  <dcterms:modified xsi:type="dcterms:W3CDTF">2024-05-15T13:25:00Z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a84b7b7bedfd44edac85b6d2d3bfbae13d6d6afda7ef1678b4436d92ac3cddd6</vt:lpwstr>
  </property>
</Properties>
</file>