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6A427" w14:textId="77777777" w:rsidR="00275FCC" w:rsidRDefault="004A3688" w:rsidP="00275FCC">
      <w:pPr>
        <w:pStyle w:val="Title"/>
        <w:spacing w:line="276" w:lineRule="auto"/>
        <w:jc w:val="left"/>
      </w:pPr>
      <w:r>
        <w:t>I prefer</w:t>
      </w:r>
      <w:r w:rsidR="00687CC2">
        <w:t xml:space="preserve">: </w:t>
      </w:r>
    </w:p>
    <w:p w14:paraId="240824C5" w14:textId="453BF708"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12FD445F" w:rsidR="0057539E" w:rsidRDefault="007E447D" w:rsidP="00275FCC">
      <w:pPr>
        <w:pStyle w:val="Title"/>
        <w:pBdr>
          <w:bottom w:val="single" w:sz="6" w:space="1" w:color="auto"/>
        </w:pBdr>
        <w:spacing w:line="276" w:lineRule="auto"/>
        <w:jc w:val="left"/>
      </w:pPr>
      <w:r>
        <w:rPr>
          <w:noProof/>
        </w:rPr>
        <mc:AlternateContent>
          <mc:Choice Requires="wps">
            <w:drawing>
              <wp:anchor distT="0" distB="0" distL="114300" distR="114300" simplePos="0" relativeHeight="251660288" behindDoc="0" locked="0" layoutInCell="1" allowOverlap="1" wp14:anchorId="7C97B63A" wp14:editId="36E17A7E">
                <wp:simplePos x="0" y="0"/>
                <wp:positionH relativeFrom="column">
                  <wp:posOffset>484818</wp:posOffset>
                </wp:positionH>
                <wp:positionV relativeFrom="paragraph">
                  <wp:posOffset>55227</wp:posOffset>
                </wp:positionV>
                <wp:extent cx="116006" cy="109182"/>
                <wp:effectExtent l="0" t="0" r="36830" b="24765"/>
                <wp:wrapNone/>
                <wp:docPr id="3" name="Straight Connector 3"/>
                <wp:cNvGraphicFramePr/>
                <a:graphic xmlns:a="http://schemas.openxmlformats.org/drawingml/2006/main">
                  <a:graphicData uri="http://schemas.microsoft.com/office/word/2010/wordprocessingShape">
                    <wps:wsp>
                      <wps:cNvCnPr/>
                      <wps:spPr>
                        <a:xfrm>
                          <a:off x="0" y="0"/>
                          <a:ext cx="116006" cy="1091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76F9B"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4.35pt" to="47.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V2gEAABEEAAAOAAAAZHJzL2Uyb0RvYy54bWysU8GO0zAQvSPxD5bvNElXWpao6R66Wi4I&#10;Kpb9AK8zbizZHss2Tfv3jJ00XQFCAnFxYnvem3lvxpv7kzXsCCFqdB1vVjVn4CT22h06/vzt8d0d&#10;ZzEJ1wuDDjp+hsjvt2/fbEbfwhoHND0ERiQutqPv+JCSb6sqygGsiCv04OhSYbAi0TYcqj6Ikdit&#10;qdZ1fVuNGHofUEKMdPowXfJt4VcKZPqiVITETMeptlTWUNaXvFbbjWgPQfhBy7kM8Q9VWKEdJV2o&#10;HkQS7HvQv1BZLQNGVGkl0VaolJZQNJCapv5JzdMgPBQtZE70i03x/9HKz8d9YLrv+A1nTlhq0VMK&#10;Qh+GxHboHBmIgd1kn0YfWwrfuX2Yd9HvQxZ9UsHmL8lhp+LtefEWTolJOmyaW2oXZ5KumvpDc7fO&#10;nNUV7ENMHwEtyz8dN9pl6aIVx08xTaGXkHxsHBuJaf2+rktYRKP7R21MvizjAzsT2FFQ49OpmZO9&#10;iqLUxlEFWdYkpPyls4GJ/ysoMiaXPiXII3nlFFKCSxde4yg6wxRVsADnyv4EnOMzFMq4/g14QZTM&#10;6NICttph+F3ZVyvUFH9xYNKdLXjB/lxaXKyhuSttmt9IHuzX+wK/vuTtDwAAAP//AwBQSwMEFAAG&#10;AAgAAAAhAGg672TdAAAABgEAAA8AAABkcnMvZG93bnJldi54bWxMjk1PwzAQRO9I/AdrkbhRp4V8&#10;NM2mAiSkopwoHOjNjbdJRLyOYrcJ/x5zguNoRm9esZ1NLy40us4ywnIRgSCure64Qfh4f7nLQDiv&#10;WKveMiF8k4NteX1VqFzbid/osveNCBB2uUJovR9yKV3dklFuYQfi0J3saJQPcWykHtUU4KaXqyhK&#10;pFEdh4dWDfTcUv21PxuEqnqalt7vXPo6xZ/VMBxOuyxGvL2ZHzcgPM3+bwy/+kEdyuB0tGfWTvQI&#10;aXIflghZCiLU64cExBFhFa9BloX8r1/+AAAA//8DAFBLAQItABQABgAIAAAAIQC2gziS/gAAAOEB&#10;AAATAAAAAAAAAAAAAAAAAAAAAABbQ29udGVudF9UeXBlc10ueG1sUEsBAi0AFAAGAAgAAAAhADj9&#10;If/WAAAAlAEAAAsAAAAAAAAAAAAAAAAALwEAAF9yZWxzLy5yZWxzUEsBAi0AFAAGAAgAAAAhAGe3&#10;81XaAQAAEQQAAA4AAAAAAAAAAAAAAAAALgIAAGRycy9lMm9Eb2MueG1sUEsBAi0AFAAGAAgAAAAh&#10;AGg672TdAAAABgEAAA8AAAAAAAAAAAAAAAAANAQAAGRycy9kb3ducmV2LnhtbFBLBQYAAAAABAAE&#10;APMAAAA+BQ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C43ADF8" wp14:editId="1934B659">
                <wp:simplePos x="0" y="0"/>
                <wp:positionH relativeFrom="column">
                  <wp:posOffset>484666</wp:posOffset>
                </wp:positionH>
                <wp:positionV relativeFrom="paragraph">
                  <wp:posOffset>47691</wp:posOffset>
                </wp:positionV>
                <wp:extent cx="101751" cy="136477"/>
                <wp:effectExtent l="0" t="0" r="31750" b="35560"/>
                <wp:wrapNone/>
                <wp:docPr id="2" name="Straight Connector 2"/>
                <wp:cNvGraphicFramePr/>
                <a:graphic xmlns:a="http://schemas.openxmlformats.org/drawingml/2006/main">
                  <a:graphicData uri="http://schemas.microsoft.com/office/word/2010/wordprocessingShape">
                    <wps:wsp>
                      <wps:cNvCnPr/>
                      <wps:spPr>
                        <a:xfrm flipH="1">
                          <a:off x="0" y="0"/>
                          <a:ext cx="101751" cy="1364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D2C1C"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3.75pt" to="46.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eG4wEAABsEAAAOAAAAZHJzL2Uyb0RvYy54bWysU8GO0zAQvSPxD5bvNEmBLYqa7qGrhQOC&#10;ioUP8DrjxpLtsWzTtH/P2MmmK0BIIC6W7Zn3Zt7zeHt7toadIESNruPNquYMnMReu2PHv329f/WO&#10;s5iE64VBBx2/QOS3u5cvtqNvYY0Dmh4CIxIX29F3fEjJt1UV5QBWxBV6cBRUGKxIdAzHqg9iJHZr&#10;qnVd31Qjht4HlBAj3d5NQb4r/EqBTJ+VipCY6Tj1lsoayvqY12q3Fe0xCD9oObch/qELK7SjogvV&#10;nUiCfQ/6FyqrZcCIKq0k2gqV0hKKBlLT1D+peRiEh6KFzIl+sSn+P1r56XQITPcdX3PmhKUnekhB&#10;6OOQ2B6dIwMxsHX2afSxpfS9O4T5FP0hZNFnFSxTRvsPNALFBhLGzsXly+IynBOTdNnUzeZtw5mk&#10;UPP65s1mk9mriSbT+RDTe0DL8qbjRrtsgmjF6WNMU+pTSr42jo3EtN7UdUmLaHR/r43JwTJIsDeB&#10;nQSNQDo3c7FnWVTaOOogC5wklV26GJj4v4Aii3LrU4E8nFdOISW49MRrHGVnmKIOFuDc2Z+Ac36G&#10;QhncvwEviFIZXVrAVjsMv2v7aoWa8p8cmHRnCx6xv5THLtbQBJZnmn9LHvHn5wK//undDwAAAP//&#10;AwBQSwMEFAAGAAgAAAAhAEy0kxnbAAAABgEAAA8AAABkcnMvZG93bnJldi54bWxMjsFOwzAQRO9I&#10;/IO1SNyo06CENsSpCig3pIrCodzceJtExOvIdtrw9ywnOI1GM5p55Wa2gzijD70jBctFAgKpcaan&#10;VsHHe323AhGiJqMHR6jgGwNsquurUhfGXegNz/vYCh6hUGgFXYxjIWVoOrQ6LNyIxNnJeasjW99K&#10;4/WFx+0g0yTJpdU98UOnR3zusPnaT1bB7nW33H66MT8dsmzKnnwtX0Kt1O3NvH0EEXGOf2X4xWd0&#10;qJjp6CYyQQwKHvJ7brJmIDhep2yPCtJ1ArIq5X/86gcAAP//AwBQSwECLQAUAAYACAAAACEAtoM4&#10;kv4AAADhAQAAEwAAAAAAAAAAAAAAAAAAAAAAW0NvbnRlbnRfVHlwZXNdLnhtbFBLAQItABQABgAI&#10;AAAAIQA4/SH/1gAAAJQBAAALAAAAAAAAAAAAAAAAAC8BAABfcmVscy8ucmVsc1BLAQItABQABgAI&#10;AAAAIQAnateG4wEAABsEAAAOAAAAAAAAAAAAAAAAAC4CAABkcnMvZTJvRG9jLnhtbFBLAQItABQA&#10;BgAIAAAAIQBMtJMZ2wAAAAYBAAAPAAAAAAAAAAAAAAAAAD0EAABkcnMvZG93bnJldi54bWxQSwUG&#10;AAAAAAQABADzAAAARQUAAAAA&#10;" strokecolor="black [3213]" strokeweight="1pt">
                <v:stroke joinstyle="miter"/>
              </v:line>
            </w:pict>
          </mc:Fallback>
        </mc:AlternateContent>
      </w:r>
      <w:r w:rsidR="00275FCC">
        <w:tab/>
      </w:r>
      <w:r w:rsidR="00275FCC">
        <w:sym w:font="Wingdings 2" w:char="F0A3"/>
      </w:r>
      <w:r w:rsidR="00275FCC">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A98A458" w14:textId="22580361" w:rsidR="00687CC2" w:rsidRDefault="00D851D9" w:rsidP="00D851D9">
      <w:pPr>
        <w:jc w:val="center"/>
        <w:rPr>
          <w:rFonts w:ascii="Arial" w:hAnsi="Arial" w:cs="Arial"/>
          <w:b/>
          <w:color w:val="000000"/>
          <w:sz w:val="28"/>
          <w:szCs w:val="28"/>
        </w:rPr>
      </w:pPr>
      <w:r w:rsidRPr="00D851D9">
        <w:rPr>
          <w:rFonts w:ascii="Arial" w:hAnsi="Arial" w:cs="Arial"/>
          <w:b/>
          <w:color w:val="000000"/>
          <w:sz w:val="28"/>
          <w:szCs w:val="28"/>
        </w:rPr>
        <w:t xml:space="preserve">Presence of virulence and antibiotic resistance genes of </w:t>
      </w:r>
      <w:r w:rsidR="00B0432D" w:rsidRPr="00705455">
        <w:rPr>
          <w:b/>
          <w:i/>
          <w:sz w:val="32"/>
          <w:szCs w:val="32"/>
        </w:rPr>
        <w:t>Escherichia coli</w:t>
      </w:r>
      <w:r w:rsidR="00B0432D" w:rsidRPr="00705455">
        <w:rPr>
          <w:b/>
          <w:sz w:val="32"/>
          <w:szCs w:val="32"/>
        </w:rPr>
        <w:t xml:space="preserve"> </w:t>
      </w:r>
      <w:r w:rsidRPr="00D851D9">
        <w:rPr>
          <w:rFonts w:ascii="Arial" w:hAnsi="Arial" w:cs="Arial"/>
          <w:b/>
          <w:color w:val="000000"/>
          <w:sz w:val="28"/>
          <w:szCs w:val="28"/>
        </w:rPr>
        <w:t>from swine farms in Ben Tre province, Vietnam</w:t>
      </w:r>
    </w:p>
    <w:p w14:paraId="3CE58CA6" w14:textId="6D78CF2C" w:rsidR="00687CC2" w:rsidRPr="00D851D9" w:rsidRDefault="00D851D9">
      <w:pPr>
        <w:rPr>
          <w:color w:val="000000"/>
          <w:sz w:val="28"/>
          <w:szCs w:val="28"/>
          <w:vertAlign w:val="superscript"/>
        </w:rPr>
      </w:pPr>
      <w:r>
        <w:rPr>
          <w:color w:val="000000"/>
          <w:sz w:val="28"/>
          <w:szCs w:val="28"/>
        </w:rPr>
        <w:t>Ngo Van Thong</w:t>
      </w:r>
      <w:r w:rsidR="00687CC2" w:rsidRPr="00687CC2">
        <w:rPr>
          <w:color w:val="000000"/>
          <w:sz w:val="28"/>
          <w:szCs w:val="28"/>
          <w:vertAlign w:val="superscript"/>
        </w:rPr>
        <w:t>1</w:t>
      </w:r>
      <w:proofErr w:type="gramStart"/>
      <w:r>
        <w:rPr>
          <w:color w:val="000000"/>
          <w:sz w:val="28"/>
          <w:szCs w:val="28"/>
          <w:vertAlign w:val="superscript"/>
        </w:rPr>
        <w:t>,2</w:t>
      </w:r>
      <w:proofErr w:type="gramEnd"/>
      <w:r w:rsidR="00B342C1">
        <w:rPr>
          <w:color w:val="000000"/>
          <w:sz w:val="28"/>
          <w:szCs w:val="28"/>
          <w:vertAlign w:val="superscript"/>
        </w:rPr>
        <w:t>*</w:t>
      </w:r>
      <w:r>
        <w:rPr>
          <w:color w:val="000000"/>
          <w:sz w:val="28"/>
          <w:szCs w:val="28"/>
        </w:rPr>
        <w:t>,</w:t>
      </w:r>
      <w:r w:rsidR="00275FCC">
        <w:rPr>
          <w:color w:val="000000"/>
          <w:sz w:val="28"/>
          <w:szCs w:val="28"/>
        </w:rPr>
        <w:t xml:space="preserve"> </w:t>
      </w:r>
      <w:r>
        <w:rPr>
          <w:color w:val="000000"/>
          <w:sz w:val="28"/>
          <w:szCs w:val="28"/>
        </w:rPr>
        <w:t xml:space="preserve">Bui </w:t>
      </w:r>
      <w:proofErr w:type="spellStart"/>
      <w:r>
        <w:rPr>
          <w:color w:val="000000"/>
          <w:sz w:val="28"/>
          <w:szCs w:val="28"/>
        </w:rPr>
        <w:t>Thi</w:t>
      </w:r>
      <w:proofErr w:type="spellEnd"/>
      <w:r>
        <w:rPr>
          <w:color w:val="000000"/>
          <w:sz w:val="28"/>
          <w:szCs w:val="28"/>
        </w:rPr>
        <w:t xml:space="preserve"> Le Minh</w:t>
      </w:r>
      <w:r w:rsidR="00687CC2" w:rsidRPr="00275FCC">
        <w:rPr>
          <w:color w:val="000000"/>
          <w:sz w:val="28"/>
          <w:szCs w:val="28"/>
          <w:vertAlign w:val="superscript"/>
        </w:rPr>
        <w:t>2</w:t>
      </w:r>
      <w:r>
        <w:rPr>
          <w:color w:val="000000"/>
          <w:sz w:val="28"/>
          <w:szCs w:val="28"/>
          <w:vertAlign w:val="superscript"/>
        </w:rPr>
        <w:t>*</w:t>
      </w:r>
      <w:r w:rsidR="00275FCC">
        <w:rPr>
          <w:color w:val="000000"/>
          <w:sz w:val="28"/>
          <w:szCs w:val="28"/>
        </w:rPr>
        <w:t xml:space="preserve">, </w:t>
      </w:r>
      <w:r>
        <w:rPr>
          <w:color w:val="000000"/>
          <w:sz w:val="28"/>
          <w:szCs w:val="28"/>
        </w:rPr>
        <w:t xml:space="preserve">Nguyen </w:t>
      </w:r>
      <w:proofErr w:type="spellStart"/>
      <w:r>
        <w:rPr>
          <w:color w:val="000000"/>
          <w:sz w:val="28"/>
          <w:szCs w:val="28"/>
        </w:rPr>
        <w:t>Khanh</w:t>
      </w:r>
      <w:proofErr w:type="spellEnd"/>
      <w:r>
        <w:rPr>
          <w:color w:val="000000"/>
          <w:sz w:val="28"/>
          <w:szCs w:val="28"/>
        </w:rPr>
        <w:t xml:space="preserve"> Thuan</w:t>
      </w:r>
      <w:r>
        <w:rPr>
          <w:color w:val="000000"/>
          <w:sz w:val="28"/>
          <w:szCs w:val="28"/>
          <w:vertAlign w:val="superscript"/>
        </w:rPr>
        <w:t>2</w:t>
      </w:r>
    </w:p>
    <w:p w14:paraId="695FAB57" w14:textId="4D653E5F" w:rsidR="00FB19DD" w:rsidRDefault="00687CC2" w:rsidP="00FB19DD">
      <w:pPr>
        <w:rPr>
          <w:color w:val="000000"/>
        </w:rPr>
      </w:pPr>
      <w:r w:rsidRPr="00687CC2">
        <w:rPr>
          <w:color w:val="000000"/>
        </w:rPr>
        <w:t>*lead presenter</w:t>
      </w:r>
      <w:r w:rsidR="00FB19DD">
        <w:rPr>
          <w:color w:val="000000"/>
        </w:rPr>
        <w:t xml:space="preserve">: email: </w:t>
      </w:r>
      <w:hyperlink r:id="rId6" w:history="1">
        <w:r w:rsidR="00B342C1" w:rsidRPr="00D9311D">
          <w:rPr>
            <w:rStyle w:val="Hyperlink"/>
          </w:rPr>
          <w:t>btlminh@ctu.edu.vn</w:t>
        </w:r>
      </w:hyperlink>
    </w:p>
    <w:p w14:paraId="16407BC9" w14:textId="5254E932" w:rsidR="00B342C1" w:rsidRPr="00687CC2" w:rsidRDefault="00B342C1" w:rsidP="00FB19DD">
      <w:pPr>
        <w:rPr>
          <w:color w:val="000000"/>
        </w:rPr>
      </w:pPr>
      <w:r>
        <w:rPr>
          <w:color w:val="000000"/>
        </w:rPr>
        <w:tab/>
      </w:r>
      <w:r>
        <w:rPr>
          <w:color w:val="000000"/>
        </w:rPr>
        <w:tab/>
        <w:t xml:space="preserve">  Email: nvthong_nn@vnkgu.edu.vn</w:t>
      </w:r>
    </w:p>
    <w:p w14:paraId="4F138E70" w14:textId="1D69933A" w:rsidR="00687CC2" w:rsidRPr="001E0411" w:rsidRDefault="00687CC2">
      <w:pPr>
        <w:rPr>
          <w:color w:val="000000"/>
        </w:rPr>
      </w:pPr>
      <w:r w:rsidRPr="00687CC2">
        <w:rPr>
          <w:color w:val="000000"/>
          <w:vertAlign w:val="superscript"/>
        </w:rPr>
        <w:t>1</w:t>
      </w:r>
      <w:r w:rsidR="001E0411">
        <w:rPr>
          <w:color w:val="000000"/>
        </w:rPr>
        <w:t xml:space="preserve"> </w:t>
      </w:r>
      <w:proofErr w:type="spellStart"/>
      <w:r w:rsidR="001E0411">
        <w:rPr>
          <w:color w:val="000000"/>
        </w:rPr>
        <w:t>Kien</w:t>
      </w:r>
      <w:proofErr w:type="spellEnd"/>
      <w:r w:rsidR="001E0411">
        <w:rPr>
          <w:color w:val="000000"/>
        </w:rPr>
        <w:t xml:space="preserve"> </w:t>
      </w:r>
      <w:proofErr w:type="spellStart"/>
      <w:r w:rsidR="001E0411">
        <w:rPr>
          <w:color w:val="000000"/>
        </w:rPr>
        <w:t>Giang</w:t>
      </w:r>
      <w:proofErr w:type="spellEnd"/>
      <w:r w:rsidR="001E0411">
        <w:rPr>
          <w:color w:val="000000"/>
        </w:rPr>
        <w:t xml:space="preserve"> University, Vietnam</w:t>
      </w:r>
      <w:bookmarkStart w:id="0" w:name="_GoBack"/>
      <w:bookmarkEnd w:id="0"/>
    </w:p>
    <w:p w14:paraId="3C4C4A36" w14:textId="7C41715E" w:rsidR="00687CC2" w:rsidRDefault="00687CC2">
      <w:pPr>
        <w:rPr>
          <w:color w:val="000000"/>
        </w:rPr>
      </w:pPr>
      <w:r w:rsidRPr="00687CC2">
        <w:rPr>
          <w:color w:val="000000"/>
          <w:vertAlign w:val="superscript"/>
        </w:rPr>
        <w:t>2</w:t>
      </w:r>
      <w:r w:rsidRPr="00687CC2">
        <w:rPr>
          <w:color w:val="000000"/>
        </w:rPr>
        <w:t xml:space="preserve"> </w:t>
      </w:r>
      <w:r w:rsidR="001E0411">
        <w:rPr>
          <w:color w:val="000000"/>
        </w:rPr>
        <w:t xml:space="preserve">Can </w:t>
      </w:r>
      <w:proofErr w:type="spellStart"/>
      <w:r w:rsidR="001E0411">
        <w:rPr>
          <w:color w:val="000000"/>
        </w:rPr>
        <w:t>Tho</w:t>
      </w:r>
      <w:proofErr w:type="spellEnd"/>
      <w:r w:rsidR="001E0411">
        <w:rPr>
          <w:color w:val="000000"/>
        </w:rPr>
        <w:t xml:space="preserve"> University, </w:t>
      </w:r>
      <w:r w:rsidR="00B0432D">
        <w:rPr>
          <w:color w:val="000000"/>
        </w:rPr>
        <w:t>Vietnam</w:t>
      </w:r>
    </w:p>
    <w:p w14:paraId="55C7C631" w14:textId="2624CE0C" w:rsidR="00687CC2" w:rsidRPr="00275FCC" w:rsidRDefault="00275FCC">
      <w:pPr>
        <w:rPr>
          <w:b/>
          <w:bCs/>
          <w:color w:val="000000"/>
        </w:rPr>
      </w:pPr>
      <w:r w:rsidRPr="00275FCC">
        <w:rPr>
          <w:b/>
          <w:bCs/>
          <w:color w:val="000000"/>
        </w:rPr>
        <w:t>Abstract:</w:t>
      </w:r>
    </w:p>
    <w:p w14:paraId="59EDA93D" w14:textId="5C25DABA" w:rsidR="00275FCC" w:rsidRDefault="00275FCC" w:rsidP="0054438F">
      <w:pPr>
        <w:jc w:val="both"/>
        <w:rPr>
          <w:color w:val="000000"/>
        </w:rPr>
      </w:pPr>
      <w:r w:rsidRPr="00275FCC">
        <w:rPr>
          <w:b/>
          <w:bCs/>
          <w:color w:val="000000"/>
        </w:rPr>
        <w:t>Background/Objective:</w:t>
      </w:r>
      <w:r w:rsidRPr="00275FCC">
        <w:rPr>
          <w:color w:val="000000"/>
        </w:rPr>
        <w:t xml:space="preserve"> </w:t>
      </w:r>
      <w:r w:rsidR="00F66634" w:rsidRPr="00F66634">
        <w:rPr>
          <w:color w:val="000000"/>
        </w:rPr>
        <w:t xml:space="preserve">The study was conducted from August 2023 to March 2024. A total of 96 fecal samples were collected at 4 </w:t>
      </w:r>
      <w:r w:rsidR="003579F1" w:rsidRPr="003579F1">
        <w:rPr>
          <w:color w:val="000000"/>
        </w:rPr>
        <w:t>swine farms</w:t>
      </w:r>
      <w:r w:rsidR="00F66634" w:rsidRPr="00F66634">
        <w:rPr>
          <w:color w:val="000000"/>
        </w:rPr>
        <w:t xml:space="preserve">, each facility collected fecal samples from 3 subjects including </w:t>
      </w:r>
      <w:r w:rsidR="003579F1" w:rsidRPr="003579F1">
        <w:rPr>
          <w:bCs/>
          <w:iCs/>
        </w:rPr>
        <w:t>32 sow feces, 32 piglet feces, 32 fattening pigs</w:t>
      </w:r>
      <w:r w:rsidR="00F66634" w:rsidRPr="00F66634">
        <w:rPr>
          <w:color w:val="000000"/>
        </w:rPr>
        <w:t>. Determine the presence and relationship between virulence and antibiotic resistance genes in research samples</w:t>
      </w:r>
      <w:r w:rsidR="00964A95">
        <w:rPr>
          <w:color w:val="000000"/>
        </w:rPr>
        <w:t>.</w:t>
      </w:r>
    </w:p>
    <w:p w14:paraId="1DF350FF" w14:textId="79E6B910" w:rsidR="0054438F" w:rsidRDefault="00275FCC" w:rsidP="0054438F">
      <w:pPr>
        <w:jc w:val="both"/>
        <w:rPr>
          <w:b/>
          <w:bCs/>
          <w:color w:val="000000"/>
        </w:rPr>
      </w:pPr>
      <w:r w:rsidRPr="00275FCC">
        <w:rPr>
          <w:b/>
          <w:bCs/>
          <w:color w:val="000000"/>
        </w:rPr>
        <w:t>Methods</w:t>
      </w:r>
      <w:r w:rsidR="000A5830">
        <w:rPr>
          <w:b/>
          <w:bCs/>
          <w:color w:val="000000"/>
        </w:rPr>
        <w:t>:</w:t>
      </w:r>
    </w:p>
    <w:p w14:paraId="235697F2" w14:textId="30CB8F72" w:rsidR="000A5830" w:rsidRDefault="000A5830" w:rsidP="0054438F">
      <w:pPr>
        <w:jc w:val="both"/>
        <w:rPr>
          <w:color w:val="000000"/>
        </w:rPr>
      </w:pPr>
      <w:r w:rsidRPr="000A5830">
        <w:rPr>
          <w:i/>
          <w:color w:val="000000"/>
        </w:rPr>
        <w:t>Sample collection method</w:t>
      </w:r>
      <w:r>
        <w:rPr>
          <w:i/>
          <w:color w:val="000000"/>
        </w:rPr>
        <w:t xml:space="preserve">: </w:t>
      </w:r>
      <w:r w:rsidRPr="000A5830">
        <w:rPr>
          <w:color w:val="000000"/>
        </w:rPr>
        <w:t>Laboratory samples were collected according to a cross-sectional descriptive study</w:t>
      </w:r>
      <w:r>
        <w:rPr>
          <w:color w:val="000000"/>
        </w:rPr>
        <w:t xml:space="preserve">, </w:t>
      </w:r>
      <w:r w:rsidRPr="000A5830">
        <w:rPr>
          <w:color w:val="000000"/>
        </w:rPr>
        <w:t xml:space="preserve">Stool samples were collected directly from the rectum by inserting a sterile cotton swab, then placing the swab with the stool sample </w:t>
      </w:r>
      <w:r>
        <w:rPr>
          <w:color w:val="000000"/>
        </w:rPr>
        <w:t>in Cary-Blair transport medium.</w:t>
      </w:r>
    </w:p>
    <w:p w14:paraId="7343258E" w14:textId="69EF12ED" w:rsidR="000A5830" w:rsidRPr="000A5830" w:rsidRDefault="000A5830" w:rsidP="0054438F">
      <w:pPr>
        <w:jc w:val="both"/>
        <w:rPr>
          <w:i/>
          <w:color w:val="000000"/>
        </w:rPr>
      </w:pPr>
      <w:r w:rsidRPr="000A5830">
        <w:rPr>
          <w:i/>
          <w:color w:val="000000"/>
        </w:rPr>
        <w:t>Methods to identify virulence and antibiotic resistance genes</w:t>
      </w:r>
      <w:r>
        <w:rPr>
          <w:i/>
          <w:color w:val="000000"/>
        </w:rPr>
        <w:t>:</w:t>
      </w:r>
      <w:r w:rsidRPr="000A5830">
        <w:t xml:space="preserve"> </w:t>
      </w:r>
      <w:r w:rsidRPr="00223DAF">
        <w:rPr>
          <w:color w:val="000000"/>
        </w:rPr>
        <w:t>Virulence and antibiotic resistance genes were determined by PCR method. DNA of E. coli bacteria was performed using the heat shock method according to the procedure of Costa et al. (2010). The steps of the PCR reaction were performed according to Joshi and Deshpande (2010)</w:t>
      </w:r>
      <w:r>
        <w:rPr>
          <w:i/>
          <w:color w:val="000000"/>
        </w:rPr>
        <w:t xml:space="preserve"> </w:t>
      </w:r>
    </w:p>
    <w:p w14:paraId="667661E1" w14:textId="0A21B09E" w:rsidR="0054438F" w:rsidRDefault="00275FCC" w:rsidP="0054438F">
      <w:pPr>
        <w:jc w:val="both"/>
        <w:rPr>
          <w:color w:val="000000"/>
        </w:rPr>
      </w:pPr>
      <w:r w:rsidRPr="00275FCC">
        <w:rPr>
          <w:b/>
          <w:bCs/>
          <w:color w:val="000000"/>
        </w:rPr>
        <w:t>Results:</w:t>
      </w:r>
      <w:r w:rsidRPr="00275FCC">
        <w:rPr>
          <w:color w:val="000000"/>
        </w:rPr>
        <w:t xml:space="preserve"> </w:t>
      </w:r>
    </w:p>
    <w:p w14:paraId="09AAD09B" w14:textId="4EADB230" w:rsidR="00223DAF" w:rsidRPr="00223DAF" w:rsidRDefault="00223DAF" w:rsidP="00223DAF">
      <w:pPr>
        <w:jc w:val="both"/>
        <w:rPr>
          <w:i/>
          <w:color w:val="000000"/>
        </w:rPr>
      </w:pPr>
      <w:r w:rsidRPr="00223DAF">
        <w:rPr>
          <w:color w:val="000000"/>
        </w:rPr>
        <w:t xml:space="preserve">90/96 pig feces samples were positive for </w:t>
      </w:r>
      <w:r w:rsidRPr="00223DAF">
        <w:rPr>
          <w:i/>
          <w:color w:val="000000"/>
        </w:rPr>
        <w:t>E</w:t>
      </w:r>
      <w:r w:rsidRPr="00223DAF">
        <w:rPr>
          <w:i/>
          <w:color w:val="000000"/>
        </w:rPr>
        <w:t>. coli</w:t>
      </w:r>
      <w:r w:rsidRPr="00223DAF">
        <w:rPr>
          <w:color w:val="000000"/>
        </w:rPr>
        <w:t xml:space="preserve">. It was tested for the presence of virulence genes, resulting in the presence of 8/8 tested genes </w:t>
      </w:r>
      <w:r w:rsidRPr="00223DAF">
        <w:rPr>
          <w:i/>
          <w:color w:val="000000"/>
        </w:rPr>
        <w:t xml:space="preserve">Stx1, Stx2, </w:t>
      </w:r>
      <w:proofErr w:type="spellStart"/>
      <w:r w:rsidRPr="00223DAF">
        <w:rPr>
          <w:i/>
          <w:color w:val="000000"/>
        </w:rPr>
        <w:t>eae</w:t>
      </w:r>
      <w:proofErr w:type="spellEnd"/>
      <w:r w:rsidRPr="00223DAF">
        <w:rPr>
          <w:i/>
          <w:color w:val="000000"/>
        </w:rPr>
        <w:t xml:space="preserve">, Lt, </w:t>
      </w:r>
      <w:proofErr w:type="spellStart"/>
      <w:r w:rsidRPr="00223DAF">
        <w:rPr>
          <w:i/>
          <w:color w:val="000000"/>
        </w:rPr>
        <w:t>Sta</w:t>
      </w:r>
      <w:proofErr w:type="spellEnd"/>
      <w:r w:rsidRPr="00223DAF">
        <w:rPr>
          <w:i/>
          <w:color w:val="000000"/>
        </w:rPr>
        <w:t xml:space="preserve">, </w:t>
      </w:r>
      <w:proofErr w:type="spellStart"/>
      <w:r w:rsidRPr="00223DAF">
        <w:rPr>
          <w:i/>
          <w:color w:val="000000"/>
        </w:rPr>
        <w:t>Stb</w:t>
      </w:r>
      <w:proofErr w:type="spellEnd"/>
      <w:r w:rsidRPr="00223DAF">
        <w:rPr>
          <w:i/>
          <w:color w:val="000000"/>
        </w:rPr>
        <w:t xml:space="preserve">, </w:t>
      </w:r>
      <w:proofErr w:type="spellStart"/>
      <w:r w:rsidRPr="00223DAF">
        <w:rPr>
          <w:i/>
          <w:color w:val="000000"/>
        </w:rPr>
        <w:t>bfpa</w:t>
      </w:r>
      <w:proofErr w:type="spellEnd"/>
      <w:r w:rsidRPr="00223DAF">
        <w:rPr>
          <w:color w:val="000000"/>
        </w:rPr>
        <w:t xml:space="preserve"> and </w:t>
      </w:r>
      <w:proofErr w:type="spellStart"/>
      <w:r w:rsidRPr="00223DAF">
        <w:rPr>
          <w:i/>
          <w:color w:val="000000"/>
        </w:rPr>
        <w:t>agg</w:t>
      </w:r>
      <w:proofErr w:type="spellEnd"/>
      <w:r w:rsidRPr="00223DAF">
        <w:rPr>
          <w:color w:val="000000"/>
        </w:rPr>
        <w:t xml:space="preserve"> with a combined rate of 41.67%, 59.38%, 20.83%, 13.54%, 39.58%, 40.63%, 10.42% and 3.13%</w:t>
      </w:r>
      <w:r w:rsidRPr="00223DAF">
        <w:rPr>
          <w:i/>
          <w:color w:val="000000"/>
        </w:rPr>
        <w:t>.</w:t>
      </w:r>
      <w:r>
        <w:rPr>
          <w:i/>
          <w:color w:val="000000"/>
        </w:rPr>
        <w:t xml:space="preserve"> </w:t>
      </w:r>
      <w:r w:rsidRPr="00223DAF">
        <w:rPr>
          <w:color w:val="000000"/>
        </w:rPr>
        <w:t>At the same time, surveying the presence of anti</w:t>
      </w:r>
      <w:r w:rsidRPr="00223DAF">
        <w:rPr>
          <w:color w:val="000000"/>
        </w:rPr>
        <w:t>biotic resistance genes</w:t>
      </w:r>
      <w:r>
        <w:rPr>
          <w:i/>
          <w:color w:val="000000"/>
        </w:rPr>
        <w:t xml:space="preserve"> </w:t>
      </w:r>
      <w:proofErr w:type="spellStart"/>
      <w:r>
        <w:rPr>
          <w:i/>
          <w:color w:val="000000"/>
        </w:rPr>
        <w:t>blaTEM</w:t>
      </w:r>
      <w:proofErr w:type="spellEnd"/>
      <w:r>
        <w:rPr>
          <w:i/>
          <w:color w:val="000000"/>
        </w:rPr>
        <w:t xml:space="preserve">, </w:t>
      </w:r>
      <w:proofErr w:type="spellStart"/>
      <w:r>
        <w:rPr>
          <w:i/>
          <w:color w:val="000000"/>
        </w:rPr>
        <w:t>blaampC</w:t>
      </w:r>
      <w:proofErr w:type="spellEnd"/>
      <w:r>
        <w:rPr>
          <w:i/>
          <w:color w:val="000000"/>
        </w:rPr>
        <w:t xml:space="preserve">, </w:t>
      </w:r>
      <w:proofErr w:type="spellStart"/>
      <w:r>
        <w:rPr>
          <w:i/>
          <w:color w:val="000000"/>
        </w:rPr>
        <w:t>bla</w:t>
      </w:r>
      <w:proofErr w:type="spellEnd"/>
      <w:r>
        <w:rPr>
          <w:i/>
          <w:color w:val="000000"/>
        </w:rPr>
        <w:t xml:space="preserve"> </w:t>
      </w:r>
      <w:r w:rsidRPr="00223DAF">
        <w:rPr>
          <w:i/>
          <w:color w:val="000000"/>
        </w:rPr>
        <w:t xml:space="preserve">CTX-M, </w:t>
      </w:r>
      <w:proofErr w:type="spellStart"/>
      <w:r w:rsidRPr="00223DAF">
        <w:rPr>
          <w:i/>
          <w:color w:val="000000"/>
        </w:rPr>
        <w:t>tetA</w:t>
      </w:r>
      <w:proofErr w:type="spellEnd"/>
      <w:r w:rsidRPr="00223DAF">
        <w:rPr>
          <w:i/>
          <w:color w:val="000000"/>
        </w:rPr>
        <w:t xml:space="preserve">, </w:t>
      </w:r>
      <w:proofErr w:type="spellStart"/>
      <w:r w:rsidRPr="00223DAF">
        <w:rPr>
          <w:i/>
          <w:color w:val="000000"/>
        </w:rPr>
        <w:t>qnrA</w:t>
      </w:r>
      <w:proofErr w:type="spellEnd"/>
      <w:r w:rsidRPr="00223DAF">
        <w:rPr>
          <w:i/>
          <w:color w:val="000000"/>
        </w:rPr>
        <w:t xml:space="preserve">, </w:t>
      </w:r>
      <w:proofErr w:type="spellStart"/>
      <w:r w:rsidRPr="00223DAF">
        <w:rPr>
          <w:i/>
          <w:color w:val="000000"/>
        </w:rPr>
        <w:t>Sulii</w:t>
      </w:r>
      <w:proofErr w:type="spellEnd"/>
      <w:r w:rsidRPr="00223DAF">
        <w:rPr>
          <w:i/>
          <w:color w:val="000000"/>
        </w:rPr>
        <w:t xml:space="preserve">, cat1 and </w:t>
      </w:r>
      <w:proofErr w:type="spellStart"/>
      <w:r w:rsidRPr="00223DAF">
        <w:rPr>
          <w:i/>
          <w:color w:val="000000"/>
        </w:rPr>
        <w:t>StrA</w:t>
      </w:r>
      <w:proofErr w:type="spellEnd"/>
      <w:r w:rsidRPr="00223DAF">
        <w:rPr>
          <w:i/>
          <w:color w:val="000000"/>
        </w:rPr>
        <w:t xml:space="preserve"> </w:t>
      </w:r>
      <w:r w:rsidRPr="00223DAF">
        <w:rPr>
          <w:color w:val="000000"/>
        </w:rPr>
        <w:t>with proportions of</w:t>
      </w:r>
      <w:r w:rsidRPr="00223DAF">
        <w:rPr>
          <w:i/>
          <w:color w:val="000000"/>
        </w:rPr>
        <w:t xml:space="preserve"> </w:t>
      </w:r>
      <w:r w:rsidRPr="00223DAF">
        <w:rPr>
          <w:color w:val="000000"/>
        </w:rPr>
        <w:t>50.00%, 73.96%, 46.88%, 76.04%, 51.04%, 69.79%, 36.46% and 79.17%, respectively</w:t>
      </w:r>
      <w:r w:rsidRPr="00223DAF">
        <w:rPr>
          <w:i/>
          <w:color w:val="000000"/>
        </w:rPr>
        <w:t>.</w:t>
      </w:r>
    </w:p>
    <w:p w14:paraId="29DE5E39" w14:textId="7E782FFA" w:rsidR="00223DAF" w:rsidRDefault="00964A95" w:rsidP="0054438F">
      <w:pPr>
        <w:jc w:val="both"/>
        <w:rPr>
          <w:i/>
          <w:color w:val="000000"/>
        </w:rPr>
      </w:pPr>
      <w:r w:rsidRPr="00964A95">
        <w:rPr>
          <w:color w:val="000000"/>
        </w:rPr>
        <w:t xml:space="preserve">A total of 84/90 </w:t>
      </w:r>
      <w:r w:rsidRPr="00964A95">
        <w:rPr>
          <w:i/>
          <w:color w:val="000000"/>
        </w:rPr>
        <w:t>E. coli</w:t>
      </w:r>
      <w:r w:rsidRPr="00964A95">
        <w:rPr>
          <w:color w:val="000000"/>
        </w:rPr>
        <w:t xml:space="preserve"> strains tested had the presence of both virulence genes and antibiotic resistance genes</w:t>
      </w:r>
    </w:p>
    <w:p w14:paraId="1F3F119E" w14:textId="48FA0A41" w:rsidR="00380081" w:rsidRDefault="00275FCC" w:rsidP="00380081">
      <w:pPr>
        <w:jc w:val="both"/>
        <w:rPr>
          <w:color w:val="000000"/>
        </w:rPr>
      </w:pPr>
      <w:r w:rsidRPr="00275FCC">
        <w:rPr>
          <w:b/>
          <w:bCs/>
          <w:color w:val="000000"/>
        </w:rPr>
        <w:t>Conclusion:</w:t>
      </w:r>
      <w:r w:rsidRPr="00275FCC">
        <w:rPr>
          <w:color w:val="000000"/>
        </w:rPr>
        <w:t xml:space="preserve"> </w:t>
      </w:r>
    </w:p>
    <w:p w14:paraId="37E91C70" w14:textId="3CFD55BA" w:rsidR="00D75A80" w:rsidRDefault="00D75A80" w:rsidP="00380081">
      <w:pPr>
        <w:jc w:val="both"/>
        <w:rPr>
          <w:color w:val="000000"/>
        </w:rPr>
      </w:pPr>
      <w:r w:rsidRPr="00D75A80">
        <w:rPr>
          <w:color w:val="000000"/>
        </w:rPr>
        <w:t xml:space="preserve">The </w:t>
      </w:r>
      <w:r w:rsidRPr="00D75A80">
        <w:rPr>
          <w:i/>
          <w:color w:val="000000"/>
        </w:rPr>
        <w:t>E. coli</w:t>
      </w:r>
      <w:r w:rsidRPr="00D75A80">
        <w:rPr>
          <w:color w:val="000000"/>
        </w:rPr>
        <w:t xml:space="preserve"> strains surveyed had all the research genes detected, a large proportion of strains carried both virulence genes and antibiotic resistance genes</w:t>
      </w:r>
    </w:p>
    <w:p w14:paraId="2CFF491B" w14:textId="5DCE91F1" w:rsidR="00F96649" w:rsidRDefault="00380081" w:rsidP="0054438F">
      <w:pPr>
        <w:jc w:val="both"/>
        <w:rPr>
          <w:color w:val="000000"/>
        </w:rPr>
      </w:pPr>
      <w:r>
        <w:rPr>
          <w:color w:val="000000"/>
        </w:rPr>
        <w:t xml:space="preserve">  </w:t>
      </w:r>
      <w:r w:rsidR="00275FCC" w:rsidRPr="00275FCC">
        <w:rPr>
          <w:b/>
          <w:bCs/>
          <w:color w:val="000000"/>
        </w:rPr>
        <w:t>Keywords:</w:t>
      </w:r>
      <w:r w:rsidR="00275FCC" w:rsidRPr="00275FCC">
        <w:rPr>
          <w:color w:val="000000"/>
        </w:rPr>
        <w:t xml:space="preserve"> </w:t>
      </w:r>
      <w:r w:rsidR="00F66634" w:rsidRPr="00F66634">
        <w:rPr>
          <w:color w:val="000000"/>
        </w:rPr>
        <w:t xml:space="preserve">virulence, resistance, </w:t>
      </w:r>
      <w:r w:rsidR="00F66634" w:rsidRPr="00EA78EC">
        <w:rPr>
          <w:i/>
          <w:color w:val="000000"/>
        </w:rPr>
        <w:t>E. coli</w:t>
      </w:r>
      <w:r w:rsidR="00F66634" w:rsidRPr="00F66634">
        <w:rPr>
          <w:color w:val="000000"/>
        </w:rPr>
        <w:t xml:space="preserve">, pig, </w:t>
      </w:r>
      <w:r w:rsidR="00EA78EC">
        <w:rPr>
          <w:color w:val="000000"/>
        </w:rPr>
        <w:t>Ben Tre</w:t>
      </w:r>
      <w:r w:rsidR="00D75A80">
        <w:rPr>
          <w:color w:val="000000"/>
        </w:rPr>
        <w:t>, Vietnam</w:t>
      </w:r>
      <w:r w:rsidR="00F66634">
        <w:rPr>
          <w:color w:val="000000"/>
        </w:rPr>
        <w:t>.</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017654"/>
    <w:rsid w:val="000A5830"/>
    <w:rsid w:val="001E0411"/>
    <w:rsid w:val="00223DAF"/>
    <w:rsid w:val="002322C1"/>
    <w:rsid w:val="00275FCC"/>
    <w:rsid w:val="003579F1"/>
    <w:rsid w:val="00380081"/>
    <w:rsid w:val="003E7C21"/>
    <w:rsid w:val="004A3688"/>
    <w:rsid w:val="0054438F"/>
    <w:rsid w:val="0057539E"/>
    <w:rsid w:val="00687CC2"/>
    <w:rsid w:val="00733DBA"/>
    <w:rsid w:val="007C6342"/>
    <w:rsid w:val="007E447D"/>
    <w:rsid w:val="007F6889"/>
    <w:rsid w:val="00857999"/>
    <w:rsid w:val="00964A95"/>
    <w:rsid w:val="00A8666D"/>
    <w:rsid w:val="00B0432D"/>
    <w:rsid w:val="00B342C1"/>
    <w:rsid w:val="00D75A80"/>
    <w:rsid w:val="00D851D9"/>
    <w:rsid w:val="00DB5C59"/>
    <w:rsid w:val="00DF19AB"/>
    <w:rsid w:val="00EA78EC"/>
    <w:rsid w:val="00F66634"/>
    <w:rsid w:val="00F96649"/>
    <w:rsid w:val="00FB19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table" w:styleId="TableGrid">
    <w:name w:val="Table Grid"/>
    <w:basedOn w:val="TableNormal"/>
    <w:uiPriority w:val="59"/>
    <w:rsid w:val="00017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tlminh@ctu.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2C2E-4B42-4D96-BE69-0839D980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admin</cp:lastModifiedBy>
  <cp:revision>5</cp:revision>
  <dcterms:created xsi:type="dcterms:W3CDTF">2024-04-15T04:04:00Z</dcterms:created>
  <dcterms:modified xsi:type="dcterms:W3CDTF">2024-05-13T02:50:00Z</dcterms:modified>
</cp:coreProperties>
</file>