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A427" w14:textId="77777777" w:rsidR="00275FCC" w:rsidRDefault="004A3688" w:rsidP="00275FCC">
      <w:pPr>
        <w:pStyle w:val="Tytu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ytu"/>
        <w:spacing w:line="276" w:lineRule="auto"/>
        <w:jc w:val="left"/>
      </w:pPr>
      <w:r>
        <w:tab/>
      </w:r>
      <w:r w:rsidRPr="009F7679">
        <w:rPr>
          <w:highlight w:val="black"/>
        </w:rP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ytu"/>
        <w:pBdr>
          <w:bottom w:val="single" w:sz="6" w:space="1" w:color="auto"/>
        </w:pBdr>
        <w:spacing w:line="276" w:lineRule="auto"/>
        <w:jc w:val="left"/>
      </w:pPr>
      <w:r>
        <w:tab/>
      </w:r>
      <w:bookmarkStart w:id="0" w:name="_GoBack"/>
      <w:bookmarkEnd w:id="0"/>
      <w:r w:rsidRPr="00D33A1E"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ytu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32C4B92D" w:rsidR="0057539E" w:rsidRDefault="00281136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Reduction of AMR </w:t>
      </w:r>
      <w:r w:rsidR="001C40E8">
        <w:rPr>
          <w:rFonts w:ascii="Arial" w:hAnsi="Arial" w:cs="Arial"/>
          <w:b/>
          <w:color w:val="000000"/>
          <w:sz w:val="28"/>
          <w:szCs w:val="28"/>
        </w:rPr>
        <w:t xml:space="preserve">in broiler chickens and their environment </w:t>
      </w:r>
      <w:r>
        <w:rPr>
          <w:rFonts w:ascii="Arial" w:hAnsi="Arial" w:cs="Arial"/>
          <w:b/>
          <w:color w:val="000000"/>
          <w:sz w:val="28"/>
          <w:szCs w:val="28"/>
        </w:rPr>
        <w:t>by</w:t>
      </w:r>
      <w:r w:rsidR="001C40E8">
        <w:rPr>
          <w:rFonts w:ascii="Arial" w:hAnsi="Arial" w:cs="Arial"/>
          <w:b/>
          <w:color w:val="000000"/>
          <w:sz w:val="28"/>
          <w:szCs w:val="28"/>
        </w:rPr>
        <w:t xml:space="preserve"> the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UPWr_E124 phage cocktail 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7D1B5E80" w:rsidR="00687CC2" w:rsidRPr="00687CC2" w:rsidRDefault="007950ED" w:rsidP="0028113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Marta Kuźmińska-Bajor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Agata</w:t>
      </w:r>
      <w:proofErr w:type="spellEnd"/>
      <w:r>
        <w:rPr>
          <w:color w:val="000000"/>
          <w:sz w:val="28"/>
          <w:szCs w:val="28"/>
        </w:rPr>
        <w:t xml:space="preserve"> Milcarz</w:t>
      </w:r>
      <w:r w:rsidRPr="00687CC2"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>, Emilia Śliwińska</w:t>
      </w:r>
      <w:r w:rsidRPr="00687CC2"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>,</w:t>
      </w:r>
      <w:r w:rsidR="00275F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Maciej Kuczkowski</w:t>
      </w:r>
      <w:r w:rsidR="00687CC2" w:rsidRPr="00275FCC">
        <w:rPr>
          <w:color w:val="000000"/>
          <w:sz w:val="28"/>
          <w:szCs w:val="28"/>
          <w:vertAlign w:val="superscript"/>
        </w:rPr>
        <w:t>2</w:t>
      </w:r>
      <w:r w:rsidR="00275F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Mariusz Korczyński</w:t>
      </w:r>
      <w:r w:rsidR="00275FCC" w:rsidRPr="00275FCC">
        <w:rPr>
          <w:color w:val="000000"/>
          <w:sz w:val="28"/>
          <w:szCs w:val="28"/>
          <w:vertAlign w:val="superscript"/>
        </w:rPr>
        <w:t>3</w:t>
      </w:r>
    </w:p>
    <w:p w14:paraId="4D519D7C" w14:textId="77777777" w:rsidR="00687CC2" w:rsidRPr="00687CC2" w:rsidRDefault="00687CC2" w:rsidP="00281136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4F138E70" w14:textId="05428031" w:rsidR="00687CC2" w:rsidRPr="00687CC2" w:rsidRDefault="00687CC2" w:rsidP="00281136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7950ED">
        <w:rPr>
          <w:color w:val="000000"/>
          <w:vertAlign w:val="superscript"/>
        </w:rPr>
        <w:t xml:space="preserve"> </w:t>
      </w:r>
      <w:r w:rsidR="007950ED">
        <w:rPr>
          <w:color w:val="000000"/>
        </w:rPr>
        <w:t>marta.kuzminska-bajor@upwr.edu.pl</w:t>
      </w:r>
      <w:r w:rsidRPr="00687CC2">
        <w:rPr>
          <w:color w:val="000000"/>
        </w:rPr>
        <w:t xml:space="preserve">, </w:t>
      </w:r>
      <w:proofErr w:type="spellStart"/>
      <w:r w:rsidR="008B7146" w:rsidRPr="008B7146">
        <w:rPr>
          <w:color w:val="000000"/>
          <w:lang w:val="en-GB"/>
        </w:rPr>
        <w:t>Chełmońskiego</w:t>
      </w:r>
      <w:proofErr w:type="spellEnd"/>
      <w:r w:rsidR="008B7146" w:rsidRPr="008B7146">
        <w:rPr>
          <w:color w:val="000000"/>
          <w:lang w:val="en-GB"/>
        </w:rPr>
        <w:t xml:space="preserve"> St. 37, 51-630 </w:t>
      </w:r>
      <w:proofErr w:type="spellStart"/>
      <w:r w:rsidR="008B7146" w:rsidRPr="008B7146">
        <w:rPr>
          <w:color w:val="000000"/>
          <w:lang w:val="en-GB"/>
        </w:rPr>
        <w:t>Wrocław</w:t>
      </w:r>
      <w:proofErr w:type="spellEnd"/>
      <w:r w:rsidR="008B7146" w:rsidRPr="008B7146">
        <w:rPr>
          <w:color w:val="000000"/>
          <w:lang w:val="en-GB"/>
        </w:rPr>
        <w:t xml:space="preserve">, Department of Biotechnology and Food Microbiology, Faculty of Biotechnology and Food Sciences, </w:t>
      </w:r>
      <w:proofErr w:type="spellStart"/>
      <w:r w:rsidR="008B7146" w:rsidRPr="008B7146">
        <w:rPr>
          <w:color w:val="000000"/>
          <w:lang w:val="en-GB"/>
        </w:rPr>
        <w:t>Wrocław</w:t>
      </w:r>
      <w:proofErr w:type="spellEnd"/>
      <w:r w:rsidR="008B7146" w:rsidRPr="008B7146">
        <w:rPr>
          <w:color w:val="000000"/>
          <w:lang w:val="en-GB"/>
        </w:rPr>
        <w:t xml:space="preserve"> University of Environmental and Life Sciences, </w:t>
      </w:r>
      <w:r w:rsidR="00F4576E" w:rsidRPr="008B7146">
        <w:rPr>
          <w:color w:val="000000"/>
          <w:lang w:val="en-GB"/>
        </w:rPr>
        <w:t>Poland</w:t>
      </w:r>
    </w:p>
    <w:p w14:paraId="3C4C4A36" w14:textId="795C165C" w:rsidR="00687CC2" w:rsidRDefault="00687CC2" w:rsidP="00281136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8B7146" w:rsidRPr="008B7146">
        <w:rPr>
          <w:bCs/>
          <w:color w:val="000000"/>
          <w:lang w:val="en-GB"/>
        </w:rPr>
        <w:t xml:space="preserve">Department of Epizootiology and Clinic of Birds and Exotic Animals, Faculty of Veterinary Medicine, </w:t>
      </w:r>
      <w:proofErr w:type="spellStart"/>
      <w:r w:rsidR="008B7146" w:rsidRPr="008B7146">
        <w:rPr>
          <w:bCs/>
          <w:color w:val="000000"/>
          <w:lang w:val="en-GB"/>
        </w:rPr>
        <w:t>Wrocław</w:t>
      </w:r>
      <w:proofErr w:type="spellEnd"/>
      <w:r w:rsidR="008B7146" w:rsidRPr="008B7146">
        <w:rPr>
          <w:bCs/>
          <w:color w:val="000000"/>
          <w:lang w:val="en-GB"/>
        </w:rPr>
        <w:t xml:space="preserve"> University of Environmental and Life Sciences</w:t>
      </w:r>
      <w:r w:rsidR="00F4576E">
        <w:rPr>
          <w:bCs/>
          <w:color w:val="000000"/>
          <w:lang w:val="en-GB"/>
        </w:rPr>
        <w:t>, Poland</w:t>
      </w:r>
    </w:p>
    <w:p w14:paraId="1E45DABD" w14:textId="78E4DCF7" w:rsidR="00F4576E" w:rsidRPr="00F4576E" w:rsidRDefault="00275FCC" w:rsidP="00281136">
      <w:pPr>
        <w:rPr>
          <w:b/>
          <w:bCs/>
          <w:color w:val="000000"/>
          <w:lang w:val="pl-PL"/>
        </w:rPr>
      </w:pPr>
      <w:r>
        <w:rPr>
          <w:color w:val="000000"/>
          <w:vertAlign w:val="superscript"/>
        </w:rPr>
        <w:t>3</w:t>
      </w:r>
      <w:r w:rsidRPr="00687CC2">
        <w:rPr>
          <w:color w:val="000000"/>
        </w:rPr>
        <w:t xml:space="preserve"> </w:t>
      </w:r>
      <w:proofErr w:type="spellStart"/>
      <w:r w:rsidR="00F4576E" w:rsidRPr="00F4576E">
        <w:rPr>
          <w:bCs/>
          <w:color w:val="000000"/>
          <w:lang w:val="pl-PL"/>
        </w:rPr>
        <w:t>Department</w:t>
      </w:r>
      <w:proofErr w:type="spellEnd"/>
      <w:r w:rsidR="00F4576E" w:rsidRPr="00F4576E">
        <w:rPr>
          <w:bCs/>
          <w:color w:val="000000"/>
          <w:lang w:val="pl-PL"/>
        </w:rPr>
        <w:t xml:space="preserve"> of </w:t>
      </w:r>
      <w:proofErr w:type="spellStart"/>
      <w:r w:rsidR="00F4576E" w:rsidRPr="00F4576E">
        <w:rPr>
          <w:bCs/>
          <w:color w:val="000000"/>
          <w:lang w:val="pl-PL"/>
        </w:rPr>
        <w:t>Animal</w:t>
      </w:r>
      <w:proofErr w:type="spellEnd"/>
      <w:r w:rsidR="00F4576E" w:rsidRPr="00F4576E">
        <w:rPr>
          <w:bCs/>
          <w:color w:val="000000"/>
          <w:lang w:val="pl-PL"/>
        </w:rPr>
        <w:t xml:space="preserve"> </w:t>
      </w:r>
      <w:proofErr w:type="spellStart"/>
      <w:r w:rsidR="00F4576E" w:rsidRPr="00F4576E">
        <w:rPr>
          <w:bCs/>
          <w:color w:val="000000"/>
          <w:lang w:val="pl-PL"/>
        </w:rPr>
        <w:t>Nutrition</w:t>
      </w:r>
      <w:proofErr w:type="spellEnd"/>
      <w:r w:rsidR="00F4576E" w:rsidRPr="00F4576E">
        <w:rPr>
          <w:bCs/>
          <w:color w:val="000000"/>
          <w:lang w:val="pl-PL"/>
        </w:rPr>
        <w:t xml:space="preserve"> and </w:t>
      </w:r>
      <w:proofErr w:type="spellStart"/>
      <w:r w:rsidR="00F4576E" w:rsidRPr="00F4576E">
        <w:rPr>
          <w:bCs/>
          <w:color w:val="000000"/>
          <w:lang w:val="pl-PL"/>
        </w:rPr>
        <w:t>Feed</w:t>
      </w:r>
      <w:proofErr w:type="spellEnd"/>
      <w:r w:rsidR="00F4576E" w:rsidRPr="00F4576E">
        <w:rPr>
          <w:bCs/>
          <w:color w:val="000000"/>
          <w:lang w:val="pl-PL"/>
        </w:rPr>
        <w:t xml:space="preserve"> Management</w:t>
      </w:r>
      <w:r w:rsidR="00F4576E">
        <w:rPr>
          <w:bCs/>
          <w:color w:val="000000"/>
          <w:lang w:val="pl-PL"/>
        </w:rPr>
        <w:t xml:space="preserve">, </w:t>
      </w:r>
      <w:proofErr w:type="spellStart"/>
      <w:r w:rsidR="00F4576E" w:rsidRPr="008B7146">
        <w:rPr>
          <w:bCs/>
          <w:color w:val="000000"/>
          <w:lang w:val="en-GB"/>
        </w:rPr>
        <w:t>Wrocław</w:t>
      </w:r>
      <w:proofErr w:type="spellEnd"/>
      <w:r w:rsidR="00F4576E" w:rsidRPr="008B7146">
        <w:rPr>
          <w:bCs/>
          <w:color w:val="000000"/>
          <w:lang w:val="en-GB"/>
        </w:rPr>
        <w:t xml:space="preserve"> University of Environmental and Life Sciences</w:t>
      </w:r>
      <w:r w:rsidR="00F4576E">
        <w:rPr>
          <w:bCs/>
          <w:color w:val="000000"/>
          <w:lang w:val="en-GB"/>
        </w:rPr>
        <w:t>, Poland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7EA3FE8E" w14:textId="23EFE4D2" w:rsidR="00281136" w:rsidRPr="00281136" w:rsidRDefault="00275FCC" w:rsidP="00281136">
      <w:pPr>
        <w:jc w:val="both"/>
        <w:rPr>
          <w:bCs/>
          <w:color w:val="000000"/>
        </w:rPr>
      </w:pPr>
      <w:r w:rsidRPr="006C2608">
        <w:rPr>
          <w:b/>
          <w:bCs/>
          <w:color w:val="000000"/>
        </w:rPr>
        <w:t>Background/Objective:</w:t>
      </w:r>
      <w:r w:rsidRPr="006C2608">
        <w:rPr>
          <w:color w:val="000000"/>
        </w:rPr>
        <w:t xml:space="preserve"> </w:t>
      </w:r>
      <w:r w:rsidR="00486391" w:rsidRPr="00486391">
        <w:rPr>
          <w:color w:val="000000"/>
        </w:rPr>
        <w:t xml:space="preserve">The emergence and persistence of antimicrobial resistance (AMR) </w:t>
      </w:r>
      <w:r w:rsidR="004F0E9A">
        <w:rPr>
          <w:color w:val="000000"/>
        </w:rPr>
        <w:t>remains</w:t>
      </w:r>
      <w:r w:rsidR="00486391" w:rsidRPr="00486391">
        <w:rPr>
          <w:color w:val="000000"/>
        </w:rPr>
        <w:t xml:space="preserve"> a pressing issue</w:t>
      </w:r>
      <w:r w:rsidR="00BD6DDF">
        <w:rPr>
          <w:color w:val="000000"/>
        </w:rPr>
        <w:t xml:space="preserve"> in poultry production</w:t>
      </w:r>
      <w:r w:rsidR="004F0E9A">
        <w:rPr>
          <w:color w:val="000000"/>
        </w:rPr>
        <w:t xml:space="preserve">. On the other hand, the </w:t>
      </w:r>
      <w:r w:rsidR="004F0E9A" w:rsidRPr="00486391">
        <w:rPr>
          <w:color w:val="000000"/>
        </w:rPr>
        <w:t>spread</w:t>
      </w:r>
      <w:r w:rsidR="004F0E9A">
        <w:rPr>
          <w:color w:val="000000"/>
        </w:rPr>
        <w:t xml:space="preserve"> of resistant strains</w:t>
      </w:r>
      <w:r w:rsidR="004F0E9A" w:rsidRPr="00486391">
        <w:rPr>
          <w:color w:val="000000"/>
        </w:rPr>
        <w:t xml:space="preserve"> </w:t>
      </w:r>
      <w:r w:rsidR="004F0E9A">
        <w:rPr>
          <w:color w:val="000000"/>
        </w:rPr>
        <w:t>from poultry farms to the environment is a great concern</w:t>
      </w:r>
      <w:r w:rsidR="009330BB">
        <w:rPr>
          <w:color w:val="000000"/>
        </w:rPr>
        <w:t xml:space="preserve"> in </w:t>
      </w:r>
      <w:r w:rsidR="004F0E9A">
        <w:rPr>
          <w:color w:val="000000"/>
        </w:rPr>
        <w:t xml:space="preserve">the </w:t>
      </w:r>
      <w:r w:rsidR="009330BB">
        <w:rPr>
          <w:color w:val="000000"/>
        </w:rPr>
        <w:t>One Health approach</w:t>
      </w:r>
      <w:r w:rsidR="00BD6DDF">
        <w:rPr>
          <w:color w:val="000000"/>
        </w:rPr>
        <w:t xml:space="preserve">. </w:t>
      </w:r>
      <w:r w:rsidR="00E45F68" w:rsidRPr="00E45F68">
        <w:rPr>
          <w:color w:val="000000"/>
          <w:lang w:val="en-GB"/>
        </w:rPr>
        <w:t xml:space="preserve">One </w:t>
      </w:r>
      <w:r w:rsidR="004F0E9A">
        <w:rPr>
          <w:color w:val="000000"/>
          <w:lang w:val="en-GB"/>
        </w:rPr>
        <w:t>of the potential applications</w:t>
      </w:r>
      <w:r w:rsidR="00E45F68" w:rsidRPr="00E45F68">
        <w:rPr>
          <w:color w:val="000000"/>
          <w:lang w:val="en-GB"/>
        </w:rPr>
        <w:t xml:space="preserve"> to combat AMR </w:t>
      </w:r>
      <w:r w:rsidR="005D63AE">
        <w:rPr>
          <w:color w:val="000000"/>
          <w:lang w:val="en-GB"/>
        </w:rPr>
        <w:t>is the usage of</w:t>
      </w:r>
      <w:r w:rsidR="00E45F68" w:rsidRPr="00E45F68">
        <w:rPr>
          <w:color w:val="000000"/>
          <w:lang w:val="en-GB"/>
        </w:rPr>
        <w:t xml:space="preserve"> viruses naturally and specifically infecting bacteria called </w:t>
      </w:r>
      <w:proofErr w:type="spellStart"/>
      <w:r w:rsidR="00E45F68" w:rsidRPr="00E45F68">
        <w:rPr>
          <w:color w:val="000000"/>
          <w:lang w:val="en-GB"/>
        </w:rPr>
        <w:t>phages</w:t>
      </w:r>
      <w:proofErr w:type="spellEnd"/>
      <w:r w:rsidR="00E45F68" w:rsidRPr="00E45F68">
        <w:rPr>
          <w:color w:val="000000"/>
          <w:lang w:val="en-GB"/>
        </w:rPr>
        <w:t xml:space="preserve">, proposed as an important </w:t>
      </w:r>
      <w:r w:rsidR="00BD6DDF">
        <w:rPr>
          <w:color w:val="000000"/>
          <w:lang w:val="en-GB"/>
        </w:rPr>
        <w:t>tool in biocontrol</w:t>
      </w:r>
      <w:r w:rsidR="00E45F68">
        <w:rPr>
          <w:color w:val="000000"/>
          <w:lang w:val="en-GB"/>
        </w:rPr>
        <w:t>.</w:t>
      </w:r>
      <w:r w:rsidR="008072C6">
        <w:rPr>
          <w:color w:val="000000"/>
          <w:lang w:val="en-GB"/>
        </w:rPr>
        <w:t xml:space="preserve"> UPWr_E124 phage cocktail effectively combat</w:t>
      </w:r>
      <w:r w:rsidR="00B80813">
        <w:rPr>
          <w:color w:val="000000"/>
          <w:lang w:val="en-GB"/>
        </w:rPr>
        <w:t>ed</w:t>
      </w:r>
      <w:r w:rsidR="008072C6">
        <w:rPr>
          <w:color w:val="000000"/>
          <w:lang w:val="en-GB"/>
        </w:rPr>
        <w:t xml:space="preserve"> avian pathogenic </w:t>
      </w:r>
      <w:r w:rsidR="008072C6" w:rsidRPr="008072C6">
        <w:rPr>
          <w:i/>
          <w:color w:val="000000"/>
          <w:lang w:val="en-GB"/>
        </w:rPr>
        <w:t>E. coli</w:t>
      </w:r>
      <w:r w:rsidR="008072C6">
        <w:rPr>
          <w:color w:val="000000"/>
          <w:lang w:val="en-GB"/>
        </w:rPr>
        <w:t xml:space="preserve"> causing colibacillosis.</w:t>
      </w:r>
      <w:r w:rsidR="00BD6DDF">
        <w:rPr>
          <w:color w:val="000000"/>
          <w:lang w:val="en-GB"/>
        </w:rPr>
        <w:t xml:space="preserve"> </w:t>
      </w:r>
      <w:r w:rsidR="00E947E9">
        <w:rPr>
          <w:color w:val="000000"/>
          <w:lang w:val="en-GB"/>
        </w:rPr>
        <w:t>The</w:t>
      </w:r>
      <w:r w:rsidR="00BD6DDF">
        <w:rPr>
          <w:color w:val="000000"/>
          <w:lang w:val="en-GB"/>
        </w:rPr>
        <w:t xml:space="preserve"> study</w:t>
      </w:r>
      <w:r w:rsidR="00E947E9">
        <w:rPr>
          <w:color w:val="000000"/>
          <w:lang w:val="en-GB"/>
        </w:rPr>
        <w:t xml:space="preserve"> aimed to examine</w:t>
      </w:r>
      <w:r w:rsidR="00BD6DDF">
        <w:rPr>
          <w:color w:val="000000"/>
          <w:lang w:val="en-GB"/>
        </w:rPr>
        <w:t xml:space="preserve"> </w:t>
      </w:r>
      <w:r w:rsidR="006C2608" w:rsidRPr="006C2608">
        <w:rPr>
          <w:color w:val="000000"/>
          <w:lang w:val="pl-PL"/>
        </w:rPr>
        <w:t xml:space="preserve">the </w:t>
      </w:r>
      <w:proofErr w:type="spellStart"/>
      <w:r w:rsidR="005D63AE">
        <w:rPr>
          <w:color w:val="000000"/>
          <w:lang w:val="pl-PL"/>
        </w:rPr>
        <w:t>effectiveness</w:t>
      </w:r>
      <w:proofErr w:type="spellEnd"/>
      <w:r w:rsidR="006C2608" w:rsidRPr="006C2608">
        <w:rPr>
          <w:color w:val="000000"/>
          <w:lang w:val="pl-PL"/>
        </w:rPr>
        <w:t xml:space="preserve"> </w:t>
      </w:r>
      <w:r w:rsidR="00E947E9">
        <w:rPr>
          <w:color w:val="000000"/>
          <w:lang w:val="pl-PL"/>
        </w:rPr>
        <w:t xml:space="preserve">of the </w:t>
      </w:r>
      <w:r w:rsidR="005D63AE">
        <w:rPr>
          <w:color w:val="000000"/>
          <w:lang w:val="pl-PL"/>
        </w:rPr>
        <w:t xml:space="preserve">UPWr_E124 </w:t>
      </w:r>
      <w:proofErr w:type="spellStart"/>
      <w:r w:rsidR="006C2608" w:rsidRPr="006C2608">
        <w:rPr>
          <w:color w:val="000000"/>
          <w:lang w:val="pl-PL"/>
        </w:rPr>
        <w:t>phage</w:t>
      </w:r>
      <w:proofErr w:type="spellEnd"/>
      <w:r w:rsidR="006C2608" w:rsidRPr="006C2608">
        <w:rPr>
          <w:color w:val="000000"/>
          <w:lang w:val="pl-PL"/>
        </w:rPr>
        <w:t xml:space="preserve"> cocktail</w:t>
      </w:r>
      <w:r w:rsidR="005D63AE">
        <w:rPr>
          <w:color w:val="000000"/>
          <w:lang w:val="pl-PL"/>
        </w:rPr>
        <w:t xml:space="preserve"> </w:t>
      </w:r>
      <w:r w:rsidR="00E947E9">
        <w:rPr>
          <w:color w:val="000000"/>
          <w:lang w:val="pl-PL"/>
        </w:rPr>
        <w:t>in</w:t>
      </w:r>
      <w:r w:rsidR="006C2608" w:rsidRPr="006C2608">
        <w:rPr>
          <w:color w:val="000000"/>
          <w:lang w:val="pl-PL"/>
        </w:rPr>
        <w:t xml:space="preserve"> </w:t>
      </w:r>
      <w:r w:rsidR="00E947E9">
        <w:rPr>
          <w:color w:val="000000"/>
          <w:lang w:val="pl-PL"/>
        </w:rPr>
        <w:t xml:space="preserve">the </w:t>
      </w:r>
      <w:proofErr w:type="spellStart"/>
      <w:r w:rsidR="006C2608" w:rsidRPr="006C2608">
        <w:rPr>
          <w:color w:val="000000"/>
          <w:lang w:val="pl-PL"/>
        </w:rPr>
        <w:t>reduc</w:t>
      </w:r>
      <w:r w:rsidR="00E947E9">
        <w:rPr>
          <w:color w:val="000000"/>
          <w:lang w:val="pl-PL"/>
        </w:rPr>
        <w:t>tion</w:t>
      </w:r>
      <w:proofErr w:type="spellEnd"/>
      <w:r w:rsidR="00E947E9">
        <w:rPr>
          <w:color w:val="000000"/>
          <w:lang w:val="pl-PL"/>
        </w:rPr>
        <w:t xml:space="preserve"> of</w:t>
      </w:r>
      <w:r w:rsidR="006C2608">
        <w:rPr>
          <w:color w:val="000000"/>
          <w:lang w:val="pl-PL"/>
        </w:rPr>
        <w:t xml:space="preserve"> the </w:t>
      </w:r>
      <w:proofErr w:type="spellStart"/>
      <w:r w:rsidR="005D63AE">
        <w:rPr>
          <w:color w:val="000000"/>
          <w:lang w:val="pl-PL"/>
        </w:rPr>
        <w:t>number</w:t>
      </w:r>
      <w:proofErr w:type="spellEnd"/>
      <w:r w:rsidR="006C2608">
        <w:rPr>
          <w:color w:val="000000"/>
          <w:lang w:val="pl-PL"/>
        </w:rPr>
        <w:t xml:space="preserve"> of</w:t>
      </w:r>
      <w:r w:rsidR="006C2608" w:rsidRPr="006C2608">
        <w:rPr>
          <w:color w:val="000000"/>
          <w:lang w:val="pl-PL"/>
        </w:rPr>
        <w:t xml:space="preserve"> </w:t>
      </w:r>
      <w:r w:rsidR="006C2608" w:rsidRPr="006C2608">
        <w:rPr>
          <w:i/>
          <w:color w:val="000000"/>
          <w:lang w:val="pl-PL"/>
        </w:rPr>
        <w:t>E. coli</w:t>
      </w:r>
      <w:r w:rsidR="006C2608" w:rsidRPr="006C2608">
        <w:rPr>
          <w:color w:val="000000"/>
          <w:lang w:val="pl-PL"/>
        </w:rPr>
        <w:t xml:space="preserve"> </w:t>
      </w:r>
      <w:proofErr w:type="spellStart"/>
      <w:r w:rsidR="006C2608" w:rsidRPr="006C2608">
        <w:rPr>
          <w:color w:val="000000"/>
          <w:lang w:val="pl-PL"/>
        </w:rPr>
        <w:t>resistant</w:t>
      </w:r>
      <w:proofErr w:type="spellEnd"/>
      <w:r w:rsidR="006C2608" w:rsidRPr="006C2608">
        <w:rPr>
          <w:color w:val="000000"/>
          <w:lang w:val="pl-PL"/>
        </w:rPr>
        <w:t xml:space="preserve"> to β-</w:t>
      </w:r>
      <w:proofErr w:type="spellStart"/>
      <w:r w:rsidR="006C2608" w:rsidRPr="006C2608">
        <w:rPr>
          <w:color w:val="000000"/>
          <w:lang w:val="pl-PL"/>
        </w:rPr>
        <w:t>lactams</w:t>
      </w:r>
      <w:proofErr w:type="spellEnd"/>
      <w:r w:rsidR="006C2608" w:rsidRPr="006C2608">
        <w:rPr>
          <w:color w:val="000000"/>
          <w:lang w:val="pl-PL"/>
        </w:rPr>
        <w:t xml:space="preserve">, </w:t>
      </w:r>
      <w:proofErr w:type="spellStart"/>
      <w:r w:rsidR="006C2608" w:rsidRPr="006C2608">
        <w:rPr>
          <w:color w:val="000000"/>
          <w:lang w:val="pl-PL"/>
        </w:rPr>
        <w:t>polymyxins</w:t>
      </w:r>
      <w:proofErr w:type="spellEnd"/>
      <w:r w:rsidR="006C2608" w:rsidRPr="006C2608">
        <w:rPr>
          <w:color w:val="000000"/>
          <w:lang w:val="pl-PL"/>
        </w:rPr>
        <w:t xml:space="preserve">, </w:t>
      </w:r>
      <w:r w:rsidR="006C2608" w:rsidRPr="006C2608">
        <w:rPr>
          <w:bCs/>
          <w:color w:val="000000"/>
          <w:lang w:val="pl-PL"/>
        </w:rPr>
        <w:t>f</w:t>
      </w:r>
      <w:proofErr w:type="spellStart"/>
      <w:r w:rsidR="006C2608" w:rsidRPr="006C2608">
        <w:rPr>
          <w:bCs/>
          <w:color w:val="000000"/>
        </w:rPr>
        <w:t>luoroquinolones</w:t>
      </w:r>
      <w:proofErr w:type="spellEnd"/>
      <w:r w:rsidR="006C2608" w:rsidRPr="006C2608">
        <w:rPr>
          <w:bCs/>
          <w:color w:val="000000"/>
          <w:lang w:val="pl-PL"/>
        </w:rPr>
        <w:t>, a</w:t>
      </w:r>
      <w:proofErr w:type="spellStart"/>
      <w:r w:rsidR="006C2608" w:rsidRPr="006C2608">
        <w:rPr>
          <w:bCs/>
          <w:color w:val="000000"/>
        </w:rPr>
        <w:t>minoglycosides</w:t>
      </w:r>
      <w:proofErr w:type="spellEnd"/>
      <w:r w:rsidR="006C2608" w:rsidRPr="006C2608">
        <w:rPr>
          <w:bCs/>
          <w:color w:val="000000"/>
        </w:rPr>
        <w:t xml:space="preserve">, </w:t>
      </w:r>
      <w:r w:rsidR="006C2608" w:rsidRPr="006C2608">
        <w:rPr>
          <w:bCs/>
          <w:color w:val="000000"/>
          <w:lang w:val="pl-PL"/>
        </w:rPr>
        <w:t>s</w:t>
      </w:r>
      <w:proofErr w:type="spellStart"/>
      <w:r w:rsidR="006C2608" w:rsidRPr="006C2608">
        <w:rPr>
          <w:bCs/>
          <w:color w:val="000000"/>
        </w:rPr>
        <w:t>ulfonamides</w:t>
      </w:r>
      <w:proofErr w:type="spellEnd"/>
      <w:r w:rsidR="00E947E9">
        <w:rPr>
          <w:bCs/>
          <w:color w:val="000000"/>
        </w:rPr>
        <w:t>,</w:t>
      </w:r>
      <w:r w:rsidR="006C2608" w:rsidRPr="006C2608">
        <w:rPr>
          <w:bCs/>
          <w:color w:val="000000"/>
        </w:rPr>
        <w:t xml:space="preserve"> and tetracyclines</w:t>
      </w:r>
      <w:r w:rsidR="005D63AE">
        <w:rPr>
          <w:bCs/>
          <w:color w:val="000000"/>
        </w:rPr>
        <w:t xml:space="preserve"> in broiler chickens</w:t>
      </w:r>
      <w:r w:rsidR="00E947E9">
        <w:rPr>
          <w:bCs/>
          <w:color w:val="000000"/>
        </w:rPr>
        <w:t xml:space="preserve"> and their environment</w:t>
      </w:r>
      <w:r w:rsidR="005D63AE">
        <w:rPr>
          <w:bCs/>
          <w:color w:val="000000"/>
        </w:rPr>
        <w:t>.</w:t>
      </w:r>
      <w:r w:rsidR="00281136">
        <w:rPr>
          <w:bCs/>
          <w:color w:val="000000"/>
        </w:rPr>
        <w:t xml:space="preserve"> </w:t>
      </w:r>
      <w:r w:rsidR="001C40E8">
        <w:rPr>
          <w:bCs/>
          <w:color w:val="000000"/>
        </w:rPr>
        <w:t>A study</w:t>
      </w:r>
      <w:r w:rsidR="00281136">
        <w:rPr>
          <w:bCs/>
          <w:color w:val="000000"/>
        </w:rPr>
        <w:t xml:space="preserve"> financed </w:t>
      </w:r>
      <w:r w:rsidR="001C40E8">
        <w:rPr>
          <w:bCs/>
          <w:color w:val="000000"/>
        </w:rPr>
        <w:t xml:space="preserve">by </w:t>
      </w:r>
      <w:r w:rsidR="001C40E8" w:rsidRPr="00281136">
        <w:rPr>
          <w:bCs/>
          <w:color w:val="000000"/>
        </w:rPr>
        <w:t xml:space="preserve">JPIAMR </w:t>
      </w:r>
      <w:r w:rsidR="001C40E8">
        <w:rPr>
          <w:bCs/>
          <w:color w:val="000000"/>
        </w:rPr>
        <w:t>(</w:t>
      </w:r>
      <w:r w:rsidR="00281136" w:rsidRPr="00281136">
        <w:rPr>
          <w:bCs/>
          <w:color w:val="000000"/>
        </w:rPr>
        <w:t>UMO-2021/03/Y/NZ7/00138</w:t>
      </w:r>
      <w:r w:rsidR="001C40E8">
        <w:rPr>
          <w:bCs/>
          <w:color w:val="000000"/>
        </w:rPr>
        <w:t>).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53B18856" w14:textId="32429BC1" w:rsidR="00E947E9" w:rsidRDefault="00275FCC" w:rsidP="0054438F">
      <w:pPr>
        <w:jc w:val="both"/>
        <w:rPr>
          <w:color w:val="000000"/>
          <w:lang w:val="en-GB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B80813">
        <w:rPr>
          <w:color w:val="000000"/>
          <w:lang w:val="en-GB"/>
        </w:rPr>
        <w:t>The</w:t>
      </w:r>
      <w:r w:rsidR="00E947E9" w:rsidRPr="00E947E9">
        <w:rPr>
          <w:color w:val="000000"/>
          <w:lang w:val="en-GB"/>
        </w:rPr>
        <w:t xml:space="preserve"> UPWr_E</w:t>
      </w:r>
      <w:r w:rsidR="00E947E9">
        <w:rPr>
          <w:color w:val="000000"/>
          <w:lang w:val="en-GB"/>
        </w:rPr>
        <w:t>124</w:t>
      </w:r>
      <w:r w:rsidR="00E947E9" w:rsidRPr="00E947E9">
        <w:rPr>
          <w:color w:val="000000"/>
          <w:lang w:val="en-GB"/>
        </w:rPr>
        <w:t xml:space="preserve"> phage cocktail </w:t>
      </w:r>
      <w:r w:rsidR="00B80813">
        <w:rPr>
          <w:color w:val="000000"/>
          <w:lang w:val="en-GB"/>
        </w:rPr>
        <w:t>anti-</w:t>
      </w:r>
      <w:r w:rsidR="00B80813" w:rsidRPr="00E947E9">
        <w:rPr>
          <w:color w:val="000000"/>
          <w:lang w:val="en-GB"/>
        </w:rPr>
        <w:t xml:space="preserve">AMR </w:t>
      </w:r>
      <w:r w:rsidR="00E947E9">
        <w:rPr>
          <w:color w:val="000000"/>
          <w:lang w:val="en-GB"/>
        </w:rPr>
        <w:t>efficacy was</w:t>
      </w:r>
      <w:r w:rsidR="00E947E9" w:rsidRPr="00E947E9">
        <w:rPr>
          <w:color w:val="000000"/>
          <w:lang w:val="en-GB"/>
        </w:rPr>
        <w:t xml:space="preserve"> tested in broiler experimental flock</w:t>
      </w:r>
      <w:r w:rsidR="00E947E9">
        <w:rPr>
          <w:color w:val="000000"/>
          <w:lang w:val="en-GB"/>
        </w:rPr>
        <w:t>s</w:t>
      </w:r>
      <w:r w:rsidR="00E947E9" w:rsidRPr="00E947E9">
        <w:rPr>
          <w:color w:val="000000"/>
          <w:lang w:val="en-GB"/>
        </w:rPr>
        <w:t xml:space="preserve"> consisting of 150 birds reflecting the herd density </w:t>
      </w:r>
      <w:r w:rsidR="004F0E9A">
        <w:rPr>
          <w:color w:val="000000"/>
          <w:lang w:val="en-GB"/>
        </w:rPr>
        <w:t xml:space="preserve">of </w:t>
      </w:r>
      <w:r w:rsidR="00E947E9">
        <w:rPr>
          <w:color w:val="000000"/>
          <w:lang w:val="en-GB"/>
        </w:rPr>
        <w:t>39</w:t>
      </w:r>
      <w:r w:rsidR="0012113F">
        <w:rPr>
          <w:color w:val="000000"/>
          <w:lang w:val="en-GB"/>
        </w:rPr>
        <w:t xml:space="preserve"> </w:t>
      </w:r>
      <w:r w:rsidR="00E947E9">
        <w:rPr>
          <w:color w:val="000000"/>
          <w:lang w:val="en-GB"/>
        </w:rPr>
        <w:t>kg/m</w:t>
      </w:r>
      <w:r w:rsidR="00E947E9" w:rsidRPr="00E947E9">
        <w:rPr>
          <w:color w:val="000000"/>
          <w:vertAlign w:val="superscript"/>
          <w:lang w:val="en-GB"/>
        </w:rPr>
        <w:t>2</w:t>
      </w:r>
      <w:r w:rsidR="00E947E9" w:rsidRPr="00E947E9">
        <w:rPr>
          <w:color w:val="000000"/>
          <w:lang w:val="en-GB"/>
        </w:rPr>
        <w:t xml:space="preserve">, ensuring AMR transfer between birds similar to commercial flocks. An untreated flock </w:t>
      </w:r>
      <w:r w:rsidR="00B80813">
        <w:rPr>
          <w:color w:val="000000"/>
          <w:lang w:val="en-GB"/>
        </w:rPr>
        <w:t>was</w:t>
      </w:r>
      <w:r w:rsidR="00E947E9" w:rsidRPr="00E947E9">
        <w:rPr>
          <w:color w:val="000000"/>
          <w:lang w:val="en-GB"/>
        </w:rPr>
        <w:t xml:space="preserve"> as </w:t>
      </w:r>
      <w:r w:rsidR="001A0BC8">
        <w:rPr>
          <w:color w:val="000000"/>
          <w:lang w:val="en-GB"/>
        </w:rPr>
        <w:t xml:space="preserve">a </w:t>
      </w:r>
      <w:r w:rsidR="00E947E9" w:rsidRPr="00E947E9">
        <w:rPr>
          <w:color w:val="000000"/>
          <w:lang w:val="en-GB"/>
        </w:rPr>
        <w:t>control and r</w:t>
      </w:r>
      <w:r w:rsidR="00B80813">
        <w:rPr>
          <w:color w:val="000000"/>
          <w:lang w:val="en-GB"/>
        </w:rPr>
        <w:t>a</w:t>
      </w:r>
      <w:r w:rsidR="00E947E9" w:rsidRPr="00E947E9">
        <w:rPr>
          <w:color w:val="000000"/>
          <w:lang w:val="en-GB"/>
        </w:rPr>
        <w:t>n in parallel to the experimental flock</w:t>
      </w:r>
      <w:r w:rsidR="001A0BC8">
        <w:rPr>
          <w:color w:val="000000"/>
          <w:lang w:val="en-GB"/>
        </w:rPr>
        <w:t xml:space="preserve"> treated with </w:t>
      </w:r>
      <w:r w:rsidR="004F0E9A">
        <w:rPr>
          <w:color w:val="000000"/>
          <w:lang w:val="en-GB"/>
        </w:rPr>
        <w:t xml:space="preserve">the </w:t>
      </w:r>
      <w:r w:rsidR="001A0BC8">
        <w:rPr>
          <w:color w:val="000000"/>
          <w:lang w:val="en-GB"/>
        </w:rPr>
        <w:t>UPWr_E124 phage cocktail</w:t>
      </w:r>
      <w:r w:rsidR="00E947E9" w:rsidRPr="00E947E9">
        <w:rPr>
          <w:color w:val="000000"/>
          <w:lang w:val="en-GB"/>
        </w:rPr>
        <w:t xml:space="preserve">. </w:t>
      </w:r>
      <w:r w:rsidR="00ED7490">
        <w:rPr>
          <w:color w:val="000000"/>
          <w:lang w:val="en-GB"/>
        </w:rPr>
        <w:t>In</w:t>
      </w:r>
      <w:r w:rsidR="00E947E9" w:rsidRPr="00E947E9">
        <w:rPr>
          <w:color w:val="000000"/>
          <w:lang w:val="en-GB"/>
        </w:rPr>
        <w:t xml:space="preserve"> </w:t>
      </w:r>
      <w:proofErr w:type="spellStart"/>
      <w:r w:rsidR="004F0E9A">
        <w:rPr>
          <w:color w:val="000000"/>
          <w:lang w:val="en-GB"/>
        </w:rPr>
        <w:t>feces</w:t>
      </w:r>
      <w:proofErr w:type="spellEnd"/>
      <w:r w:rsidR="007950ED">
        <w:rPr>
          <w:color w:val="000000"/>
          <w:lang w:val="en-GB"/>
        </w:rPr>
        <w:t>,</w:t>
      </w:r>
      <w:r w:rsidR="00ED7490">
        <w:rPr>
          <w:color w:val="000000"/>
          <w:lang w:val="en-GB"/>
        </w:rPr>
        <w:t xml:space="preserve"> </w:t>
      </w:r>
      <w:r w:rsidR="007950ED" w:rsidRPr="00E947E9">
        <w:rPr>
          <w:color w:val="000000"/>
          <w:lang w:val="en-GB"/>
        </w:rPr>
        <w:t>litter</w:t>
      </w:r>
      <w:r w:rsidR="007950ED">
        <w:rPr>
          <w:color w:val="000000"/>
          <w:lang w:val="en-GB"/>
        </w:rPr>
        <w:t xml:space="preserve"> and s</w:t>
      </w:r>
      <w:r w:rsidR="00B80813">
        <w:rPr>
          <w:color w:val="000000"/>
          <w:lang w:val="en-GB"/>
        </w:rPr>
        <w:t>tor</w:t>
      </w:r>
      <w:r w:rsidR="007950ED">
        <w:rPr>
          <w:color w:val="000000"/>
          <w:lang w:val="en-GB"/>
        </w:rPr>
        <w:t>ed manure</w:t>
      </w:r>
      <w:r w:rsidR="007950ED" w:rsidRPr="00E947E9">
        <w:rPr>
          <w:color w:val="000000"/>
          <w:lang w:val="en-GB"/>
        </w:rPr>
        <w:t xml:space="preserve"> </w:t>
      </w:r>
      <w:r w:rsidR="00ED7490">
        <w:rPr>
          <w:color w:val="000000"/>
          <w:lang w:val="en-GB"/>
        </w:rPr>
        <w:t>samples</w:t>
      </w:r>
      <w:r w:rsidR="00B80813">
        <w:rPr>
          <w:color w:val="000000"/>
          <w:lang w:val="en-GB"/>
        </w:rPr>
        <w:t>,</w:t>
      </w:r>
      <w:r w:rsidR="00DE408C">
        <w:rPr>
          <w:color w:val="000000"/>
          <w:lang w:val="en-GB"/>
        </w:rPr>
        <w:t xml:space="preserve"> the number of</w:t>
      </w:r>
      <w:r w:rsidR="00E947E9" w:rsidRPr="00E947E9">
        <w:rPr>
          <w:color w:val="000000"/>
          <w:lang w:val="en-GB"/>
        </w:rPr>
        <w:t xml:space="preserve"> </w:t>
      </w:r>
      <w:r w:rsidR="001A0BC8" w:rsidRPr="00E947E9">
        <w:rPr>
          <w:i/>
          <w:iCs/>
          <w:color w:val="000000"/>
          <w:lang w:val="en-GB"/>
        </w:rPr>
        <w:t>E. coli</w:t>
      </w:r>
      <w:r w:rsidR="001A0BC8" w:rsidRPr="00E947E9">
        <w:rPr>
          <w:color w:val="000000"/>
          <w:lang w:val="en-GB"/>
        </w:rPr>
        <w:t xml:space="preserve"> </w:t>
      </w:r>
      <w:r w:rsidR="007F3F0C">
        <w:rPr>
          <w:color w:val="000000"/>
          <w:lang w:val="en-GB"/>
        </w:rPr>
        <w:t>resistant to</w:t>
      </w:r>
      <w:r w:rsidR="001A0BC8">
        <w:rPr>
          <w:color w:val="000000"/>
          <w:lang w:val="en-GB"/>
        </w:rPr>
        <w:t xml:space="preserve"> cefotaxime, enrofloxacin, colistin, gentamicin, tetracycline and </w:t>
      </w:r>
      <w:r w:rsidR="004F0E9A">
        <w:rPr>
          <w:color w:val="000000"/>
          <w:lang w:val="en-GB"/>
        </w:rPr>
        <w:t>sulfamethoxazole</w:t>
      </w:r>
      <w:r w:rsidR="001A0BC8">
        <w:rPr>
          <w:color w:val="000000"/>
          <w:lang w:val="en-GB"/>
        </w:rPr>
        <w:t xml:space="preserve"> with trimethoprim</w:t>
      </w:r>
      <w:r w:rsidR="007F3F0C">
        <w:rPr>
          <w:color w:val="000000"/>
          <w:lang w:val="en-GB"/>
        </w:rPr>
        <w:t xml:space="preserve"> w</w:t>
      </w:r>
      <w:r w:rsidR="00DE408C">
        <w:rPr>
          <w:color w:val="000000"/>
          <w:lang w:val="en-GB"/>
        </w:rPr>
        <w:t>as</w:t>
      </w:r>
      <w:r w:rsidR="007F3F0C">
        <w:rPr>
          <w:color w:val="000000"/>
          <w:lang w:val="en-GB"/>
        </w:rPr>
        <w:t xml:space="preserve"> e</w:t>
      </w:r>
      <w:r w:rsidR="00DE408C">
        <w:rPr>
          <w:color w:val="000000"/>
          <w:lang w:val="en-GB"/>
        </w:rPr>
        <w:t>stim</w:t>
      </w:r>
      <w:r w:rsidR="007F3F0C">
        <w:rPr>
          <w:color w:val="000000"/>
          <w:lang w:val="en-GB"/>
        </w:rPr>
        <w:t>ated</w:t>
      </w:r>
      <w:r w:rsidR="00E947E9" w:rsidRPr="00E947E9">
        <w:rPr>
          <w:color w:val="000000"/>
          <w:lang w:val="en-GB"/>
        </w:rPr>
        <w:t xml:space="preserve">. 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667661E1" w14:textId="7D1D8391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7F3F0C">
        <w:rPr>
          <w:color w:val="000000"/>
        </w:rPr>
        <w:t xml:space="preserve">UPWr_E124 phage cocktail exhibited </w:t>
      </w:r>
      <w:r w:rsidR="004F0E9A">
        <w:rPr>
          <w:color w:val="000000"/>
        </w:rPr>
        <w:t xml:space="preserve">a </w:t>
      </w:r>
      <w:r w:rsidR="007F3F0C">
        <w:rPr>
          <w:color w:val="000000"/>
        </w:rPr>
        <w:t xml:space="preserve">reduced number of total </w:t>
      </w:r>
      <w:r w:rsidR="007F3F0C" w:rsidRPr="007F3F0C">
        <w:rPr>
          <w:i/>
          <w:color w:val="000000"/>
        </w:rPr>
        <w:t>E. coli</w:t>
      </w:r>
      <w:r w:rsidR="007F3F0C">
        <w:rPr>
          <w:color w:val="000000"/>
        </w:rPr>
        <w:t xml:space="preserve"> in feces and litter by 1.9 and 2.2 log</w:t>
      </w:r>
      <w:r w:rsidR="007F3F0C" w:rsidRPr="007F3F0C">
        <w:rPr>
          <w:color w:val="000000"/>
          <w:vertAlign w:val="subscript"/>
        </w:rPr>
        <w:t>10</w:t>
      </w:r>
      <w:r w:rsidR="007F3F0C">
        <w:rPr>
          <w:color w:val="000000"/>
        </w:rPr>
        <w:t xml:space="preserve"> CFU/g, respectively. This reduction was accompanied by the significant reduction of the number of </w:t>
      </w:r>
      <w:r w:rsidR="007F3F0C" w:rsidRPr="007F3F0C">
        <w:rPr>
          <w:i/>
          <w:color w:val="000000"/>
        </w:rPr>
        <w:t>E. coli</w:t>
      </w:r>
      <w:r w:rsidR="007F3F0C">
        <w:rPr>
          <w:color w:val="000000"/>
        </w:rPr>
        <w:t xml:space="preserve"> resistant </w:t>
      </w:r>
      <w:r w:rsidR="000A50E0">
        <w:rPr>
          <w:color w:val="000000"/>
        </w:rPr>
        <w:t>to</w:t>
      </w:r>
      <w:r w:rsidR="009330BB">
        <w:rPr>
          <w:color w:val="000000"/>
        </w:rPr>
        <w:t xml:space="preserve"> </w:t>
      </w:r>
      <w:r w:rsidR="00CF34D6">
        <w:rPr>
          <w:color w:val="000000"/>
          <w:lang w:val="en-GB"/>
        </w:rPr>
        <w:t>all tested antibiotics</w:t>
      </w:r>
      <w:r w:rsidR="009330BB" w:rsidRPr="009330BB">
        <w:rPr>
          <w:color w:val="000000"/>
          <w:lang w:val="en-GB"/>
        </w:rPr>
        <w:t xml:space="preserve"> </w:t>
      </w:r>
      <w:r w:rsidR="009330BB">
        <w:rPr>
          <w:color w:val="000000"/>
          <w:lang w:val="en-GB"/>
        </w:rPr>
        <w:t xml:space="preserve">in litter and cefotaxime, enrofloxacin and colistin in </w:t>
      </w:r>
      <w:proofErr w:type="spellStart"/>
      <w:r w:rsidR="009330BB">
        <w:rPr>
          <w:color w:val="000000"/>
          <w:lang w:val="en-GB"/>
        </w:rPr>
        <w:t>fec</w:t>
      </w:r>
      <w:r w:rsidR="00CF34D6">
        <w:rPr>
          <w:color w:val="000000"/>
          <w:lang w:val="en-GB"/>
        </w:rPr>
        <w:t>es</w:t>
      </w:r>
      <w:proofErr w:type="spellEnd"/>
      <w:r w:rsidR="009330BB">
        <w:rPr>
          <w:color w:val="000000"/>
          <w:lang w:val="en-GB"/>
        </w:rPr>
        <w:t>.</w:t>
      </w:r>
      <w:r w:rsidR="007950ED">
        <w:rPr>
          <w:color w:val="000000"/>
          <w:lang w:val="en-GB"/>
        </w:rPr>
        <w:t xml:space="preserve"> 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6B055B24" w14:textId="7FEB5BD0" w:rsidR="009330BB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9761E7">
        <w:rPr>
          <w:color w:val="000000"/>
        </w:rPr>
        <w:t xml:space="preserve">The </w:t>
      </w:r>
      <w:r w:rsidR="008072C6">
        <w:rPr>
          <w:color w:val="000000"/>
        </w:rPr>
        <w:t>UPWr_E124 p</w:t>
      </w:r>
      <w:r w:rsidR="004F0E9A">
        <w:rPr>
          <w:color w:val="000000"/>
        </w:rPr>
        <w:t>hage</w:t>
      </w:r>
      <w:r w:rsidR="008072C6">
        <w:rPr>
          <w:color w:val="000000"/>
        </w:rPr>
        <w:t xml:space="preserve"> cocktail</w:t>
      </w:r>
      <w:r w:rsidR="004F0E9A">
        <w:rPr>
          <w:color w:val="000000"/>
        </w:rPr>
        <w:t xml:space="preserve"> </w:t>
      </w:r>
      <w:r w:rsidR="008072C6">
        <w:rPr>
          <w:color w:val="000000"/>
        </w:rPr>
        <w:t>exhibit</w:t>
      </w:r>
      <w:r w:rsidR="009761E7">
        <w:rPr>
          <w:color w:val="000000"/>
        </w:rPr>
        <w:t>ed</w:t>
      </w:r>
      <w:r w:rsidR="004F0E9A">
        <w:rPr>
          <w:color w:val="000000"/>
        </w:rPr>
        <w:t xml:space="preserve"> great potential to </w:t>
      </w:r>
      <w:r w:rsidR="009E2311">
        <w:rPr>
          <w:color w:val="000000"/>
        </w:rPr>
        <w:t xml:space="preserve">be an effective tool </w:t>
      </w:r>
      <w:r w:rsidR="009761E7">
        <w:rPr>
          <w:color w:val="000000"/>
        </w:rPr>
        <w:t xml:space="preserve">in </w:t>
      </w:r>
      <w:r w:rsidR="00281136">
        <w:rPr>
          <w:color w:val="000000"/>
        </w:rPr>
        <w:t>decreas</w:t>
      </w:r>
      <w:r w:rsidR="009E2311">
        <w:rPr>
          <w:color w:val="000000"/>
        </w:rPr>
        <w:t>ing</w:t>
      </w:r>
      <w:r w:rsidR="001034A7">
        <w:rPr>
          <w:color w:val="000000"/>
        </w:rPr>
        <w:t xml:space="preserve"> the number of</w:t>
      </w:r>
      <w:r w:rsidR="009E2311">
        <w:rPr>
          <w:color w:val="000000"/>
        </w:rPr>
        <w:t xml:space="preserve"> resistant </w:t>
      </w:r>
      <w:r w:rsidR="009E2311" w:rsidRPr="009E2311">
        <w:rPr>
          <w:i/>
          <w:color w:val="000000"/>
        </w:rPr>
        <w:t>E. coli</w:t>
      </w:r>
      <w:r w:rsidR="009E2311">
        <w:rPr>
          <w:color w:val="000000"/>
        </w:rPr>
        <w:t xml:space="preserve"> in broiler</w:t>
      </w:r>
      <w:r w:rsidR="009E2311" w:rsidRPr="009E2311">
        <w:rPr>
          <w:color w:val="000000"/>
        </w:rPr>
        <w:t xml:space="preserve"> </w:t>
      </w:r>
      <w:r w:rsidR="009E2311">
        <w:rPr>
          <w:color w:val="000000"/>
        </w:rPr>
        <w:t>chickens feces</w:t>
      </w:r>
      <w:r w:rsidR="007950ED">
        <w:rPr>
          <w:color w:val="000000"/>
        </w:rPr>
        <w:t>,</w:t>
      </w:r>
      <w:r w:rsidR="009E2311">
        <w:rPr>
          <w:color w:val="000000"/>
        </w:rPr>
        <w:t xml:space="preserve"> litter</w:t>
      </w:r>
      <w:r w:rsidR="007950ED" w:rsidRPr="007950ED">
        <w:rPr>
          <w:color w:val="000000"/>
        </w:rPr>
        <w:t xml:space="preserve"> </w:t>
      </w:r>
      <w:r w:rsidR="007950ED">
        <w:rPr>
          <w:color w:val="000000"/>
        </w:rPr>
        <w:t>and stored manure</w:t>
      </w:r>
      <w:r w:rsidR="008072C6">
        <w:rPr>
          <w:color w:val="000000"/>
        </w:rPr>
        <w:t xml:space="preserve">. </w:t>
      </w:r>
      <w:r w:rsidR="009E2311">
        <w:rPr>
          <w:color w:val="000000"/>
        </w:rPr>
        <w:t>Therefore</w:t>
      </w:r>
      <w:r w:rsidR="00ED7490">
        <w:rPr>
          <w:color w:val="000000"/>
        </w:rPr>
        <w:t xml:space="preserve"> UPWr_E124</w:t>
      </w:r>
      <w:r w:rsidR="007950ED">
        <w:rPr>
          <w:color w:val="000000"/>
        </w:rPr>
        <w:t xml:space="preserve"> could be considered as an anti-AMR agent strongly reducing transfer of resistant strains from poultry farms to the </w:t>
      </w:r>
      <w:r w:rsidR="00281136">
        <w:rPr>
          <w:color w:val="000000"/>
        </w:rPr>
        <w:t>environment</w:t>
      </w:r>
      <w:r w:rsidR="007950ED">
        <w:rPr>
          <w:color w:val="000000"/>
        </w:rPr>
        <w:t>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lastRenderedPageBreak/>
        <w:t xml:space="preserve">  </w:t>
      </w:r>
    </w:p>
    <w:p w14:paraId="2CFF491B" w14:textId="0892D6D3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9330BB">
        <w:rPr>
          <w:color w:val="000000"/>
        </w:rPr>
        <w:t xml:space="preserve">phages, </w:t>
      </w:r>
      <w:r w:rsidR="007950ED" w:rsidRPr="007950ED">
        <w:rPr>
          <w:i/>
          <w:color w:val="000000"/>
        </w:rPr>
        <w:t>Escherichia coli</w:t>
      </w:r>
      <w:r w:rsidR="007950ED">
        <w:rPr>
          <w:color w:val="000000"/>
        </w:rPr>
        <w:t>, AMR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2424C"/>
    <w:multiLevelType w:val="hybridMultilevel"/>
    <w:tmpl w:val="27787706"/>
    <w:lvl w:ilvl="0" w:tplc="9280D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41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7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E2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82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E6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23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583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41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048BC"/>
    <w:multiLevelType w:val="hybridMultilevel"/>
    <w:tmpl w:val="28082DE4"/>
    <w:lvl w:ilvl="0" w:tplc="D2E05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EE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2A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CA3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C5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CE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12B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4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24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7928DB"/>
    <w:multiLevelType w:val="hybridMultilevel"/>
    <w:tmpl w:val="351AB5A2"/>
    <w:lvl w:ilvl="0" w:tplc="B2448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AA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747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20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504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E9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C0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EC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AA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AF6390"/>
    <w:multiLevelType w:val="hybridMultilevel"/>
    <w:tmpl w:val="D0A8518C"/>
    <w:lvl w:ilvl="0" w:tplc="F2CE5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C2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81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4A3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E6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AA2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0B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8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69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  <w:num w:numId="12">
    <w:abstractNumId w:val="13"/>
  </w:num>
  <w:num w:numId="13">
    <w:abstractNumId w:val="1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A50E0"/>
    <w:rsid w:val="001034A7"/>
    <w:rsid w:val="00104842"/>
    <w:rsid w:val="0012113F"/>
    <w:rsid w:val="001A0BC8"/>
    <w:rsid w:val="001C40E8"/>
    <w:rsid w:val="00275FCC"/>
    <w:rsid w:val="00281136"/>
    <w:rsid w:val="00380081"/>
    <w:rsid w:val="003E7C21"/>
    <w:rsid w:val="00486391"/>
    <w:rsid w:val="004A3688"/>
    <w:rsid w:val="004F0E9A"/>
    <w:rsid w:val="005163B7"/>
    <w:rsid w:val="0054438F"/>
    <w:rsid w:val="0057539E"/>
    <w:rsid w:val="00581ACF"/>
    <w:rsid w:val="005D63AE"/>
    <w:rsid w:val="00687CC2"/>
    <w:rsid w:val="006C2608"/>
    <w:rsid w:val="00741665"/>
    <w:rsid w:val="007950ED"/>
    <w:rsid w:val="007E1271"/>
    <w:rsid w:val="007F3F0C"/>
    <w:rsid w:val="007F6889"/>
    <w:rsid w:val="008072C6"/>
    <w:rsid w:val="00857999"/>
    <w:rsid w:val="008B7146"/>
    <w:rsid w:val="009330BB"/>
    <w:rsid w:val="009761E7"/>
    <w:rsid w:val="009E2311"/>
    <w:rsid w:val="009F7679"/>
    <w:rsid w:val="00A8666D"/>
    <w:rsid w:val="00B80813"/>
    <w:rsid w:val="00BD6DDF"/>
    <w:rsid w:val="00CF34D6"/>
    <w:rsid w:val="00D33A1E"/>
    <w:rsid w:val="00DA65E7"/>
    <w:rsid w:val="00DB5C59"/>
    <w:rsid w:val="00DE408C"/>
    <w:rsid w:val="00E45F68"/>
    <w:rsid w:val="00E947E9"/>
    <w:rsid w:val="00ED7490"/>
    <w:rsid w:val="00F4576E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  <w:lang w:bidi="ar-SA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color w:val="000000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57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b/>
      <w:sz w:val="28"/>
    </w:rPr>
  </w:style>
  <w:style w:type="character" w:styleId="Hipercze">
    <w:name w:val="Hyperlink"/>
    <w:basedOn w:val="Domylnaczcionkaakapitu"/>
    <w:rPr>
      <w:color w:val="0000FF"/>
      <w:u w:val="single"/>
    </w:rPr>
  </w:style>
  <w:style w:type="character" w:styleId="UyteHipercze">
    <w:name w:val="FollowedHyperlink"/>
    <w:basedOn w:val="Domylnaczcionkaakapitu"/>
    <w:rPr>
      <w:color w:val="800080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576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2486</Characters>
  <Application>Microsoft Office Word</Application>
  <DocSecurity>0</DocSecurity>
  <Lines>51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Marta K-B</cp:lastModifiedBy>
  <cp:revision>4</cp:revision>
  <dcterms:created xsi:type="dcterms:W3CDTF">2024-04-16T10:02:00Z</dcterms:created>
  <dcterms:modified xsi:type="dcterms:W3CDTF">2024-04-16T10:07:00Z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c29cfbad760766543fd4f8e2f0d895ebe608af4b01360c99188054fd54cda789</vt:lpwstr>
  </property>
</Properties>
</file>