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0167D9CD" w:rsidR="0057539E" w:rsidRDefault="00275FCC" w:rsidP="00275FCC">
      <w:pPr>
        <w:pStyle w:val="Title"/>
        <w:pBdr>
          <w:bottom w:val="single" w:sz="6" w:space="1" w:color="auto"/>
        </w:pBdr>
        <w:spacing w:line="276" w:lineRule="auto"/>
        <w:jc w:val="left"/>
      </w:pPr>
      <w:r>
        <w:tab/>
      </w:r>
      <w:r w:rsidR="00D155A2">
        <w:sym w:font="Wingdings 2" w:char="F052"/>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2A98A458" w14:textId="5C4F313B" w:rsidR="00687CC2" w:rsidRPr="00387A95" w:rsidRDefault="00D155A2" w:rsidP="00D155A2">
      <w:pPr>
        <w:jc w:val="center"/>
        <w:rPr>
          <w:rFonts w:ascii="Arial" w:hAnsi="Arial" w:cs="Arial"/>
          <w:b/>
          <w:sz w:val="28"/>
          <w:szCs w:val="28"/>
        </w:rPr>
      </w:pPr>
      <w:r w:rsidRPr="00387A95">
        <w:rPr>
          <w:rFonts w:ascii="Arial" w:hAnsi="Arial" w:cs="Arial"/>
          <w:b/>
          <w:sz w:val="28"/>
          <w:szCs w:val="28"/>
        </w:rPr>
        <w:t xml:space="preserve">The </w:t>
      </w:r>
      <w:r w:rsidR="00B316BD" w:rsidRPr="00387A95">
        <w:rPr>
          <w:rFonts w:ascii="Arial" w:hAnsi="Arial" w:cs="Arial"/>
          <w:b/>
          <w:sz w:val="28"/>
          <w:szCs w:val="28"/>
        </w:rPr>
        <w:t>combination</w:t>
      </w:r>
      <w:r w:rsidRPr="00387A95">
        <w:rPr>
          <w:rFonts w:ascii="Arial" w:hAnsi="Arial" w:cs="Arial"/>
          <w:b/>
          <w:sz w:val="28"/>
          <w:szCs w:val="28"/>
        </w:rPr>
        <w:t xml:space="preserve"> antimicrobial agent between antimicrobial peptide (PA-13) and gentamicin for </w:t>
      </w:r>
      <w:r w:rsidR="00DD6FF3" w:rsidRPr="00387A95">
        <w:rPr>
          <w:rFonts w:ascii="Arial" w:hAnsi="Arial" w:cs="Arial"/>
          <w:b/>
          <w:sz w:val="28"/>
          <w:szCs w:val="28"/>
        </w:rPr>
        <w:t>inhibit</w:t>
      </w:r>
      <w:r w:rsidR="00B81588" w:rsidRPr="00387A95">
        <w:rPr>
          <w:rFonts w:ascii="Arial" w:hAnsi="Arial" w:cs="Arial"/>
          <w:b/>
          <w:sz w:val="28"/>
          <w:szCs w:val="28"/>
        </w:rPr>
        <w:t>s</w:t>
      </w:r>
      <w:r w:rsidR="00DD6FF3" w:rsidRPr="00387A95">
        <w:rPr>
          <w:rFonts w:ascii="Arial" w:hAnsi="Arial" w:cs="Arial"/>
          <w:b/>
          <w:sz w:val="28"/>
          <w:szCs w:val="28"/>
        </w:rPr>
        <w:t xml:space="preserve"> </w:t>
      </w:r>
      <w:r w:rsidR="00DD6FF3" w:rsidRPr="00387A95">
        <w:rPr>
          <w:rFonts w:ascii="Arial" w:hAnsi="Arial" w:cs="Arial"/>
          <w:b/>
          <w:i/>
          <w:iCs/>
          <w:sz w:val="28"/>
          <w:szCs w:val="28"/>
        </w:rPr>
        <w:t>E</w:t>
      </w:r>
      <w:r w:rsidR="00DD6FF3" w:rsidRPr="00387A95">
        <w:rPr>
          <w:rFonts w:ascii="Arial" w:hAnsi="Arial" w:cs="Arial"/>
          <w:b/>
          <w:sz w:val="28"/>
          <w:szCs w:val="28"/>
        </w:rPr>
        <w:t xml:space="preserve">. </w:t>
      </w:r>
      <w:r w:rsidR="00DD6FF3" w:rsidRPr="00387A95">
        <w:rPr>
          <w:rFonts w:ascii="Arial" w:hAnsi="Arial" w:cs="Arial"/>
          <w:b/>
          <w:i/>
          <w:iCs/>
          <w:sz w:val="28"/>
          <w:szCs w:val="28"/>
        </w:rPr>
        <w:t xml:space="preserve">coli </w:t>
      </w:r>
      <w:r w:rsidR="00DD6FF3" w:rsidRPr="00387A95">
        <w:rPr>
          <w:rFonts w:ascii="Arial" w:hAnsi="Arial" w:cs="Arial"/>
          <w:b/>
          <w:sz w:val="28"/>
          <w:szCs w:val="28"/>
        </w:rPr>
        <w:t>isolated from boar semen</w:t>
      </w:r>
    </w:p>
    <w:p w14:paraId="671E51F2" w14:textId="77777777" w:rsidR="00B316BD" w:rsidRPr="00387A95" w:rsidRDefault="00B316BD" w:rsidP="00D155A2">
      <w:pPr>
        <w:jc w:val="center"/>
        <w:rPr>
          <w:rFonts w:ascii="Arial" w:hAnsi="Arial" w:cs="Arial"/>
          <w:b/>
          <w:sz w:val="28"/>
          <w:szCs w:val="28"/>
        </w:rPr>
      </w:pPr>
    </w:p>
    <w:p w14:paraId="19FB73F9" w14:textId="25E87E28" w:rsidR="00DD6FF3" w:rsidRPr="00387A95" w:rsidRDefault="00D155A2">
      <w:pPr>
        <w:rPr>
          <w:sz w:val="28"/>
          <w:szCs w:val="28"/>
          <w:vertAlign w:val="superscript"/>
        </w:rPr>
      </w:pPr>
      <w:r w:rsidRPr="00387A95">
        <w:rPr>
          <w:sz w:val="28"/>
          <w:szCs w:val="28"/>
        </w:rPr>
        <w:t>Krittika Keeratikunakorn</w:t>
      </w:r>
      <w:r w:rsidRPr="00387A95">
        <w:rPr>
          <w:sz w:val="28"/>
          <w:szCs w:val="28"/>
          <w:vertAlign w:val="superscript"/>
        </w:rPr>
        <w:t>1</w:t>
      </w:r>
      <w:r w:rsidRPr="00387A95">
        <w:rPr>
          <w:sz w:val="28"/>
          <w:szCs w:val="28"/>
        </w:rPr>
        <w:t>*, Panida Chanapiwat</w:t>
      </w:r>
      <w:r w:rsidRPr="00387A95">
        <w:rPr>
          <w:sz w:val="28"/>
          <w:szCs w:val="28"/>
          <w:vertAlign w:val="superscript"/>
        </w:rPr>
        <w:t>1</w:t>
      </w:r>
      <w:r w:rsidRPr="00387A95">
        <w:rPr>
          <w:sz w:val="28"/>
          <w:szCs w:val="28"/>
        </w:rPr>
        <w:t xml:space="preserve">, </w:t>
      </w:r>
      <w:proofErr w:type="spellStart"/>
      <w:r w:rsidRPr="00387A95">
        <w:rPr>
          <w:sz w:val="28"/>
          <w:szCs w:val="28"/>
        </w:rPr>
        <w:t>Ratchaneewan</w:t>
      </w:r>
      <w:proofErr w:type="spellEnd"/>
      <w:r w:rsidRPr="00387A95">
        <w:rPr>
          <w:sz w:val="28"/>
          <w:szCs w:val="28"/>
        </w:rPr>
        <w:t xml:space="preserve"> Aunpad</w:t>
      </w:r>
      <w:r w:rsidRPr="00387A95">
        <w:rPr>
          <w:sz w:val="28"/>
          <w:szCs w:val="28"/>
          <w:vertAlign w:val="superscript"/>
        </w:rPr>
        <w:t>2</w:t>
      </w:r>
      <w:r w:rsidRPr="00387A95">
        <w:rPr>
          <w:sz w:val="28"/>
          <w:szCs w:val="28"/>
        </w:rPr>
        <w:t xml:space="preserve">, </w:t>
      </w:r>
      <w:proofErr w:type="spellStart"/>
      <w:r w:rsidRPr="00387A95">
        <w:rPr>
          <w:sz w:val="28"/>
          <w:szCs w:val="28"/>
        </w:rPr>
        <w:t>Natharin</w:t>
      </w:r>
      <w:proofErr w:type="spellEnd"/>
      <w:r w:rsidRPr="00387A95">
        <w:rPr>
          <w:sz w:val="28"/>
          <w:szCs w:val="28"/>
        </w:rPr>
        <w:t xml:space="preserve"> Ngamwongsatit</w:t>
      </w:r>
      <w:r w:rsidRPr="00387A95">
        <w:rPr>
          <w:sz w:val="28"/>
          <w:szCs w:val="28"/>
          <w:vertAlign w:val="superscript"/>
        </w:rPr>
        <w:t>1</w:t>
      </w:r>
      <w:r w:rsidRPr="00387A95">
        <w:rPr>
          <w:sz w:val="28"/>
          <w:szCs w:val="28"/>
        </w:rPr>
        <w:t xml:space="preserve"> and Kampon Kaeoket</w:t>
      </w:r>
      <w:r w:rsidRPr="00387A95">
        <w:rPr>
          <w:sz w:val="28"/>
          <w:szCs w:val="28"/>
          <w:vertAlign w:val="superscript"/>
        </w:rPr>
        <w:t>1</w:t>
      </w:r>
    </w:p>
    <w:p w14:paraId="2638A3D5" w14:textId="77777777" w:rsidR="00B316BD" w:rsidRPr="00387A95" w:rsidRDefault="00B316BD"/>
    <w:p w14:paraId="4D519D7C" w14:textId="633C954D" w:rsidR="00687CC2" w:rsidRPr="00387A95" w:rsidRDefault="00687CC2">
      <w:r w:rsidRPr="00387A95">
        <w:t>*lead presenter</w:t>
      </w:r>
      <w:r w:rsidR="00D155A2" w:rsidRPr="00387A95">
        <w:t>: keerati.kritti@gmail.com</w:t>
      </w:r>
    </w:p>
    <w:p w14:paraId="4C846BE7" w14:textId="77777777" w:rsidR="00D155A2" w:rsidRPr="00387A95" w:rsidRDefault="00D155A2" w:rsidP="00D155A2">
      <w:pPr>
        <w:pStyle w:val="MDPI16affiliation"/>
        <w:spacing w:line="240" w:lineRule="auto"/>
        <w:ind w:left="0" w:firstLine="0"/>
        <w:rPr>
          <w:rFonts w:ascii="Times New Roman" w:hAnsi="Times New Roman"/>
          <w:color w:val="auto"/>
          <w:sz w:val="24"/>
          <w:szCs w:val="24"/>
        </w:rPr>
      </w:pPr>
      <w:r w:rsidRPr="00387A95">
        <w:rPr>
          <w:rFonts w:ascii="Times New Roman" w:hAnsi="Times New Roman"/>
          <w:color w:val="auto"/>
          <w:sz w:val="24"/>
          <w:szCs w:val="24"/>
          <w:vertAlign w:val="superscript"/>
        </w:rPr>
        <w:t>1</w:t>
      </w:r>
      <w:r w:rsidRPr="00387A95">
        <w:rPr>
          <w:rFonts w:ascii="Times New Roman" w:hAnsi="Times New Roman"/>
          <w:color w:val="auto"/>
          <w:sz w:val="24"/>
          <w:szCs w:val="24"/>
        </w:rPr>
        <w:t xml:space="preserve">Department of Clinical Sciences and Public Health, Faculty of Veterinary Science, Mahidol University, 999 </w:t>
      </w:r>
      <w:proofErr w:type="spellStart"/>
      <w:r w:rsidRPr="00387A95">
        <w:rPr>
          <w:rFonts w:ascii="Times New Roman" w:hAnsi="Times New Roman"/>
          <w:color w:val="auto"/>
          <w:sz w:val="24"/>
          <w:szCs w:val="24"/>
        </w:rPr>
        <w:t>Phuttamonthon</w:t>
      </w:r>
      <w:proofErr w:type="spellEnd"/>
      <w:r w:rsidRPr="00387A95">
        <w:rPr>
          <w:rFonts w:ascii="Times New Roman" w:hAnsi="Times New Roman"/>
          <w:color w:val="auto"/>
          <w:sz w:val="24"/>
          <w:szCs w:val="24"/>
        </w:rPr>
        <w:t xml:space="preserve"> 4 Rd., Salaya, </w:t>
      </w:r>
      <w:proofErr w:type="spellStart"/>
      <w:r w:rsidRPr="00387A95">
        <w:rPr>
          <w:rFonts w:ascii="Times New Roman" w:hAnsi="Times New Roman"/>
          <w:color w:val="auto"/>
          <w:sz w:val="24"/>
          <w:szCs w:val="24"/>
        </w:rPr>
        <w:t>Phuttamonthon</w:t>
      </w:r>
      <w:proofErr w:type="spellEnd"/>
      <w:r w:rsidRPr="00387A95">
        <w:rPr>
          <w:rFonts w:ascii="Times New Roman" w:hAnsi="Times New Roman"/>
          <w:color w:val="auto"/>
          <w:sz w:val="24"/>
          <w:szCs w:val="24"/>
        </w:rPr>
        <w:t xml:space="preserve">, Nakhon </w:t>
      </w:r>
      <w:proofErr w:type="spellStart"/>
      <w:r w:rsidRPr="00387A95">
        <w:rPr>
          <w:rFonts w:ascii="Times New Roman" w:hAnsi="Times New Roman"/>
          <w:color w:val="auto"/>
          <w:sz w:val="24"/>
          <w:szCs w:val="24"/>
        </w:rPr>
        <w:t>Pathom</w:t>
      </w:r>
      <w:proofErr w:type="spellEnd"/>
      <w:r w:rsidRPr="00387A95">
        <w:rPr>
          <w:rFonts w:ascii="Times New Roman" w:hAnsi="Times New Roman"/>
          <w:color w:val="auto"/>
          <w:sz w:val="24"/>
          <w:szCs w:val="24"/>
        </w:rPr>
        <w:t xml:space="preserve"> 73170, Thailand; </w:t>
      </w:r>
    </w:p>
    <w:p w14:paraId="0F2C58C9" w14:textId="77777777" w:rsidR="00D155A2" w:rsidRPr="00387A95" w:rsidRDefault="00D155A2" w:rsidP="00D155A2">
      <w:pPr>
        <w:pStyle w:val="MDPI16affiliation"/>
        <w:spacing w:line="240" w:lineRule="auto"/>
        <w:ind w:left="0" w:firstLine="0"/>
        <w:rPr>
          <w:rFonts w:ascii="Times New Roman" w:hAnsi="Times New Roman"/>
          <w:color w:val="auto"/>
          <w:sz w:val="24"/>
          <w:szCs w:val="24"/>
        </w:rPr>
      </w:pPr>
      <w:r w:rsidRPr="00387A95">
        <w:rPr>
          <w:rFonts w:ascii="Times New Roman" w:hAnsi="Times New Roman"/>
          <w:color w:val="auto"/>
          <w:sz w:val="24"/>
          <w:szCs w:val="24"/>
          <w:vertAlign w:val="superscript"/>
        </w:rPr>
        <w:t>2</w:t>
      </w:r>
      <w:r w:rsidRPr="00387A95">
        <w:rPr>
          <w:rFonts w:ascii="Times New Roman" w:hAnsi="Times New Roman"/>
          <w:color w:val="auto"/>
          <w:sz w:val="24"/>
          <w:szCs w:val="24"/>
        </w:rPr>
        <w:t xml:space="preserve">Graduate Program in Biomedical Sciences, Faculty of Allied Health Sciences, Thammasat University, </w:t>
      </w:r>
      <w:proofErr w:type="spellStart"/>
      <w:r w:rsidRPr="00387A95">
        <w:rPr>
          <w:rFonts w:ascii="Times New Roman" w:hAnsi="Times New Roman"/>
          <w:color w:val="auto"/>
          <w:sz w:val="24"/>
          <w:szCs w:val="24"/>
        </w:rPr>
        <w:t>Rangsit</w:t>
      </w:r>
      <w:proofErr w:type="spellEnd"/>
      <w:r w:rsidRPr="00387A95">
        <w:rPr>
          <w:rFonts w:ascii="Times New Roman" w:hAnsi="Times New Roman"/>
          <w:color w:val="auto"/>
          <w:sz w:val="24"/>
          <w:szCs w:val="24"/>
        </w:rPr>
        <w:t xml:space="preserve"> Campus, </w:t>
      </w:r>
      <w:proofErr w:type="spellStart"/>
      <w:r w:rsidRPr="00387A95">
        <w:rPr>
          <w:rFonts w:ascii="Times New Roman" w:hAnsi="Times New Roman"/>
          <w:color w:val="auto"/>
          <w:sz w:val="24"/>
          <w:szCs w:val="24"/>
        </w:rPr>
        <w:t>Klonglaung</w:t>
      </w:r>
      <w:proofErr w:type="spellEnd"/>
      <w:r w:rsidRPr="00387A95">
        <w:rPr>
          <w:rFonts w:ascii="Times New Roman" w:hAnsi="Times New Roman"/>
          <w:color w:val="auto"/>
          <w:sz w:val="24"/>
          <w:szCs w:val="24"/>
        </w:rPr>
        <w:t xml:space="preserve">, </w:t>
      </w:r>
      <w:proofErr w:type="spellStart"/>
      <w:r w:rsidRPr="00387A95">
        <w:rPr>
          <w:rFonts w:ascii="Times New Roman" w:hAnsi="Times New Roman"/>
          <w:color w:val="auto"/>
          <w:sz w:val="24"/>
          <w:szCs w:val="24"/>
        </w:rPr>
        <w:t>Pathumthani</w:t>
      </w:r>
      <w:proofErr w:type="spellEnd"/>
      <w:r w:rsidRPr="00387A95">
        <w:rPr>
          <w:rFonts w:ascii="Times New Roman" w:hAnsi="Times New Roman"/>
          <w:color w:val="auto"/>
          <w:sz w:val="24"/>
          <w:szCs w:val="24"/>
        </w:rPr>
        <w:t xml:space="preserve"> 12120, Thailand</w:t>
      </w:r>
    </w:p>
    <w:p w14:paraId="4FA219B4" w14:textId="77777777" w:rsidR="00275FCC" w:rsidRPr="00387A95" w:rsidRDefault="00275FCC"/>
    <w:p w14:paraId="55C7C631" w14:textId="2624CE0C" w:rsidR="00687CC2" w:rsidRPr="00387A95" w:rsidRDefault="00275FCC">
      <w:pPr>
        <w:rPr>
          <w:b/>
          <w:bCs/>
        </w:rPr>
      </w:pPr>
      <w:r w:rsidRPr="00387A95">
        <w:rPr>
          <w:b/>
          <w:bCs/>
        </w:rPr>
        <w:t>Abstract:</w:t>
      </w:r>
    </w:p>
    <w:p w14:paraId="6D01742E" w14:textId="77777777" w:rsidR="00275FCC" w:rsidRPr="00387A95" w:rsidRDefault="00275FCC"/>
    <w:p w14:paraId="59EDA93D" w14:textId="25435D83" w:rsidR="00275FCC" w:rsidRPr="00387A95" w:rsidRDefault="00275FCC" w:rsidP="0054438F">
      <w:pPr>
        <w:jc w:val="both"/>
      </w:pPr>
      <w:r w:rsidRPr="00387A95">
        <w:rPr>
          <w:b/>
          <w:bCs/>
        </w:rPr>
        <w:t>Background/Objective:</w:t>
      </w:r>
      <w:r w:rsidRPr="00387A95">
        <w:t xml:space="preserve"> </w:t>
      </w:r>
      <w:r w:rsidR="00DD6FF3" w:rsidRPr="00387A95">
        <w:t xml:space="preserve">Artificial insemination (AI) is a common used technique in the swine industry to preserve liquid boar semen. Bacterial contamination after insemination </w:t>
      </w:r>
      <w:r w:rsidR="005D6A8F" w:rsidRPr="00387A95">
        <w:t xml:space="preserve">may cause </w:t>
      </w:r>
      <w:r w:rsidR="00DD6FF3" w:rsidRPr="00387A95">
        <w:t xml:space="preserve">a deleterious effect on the quality of the semen, decreasing the rate of pregnancy and increasing the risk of endometritis in gilts and sows, as well as death of the embryo or fetus. Many antibiotics are typically combined </w:t>
      </w:r>
      <w:r w:rsidR="005D6A8F" w:rsidRPr="00387A95">
        <w:t>and added in</w:t>
      </w:r>
      <w:r w:rsidR="00DD6FF3" w:rsidRPr="00387A95">
        <w:t xml:space="preserve"> semen extender to prevent bacterial growth and minimize the negative consequences of contamination. Many antimicrobial peptides (AMP) have demonstrated the ability to </w:t>
      </w:r>
      <w:r w:rsidR="004A112E" w:rsidRPr="00387A95">
        <w:t>inhibit</w:t>
      </w:r>
      <w:r w:rsidR="00DD6FF3" w:rsidRPr="00387A95">
        <w:t xml:space="preserve"> the growth of both </w:t>
      </w:r>
      <w:r w:rsidR="004A112E" w:rsidRPr="00387A95">
        <w:t>G</w:t>
      </w:r>
      <w:r w:rsidR="00DD6FF3" w:rsidRPr="00387A95">
        <w:t xml:space="preserve">ram positive and </w:t>
      </w:r>
      <w:r w:rsidR="004A112E" w:rsidRPr="00387A95">
        <w:t>G</w:t>
      </w:r>
      <w:r w:rsidR="00DD6FF3" w:rsidRPr="00387A95">
        <w:t xml:space="preserve">ram negative. </w:t>
      </w:r>
      <w:r w:rsidR="004F3817" w:rsidRPr="00387A95">
        <w:t xml:space="preserve">Low-concentration </w:t>
      </w:r>
      <w:r w:rsidR="005D6A8F" w:rsidRPr="00387A95">
        <w:t xml:space="preserve">of </w:t>
      </w:r>
      <w:r w:rsidR="004F3817" w:rsidRPr="00387A95">
        <w:t>antibiotics combined with AMP w</w:t>
      </w:r>
      <w:r w:rsidR="005D6A8F" w:rsidRPr="00387A95">
        <w:t>as</w:t>
      </w:r>
      <w:r w:rsidR="004F3817" w:rsidRPr="00387A95">
        <w:t xml:space="preserve"> studied </w:t>
      </w:r>
      <w:r w:rsidR="005D6A8F" w:rsidRPr="00387A95">
        <w:t>in order to</w:t>
      </w:r>
      <w:r w:rsidR="004F3817" w:rsidRPr="00387A95">
        <w:t xml:space="preserve"> optimize the effectiveness of inhibiting bacterial growth and </w:t>
      </w:r>
      <w:r w:rsidR="005D6A8F" w:rsidRPr="00387A95">
        <w:t>diminish</w:t>
      </w:r>
      <w:r w:rsidR="004F3817" w:rsidRPr="00387A95">
        <w:t xml:space="preserve"> the negative impacts of AMP on sperm. </w:t>
      </w:r>
      <w:r w:rsidR="00DD6FF3" w:rsidRPr="00387A95">
        <w:t xml:space="preserve">The purpose of this research was to investigate the potential of </w:t>
      </w:r>
      <w:r w:rsidR="005D6A8F" w:rsidRPr="00387A95">
        <w:t>a combination</w:t>
      </w:r>
      <w:r w:rsidR="00DD6FF3" w:rsidRPr="00387A95">
        <w:t xml:space="preserve"> between a synthetic AMP (PA-13) and gentamicin to inhibit </w:t>
      </w:r>
      <w:r w:rsidR="00DD6FF3" w:rsidRPr="00387A95">
        <w:rPr>
          <w:i/>
          <w:iCs/>
        </w:rPr>
        <w:t>E. coli</w:t>
      </w:r>
      <w:r w:rsidR="00DD6FF3" w:rsidRPr="00387A95">
        <w:t xml:space="preserve"> isolated from boar semen.</w:t>
      </w:r>
    </w:p>
    <w:p w14:paraId="0572BE18" w14:textId="77777777" w:rsidR="0054438F" w:rsidRPr="00387A95" w:rsidRDefault="0054438F" w:rsidP="0054438F">
      <w:pPr>
        <w:jc w:val="both"/>
      </w:pPr>
    </w:p>
    <w:p w14:paraId="1DF350FF" w14:textId="33B36375" w:rsidR="0054438F" w:rsidRPr="00387A95" w:rsidRDefault="00275FCC" w:rsidP="0054438F">
      <w:pPr>
        <w:jc w:val="both"/>
      </w:pPr>
      <w:r w:rsidRPr="00387A95">
        <w:rPr>
          <w:b/>
          <w:bCs/>
        </w:rPr>
        <w:t>Methods:</w:t>
      </w:r>
      <w:r w:rsidRPr="00387A95">
        <w:t xml:space="preserve"> </w:t>
      </w:r>
      <w:r w:rsidR="00823E59" w:rsidRPr="00387A95">
        <w:rPr>
          <w:i/>
          <w:iCs/>
        </w:rPr>
        <w:t>E. coli</w:t>
      </w:r>
      <w:r w:rsidR="00823E59" w:rsidRPr="00387A95">
        <w:t xml:space="preserve"> that was isolated from </w:t>
      </w:r>
      <w:r w:rsidR="005D6A8F" w:rsidRPr="00387A95">
        <w:t>boar</w:t>
      </w:r>
      <w:r w:rsidR="00823E59" w:rsidRPr="00387A95">
        <w:t xml:space="preserve"> semen was incubated with the mixed of 3.096 µg/mL of PA-13 and 100 µg/mL of gentamicin. </w:t>
      </w:r>
      <w:r w:rsidR="000D78E6" w:rsidRPr="00387A95">
        <w:t xml:space="preserve">After incubate, the OD600 values were measured every hour for a 24-hour period at 37°C in order to generate the growth curve. PA-13 and gentamicin combined were compared to </w:t>
      </w:r>
      <w:r w:rsidR="005D6A8F" w:rsidRPr="00387A95">
        <w:t xml:space="preserve">either </w:t>
      </w:r>
      <w:r w:rsidR="000D78E6" w:rsidRPr="00387A95">
        <w:t xml:space="preserve">PA-13 </w:t>
      </w:r>
      <w:r w:rsidR="005D6A8F" w:rsidRPr="00387A95">
        <w:t xml:space="preserve">or </w:t>
      </w:r>
      <w:r w:rsidR="000D78E6" w:rsidRPr="00387A95">
        <w:t>gentamicin individually (7.813 and 200 µg/mL).</w:t>
      </w:r>
    </w:p>
    <w:p w14:paraId="1A771BE8" w14:textId="77777777" w:rsidR="0054438F" w:rsidRPr="00387A95" w:rsidRDefault="0054438F" w:rsidP="0054438F">
      <w:pPr>
        <w:jc w:val="both"/>
      </w:pPr>
    </w:p>
    <w:p w14:paraId="667661E1" w14:textId="5DAD4E88" w:rsidR="0054438F" w:rsidRPr="00387A95" w:rsidRDefault="00275FCC" w:rsidP="0054438F">
      <w:pPr>
        <w:jc w:val="both"/>
      </w:pPr>
      <w:r w:rsidRPr="00387A95">
        <w:rPr>
          <w:b/>
          <w:bCs/>
        </w:rPr>
        <w:t>Results:</w:t>
      </w:r>
      <w:r w:rsidRPr="00387A95">
        <w:t xml:space="preserve"> </w:t>
      </w:r>
      <w:r w:rsidR="004A112E" w:rsidRPr="00387A95">
        <w:t>The result</w:t>
      </w:r>
      <w:r w:rsidR="005D6A8F" w:rsidRPr="00387A95">
        <w:t>s</w:t>
      </w:r>
      <w:r w:rsidR="004A112E" w:rsidRPr="00387A95">
        <w:t xml:space="preserve"> </w:t>
      </w:r>
      <w:r w:rsidR="005D6A8F" w:rsidRPr="00387A95">
        <w:t>showed</w:t>
      </w:r>
      <w:r w:rsidR="004A112E" w:rsidRPr="00387A95">
        <w:t xml:space="preserve"> that a mixture of 3.096 µg/mL of PA-13 and gentamicin 100 µg/mL can inhibit </w:t>
      </w:r>
      <w:r w:rsidR="004A112E" w:rsidRPr="00387A95">
        <w:rPr>
          <w:i/>
          <w:iCs/>
        </w:rPr>
        <w:t>E. coli</w:t>
      </w:r>
      <w:r w:rsidR="004A112E" w:rsidRPr="00387A95">
        <w:t xml:space="preserve"> growth better than</w:t>
      </w:r>
      <w:r w:rsidR="005D6A8F" w:rsidRPr="00387A95">
        <w:t xml:space="preserve"> using</w:t>
      </w:r>
      <w:r w:rsidR="004A112E" w:rsidRPr="00387A95">
        <w:t xml:space="preserve"> PA-13</w:t>
      </w:r>
      <w:r w:rsidR="005D6A8F" w:rsidRPr="00387A95">
        <w:t xml:space="preserve"> (</w:t>
      </w:r>
      <w:r w:rsidR="004A112E" w:rsidRPr="00387A95">
        <w:t>7.813 µg/mL</w:t>
      </w:r>
      <w:r w:rsidR="005D6A8F" w:rsidRPr="00387A95">
        <w:t>) alone</w:t>
      </w:r>
      <w:r w:rsidR="004A112E" w:rsidRPr="00387A95">
        <w:t xml:space="preserve">. In addition, the inhibitory effect of the </w:t>
      </w:r>
      <w:r w:rsidR="00C66951" w:rsidRPr="00387A95">
        <w:t>combination</w:t>
      </w:r>
      <w:r w:rsidR="004A112E" w:rsidRPr="00387A95">
        <w:t xml:space="preserve"> was similar to that of gentamicin </w:t>
      </w:r>
      <w:r w:rsidR="005D6A8F" w:rsidRPr="00387A95">
        <w:t xml:space="preserve">at </w:t>
      </w:r>
      <w:r w:rsidR="004A112E" w:rsidRPr="00387A95">
        <w:t>200 µg/</w:t>
      </w:r>
      <w:proofErr w:type="spellStart"/>
      <w:r w:rsidR="004A112E" w:rsidRPr="00387A95">
        <w:t>mL.</w:t>
      </w:r>
      <w:proofErr w:type="spellEnd"/>
    </w:p>
    <w:p w14:paraId="6695E355" w14:textId="77777777" w:rsidR="00380081" w:rsidRPr="00387A95" w:rsidRDefault="00380081" w:rsidP="0054438F">
      <w:pPr>
        <w:jc w:val="both"/>
      </w:pPr>
    </w:p>
    <w:p w14:paraId="1F3F119E" w14:textId="636B3AB5" w:rsidR="00380081" w:rsidRPr="00387A95" w:rsidRDefault="00275FCC" w:rsidP="00380081">
      <w:pPr>
        <w:jc w:val="both"/>
      </w:pPr>
      <w:r w:rsidRPr="00387A95">
        <w:rPr>
          <w:b/>
          <w:bCs/>
        </w:rPr>
        <w:t>Conclusion:</w:t>
      </w:r>
      <w:r w:rsidRPr="00387A95">
        <w:t xml:space="preserve"> </w:t>
      </w:r>
      <w:r w:rsidR="00987ECA" w:rsidRPr="00387A95">
        <w:t xml:space="preserve">The mixed antimicrobial agent between PA-13 and gentamicin has ability to inhibit </w:t>
      </w:r>
      <w:r w:rsidR="00987ECA" w:rsidRPr="00387A95">
        <w:rPr>
          <w:i/>
          <w:iCs/>
        </w:rPr>
        <w:t>E. coli</w:t>
      </w:r>
      <w:r w:rsidR="00987ECA" w:rsidRPr="00387A95">
        <w:t xml:space="preserve"> growth similar with gentamicin alone</w:t>
      </w:r>
      <w:r w:rsidR="005D6A8F" w:rsidRPr="00387A95">
        <w:t>, resulted in</w:t>
      </w:r>
      <w:r w:rsidR="00987ECA" w:rsidRPr="00387A95">
        <w:t xml:space="preserve"> reduc</w:t>
      </w:r>
      <w:r w:rsidR="005D6A8F" w:rsidRPr="00387A95">
        <w:t>ing</w:t>
      </w:r>
      <w:r w:rsidR="00987ECA" w:rsidRPr="00387A95">
        <w:t xml:space="preserve"> gentamicin concentration. </w:t>
      </w:r>
      <w:r w:rsidR="004452C4" w:rsidRPr="00387A95">
        <w:t>This study revealed the</w:t>
      </w:r>
      <w:r w:rsidR="004A112E" w:rsidRPr="00387A95">
        <w:t xml:space="preserve"> alternative method to reduce antibiotic </w:t>
      </w:r>
      <w:r w:rsidR="004452C4" w:rsidRPr="00387A95">
        <w:t>used in semen extender</w:t>
      </w:r>
      <w:r w:rsidR="004A112E" w:rsidRPr="00387A95">
        <w:t xml:space="preserve"> </w:t>
      </w:r>
      <w:r w:rsidR="004452C4" w:rsidRPr="00387A95">
        <w:t xml:space="preserve">by combining </w:t>
      </w:r>
      <w:r w:rsidR="004A112E" w:rsidRPr="00387A95">
        <w:t>with anti</w:t>
      </w:r>
      <w:r w:rsidR="004452C4" w:rsidRPr="00387A95">
        <w:t>microbial peptide</w:t>
      </w:r>
      <w:r w:rsidR="004A112E" w:rsidRPr="00387A95">
        <w:t>.</w:t>
      </w:r>
    </w:p>
    <w:p w14:paraId="519396CA" w14:textId="77777777" w:rsidR="00380081" w:rsidRPr="00387A95" w:rsidRDefault="00380081" w:rsidP="00380081">
      <w:pPr>
        <w:jc w:val="both"/>
      </w:pPr>
      <w:r w:rsidRPr="00387A95">
        <w:t xml:space="preserve">  </w:t>
      </w:r>
    </w:p>
    <w:p w14:paraId="2CFF491B" w14:textId="1AE0491D" w:rsidR="00F96649" w:rsidRPr="00387A95" w:rsidRDefault="00275FCC" w:rsidP="0054438F">
      <w:pPr>
        <w:jc w:val="both"/>
      </w:pPr>
      <w:r w:rsidRPr="00387A95">
        <w:rPr>
          <w:b/>
          <w:bCs/>
        </w:rPr>
        <w:t>Keywords:</w:t>
      </w:r>
      <w:r w:rsidRPr="00387A95">
        <w:t xml:space="preserve"> </w:t>
      </w:r>
      <w:r w:rsidR="00DD6FF3" w:rsidRPr="00387A95">
        <w:t xml:space="preserve">Antimicrobial peptide, </w:t>
      </w:r>
      <w:r w:rsidR="00DD6FF3" w:rsidRPr="00387A95">
        <w:rPr>
          <w:i/>
          <w:iCs/>
        </w:rPr>
        <w:t>E. coli</w:t>
      </w:r>
      <w:r w:rsidR="00DD6FF3" w:rsidRPr="00387A95">
        <w:t>, Boar semen</w:t>
      </w:r>
    </w:p>
    <w:sectPr w:rsidR="00F96649" w:rsidRPr="00387A95"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20232597">
    <w:abstractNumId w:val="10"/>
  </w:num>
  <w:num w:numId="2" w16cid:durableId="655955730">
    <w:abstractNumId w:val="9"/>
  </w:num>
  <w:num w:numId="3" w16cid:durableId="704215360">
    <w:abstractNumId w:val="3"/>
  </w:num>
  <w:num w:numId="4" w16cid:durableId="156847830">
    <w:abstractNumId w:val="6"/>
  </w:num>
  <w:num w:numId="5" w16cid:durableId="488061562">
    <w:abstractNumId w:val="0"/>
  </w:num>
  <w:num w:numId="6" w16cid:durableId="1193306184">
    <w:abstractNumId w:val="1"/>
  </w:num>
  <w:num w:numId="7" w16cid:durableId="2130855566">
    <w:abstractNumId w:val="2"/>
  </w:num>
  <w:num w:numId="8" w16cid:durableId="1313606467">
    <w:abstractNumId w:val="4"/>
  </w:num>
  <w:num w:numId="9" w16cid:durableId="22286780">
    <w:abstractNumId w:val="8"/>
  </w:num>
  <w:num w:numId="10" w16cid:durableId="1105537709">
    <w:abstractNumId w:val="7"/>
  </w:num>
  <w:num w:numId="11" w16cid:durableId="1165167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D78E6"/>
    <w:rsid w:val="00275FCC"/>
    <w:rsid w:val="00380081"/>
    <w:rsid w:val="00387A95"/>
    <w:rsid w:val="003E7C21"/>
    <w:rsid w:val="004452C4"/>
    <w:rsid w:val="004A112E"/>
    <w:rsid w:val="004A3688"/>
    <w:rsid w:val="004F3817"/>
    <w:rsid w:val="0054438F"/>
    <w:rsid w:val="0057539E"/>
    <w:rsid w:val="005D6A8F"/>
    <w:rsid w:val="00687CC2"/>
    <w:rsid w:val="007F6889"/>
    <w:rsid w:val="00823E59"/>
    <w:rsid w:val="00857999"/>
    <w:rsid w:val="008E78A9"/>
    <w:rsid w:val="00975B7E"/>
    <w:rsid w:val="00987ECA"/>
    <w:rsid w:val="00A8666D"/>
    <w:rsid w:val="00B316BD"/>
    <w:rsid w:val="00B81588"/>
    <w:rsid w:val="00C66951"/>
    <w:rsid w:val="00D155A2"/>
    <w:rsid w:val="00DB5C59"/>
    <w:rsid w:val="00DD6FF3"/>
    <w:rsid w:val="00E744B6"/>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MDPI16affiliation">
    <w:name w:val="MDPI_1.6_affiliation"/>
    <w:qFormat/>
    <w:rsid w:val="00D155A2"/>
    <w:pPr>
      <w:adjustRightInd w:val="0"/>
      <w:snapToGrid w:val="0"/>
      <w:spacing w:line="200" w:lineRule="atLeast"/>
      <w:ind w:left="2806" w:hanging="198"/>
    </w:pPr>
    <w:rPr>
      <w:rFonts w:ascii="Palatino Linotype" w:hAnsi="Palatino Linotype"/>
      <w:color w:val="000000"/>
      <w:sz w:val="16"/>
      <w:szCs w:val="18"/>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Krittika Keeratikunakorn</cp:lastModifiedBy>
  <cp:revision>2</cp:revision>
  <dcterms:created xsi:type="dcterms:W3CDTF">2024-05-14T02:10:00Z</dcterms:created>
  <dcterms:modified xsi:type="dcterms:W3CDTF">2024-05-14T02:10:00Z</dcterms:modified>
</cp:coreProperties>
</file>