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ytu"/>
        <w:spacing w:line="276" w:lineRule="auto"/>
        <w:jc w:val="left"/>
      </w:pPr>
      <w:r>
        <w:t>I prefer</w:t>
      </w:r>
      <w:r w:rsidR="00687CC2">
        <w:t xml:space="preserve">: </w:t>
      </w:r>
    </w:p>
    <w:p w14:paraId="240824C5" w14:textId="04A5F091" w:rsidR="00275FCC" w:rsidRDefault="00275FCC" w:rsidP="00275FCC">
      <w:pPr>
        <w:pStyle w:val="Tytu"/>
        <w:spacing w:line="276" w:lineRule="auto"/>
        <w:jc w:val="left"/>
      </w:pPr>
      <w:r>
        <w:tab/>
      </w:r>
      <w:r w:rsidR="00C57202">
        <w:fldChar w:fldCharType="begin">
          <w:ffData>
            <w:name w:val="Wybór1"/>
            <w:enabled/>
            <w:calcOnExit w:val="0"/>
            <w:checkBox>
              <w:sizeAuto/>
              <w:default w:val="1"/>
            </w:checkBox>
          </w:ffData>
        </w:fldChar>
      </w:r>
      <w:bookmarkStart w:id="0" w:name="Wybór1"/>
      <w:r w:rsidR="00C57202">
        <w:instrText xml:space="preserve"> FORMCHECKBOX </w:instrText>
      </w:r>
      <w:r w:rsidR="00000000">
        <w:fldChar w:fldCharType="separate"/>
      </w:r>
      <w:r w:rsidR="00C57202">
        <w:fldChar w:fldCharType="end"/>
      </w:r>
      <w:bookmarkEnd w:id="0"/>
      <w:r>
        <w:t xml:space="preserve"> </w:t>
      </w:r>
      <w:r w:rsidR="00687CC2">
        <w:t xml:space="preserve">ORAL </w:t>
      </w:r>
      <w:r>
        <w:t>presentation</w:t>
      </w:r>
    </w:p>
    <w:p w14:paraId="0B4F13E4" w14:textId="205CE963" w:rsidR="0057539E" w:rsidRDefault="00275FCC" w:rsidP="00275FCC">
      <w:pPr>
        <w:pStyle w:val="Tytu"/>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ytu"/>
        <w:spacing w:line="276" w:lineRule="auto"/>
        <w:jc w:val="left"/>
        <w:rPr>
          <w:sz w:val="18"/>
          <w:szCs w:val="18"/>
        </w:rPr>
      </w:pPr>
    </w:p>
    <w:p w14:paraId="73BAD38A" w14:textId="77777777" w:rsidR="0057539E" w:rsidRPr="007F6889" w:rsidRDefault="0057539E">
      <w:pPr>
        <w:rPr>
          <w:sz w:val="18"/>
          <w:szCs w:val="18"/>
        </w:rPr>
      </w:pPr>
    </w:p>
    <w:p w14:paraId="2A98A458" w14:textId="229F4A1D" w:rsidR="00687CC2" w:rsidRPr="0094651E" w:rsidRDefault="0094651E" w:rsidP="0094651E">
      <w:pPr>
        <w:jc w:val="center"/>
        <w:rPr>
          <w:rFonts w:ascii="Arial" w:hAnsi="Arial" w:cs="Arial"/>
          <w:b/>
          <w:color w:val="000000"/>
          <w:sz w:val="28"/>
          <w:szCs w:val="28"/>
        </w:rPr>
      </w:pPr>
      <w:r w:rsidRPr="0094651E">
        <w:rPr>
          <w:rFonts w:ascii="Arial" w:hAnsi="Arial" w:cs="Arial"/>
          <w:b/>
          <w:color w:val="000000"/>
          <w:sz w:val="28"/>
          <w:szCs w:val="28"/>
        </w:rPr>
        <w:t xml:space="preserve">The influence of automatic weighing scales and their modifications on the </w:t>
      </w:r>
      <w:r>
        <w:rPr>
          <w:rFonts w:ascii="Arial" w:hAnsi="Arial" w:cs="Arial"/>
          <w:b/>
          <w:color w:val="000000"/>
          <w:sz w:val="28"/>
          <w:szCs w:val="28"/>
        </w:rPr>
        <w:t xml:space="preserve">broiler chicken’s </w:t>
      </w:r>
      <w:r w:rsidRPr="0094651E">
        <w:rPr>
          <w:rFonts w:ascii="Arial" w:hAnsi="Arial" w:cs="Arial"/>
          <w:b/>
          <w:color w:val="000000"/>
          <w:sz w:val="28"/>
          <w:szCs w:val="28"/>
        </w:rPr>
        <w:t xml:space="preserve">activity and </w:t>
      </w:r>
      <w:r w:rsidR="003E5B97">
        <w:rPr>
          <w:rFonts w:ascii="Arial" w:hAnsi="Arial" w:cs="Arial"/>
          <w:b/>
          <w:color w:val="000000"/>
          <w:sz w:val="28"/>
          <w:szCs w:val="28"/>
        </w:rPr>
        <w:t>limb</w:t>
      </w:r>
      <w:r>
        <w:rPr>
          <w:rFonts w:ascii="Arial" w:hAnsi="Arial" w:cs="Arial"/>
          <w:b/>
          <w:color w:val="000000"/>
          <w:sz w:val="28"/>
          <w:szCs w:val="28"/>
        </w:rPr>
        <w:t xml:space="preserve"> condition</w:t>
      </w:r>
    </w:p>
    <w:p w14:paraId="73C78D92" w14:textId="77777777" w:rsidR="0094651E" w:rsidRPr="0094651E" w:rsidRDefault="0094651E">
      <w:pPr>
        <w:rPr>
          <w:rFonts w:ascii="Arial" w:hAnsi="Arial" w:cs="Arial"/>
          <w:b/>
          <w:color w:val="000000"/>
          <w:sz w:val="28"/>
          <w:szCs w:val="28"/>
        </w:rPr>
      </w:pPr>
    </w:p>
    <w:p w14:paraId="3CE58CA6" w14:textId="1259C214" w:rsidR="00687CC2" w:rsidRPr="00815EAE" w:rsidRDefault="00815EAE">
      <w:pPr>
        <w:rPr>
          <w:color w:val="000000"/>
          <w:sz w:val="28"/>
          <w:szCs w:val="28"/>
          <w:lang w:val="pl-PL"/>
        </w:rPr>
      </w:pPr>
      <w:r w:rsidRPr="00815EAE">
        <w:rPr>
          <w:color w:val="000000"/>
          <w:sz w:val="28"/>
          <w:szCs w:val="28"/>
          <w:lang w:val="pl-PL"/>
        </w:rPr>
        <w:t>Katarzyna Olejnik</w:t>
      </w:r>
      <w:r w:rsidR="00687CC2" w:rsidRPr="00815EAE">
        <w:rPr>
          <w:color w:val="000000"/>
          <w:sz w:val="28"/>
          <w:szCs w:val="28"/>
          <w:vertAlign w:val="superscript"/>
          <w:lang w:val="pl-PL"/>
        </w:rPr>
        <w:t>1</w:t>
      </w:r>
      <w:r w:rsidR="00687CC2" w:rsidRPr="00815EAE">
        <w:rPr>
          <w:color w:val="000000"/>
          <w:sz w:val="28"/>
          <w:szCs w:val="28"/>
          <w:lang w:val="pl-PL"/>
        </w:rPr>
        <w:t>*</w:t>
      </w:r>
      <w:r w:rsidR="00275FCC" w:rsidRPr="00815EAE">
        <w:rPr>
          <w:color w:val="000000"/>
          <w:sz w:val="28"/>
          <w:szCs w:val="28"/>
          <w:lang w:val="pl-PL"/>
        </w:rPr>
        <w:t xml:space="preserve">, </w:t>
      </w:r>
      <w:r w:rsidRPr="00815EAE">
        <w:rPr>
          <w:color w:val="000000"/>
          <w:sz w:val="28"/>
          <w:szCs w:val="28"/>
          <w:lang w:val="pl-PL"/>
        </w:rPr>
        <w:t>Ewa Popiela</w:t>
      </w:r>
      <w:r w:rsidRPr="00815EAE">
        <w:rPr>
          <w:color w:val="000000"/>
          <w:sz w:val="28"/>
          <w:szCs w:val="28"/>
          <w:vertAlign w:val="superscript"/>
          <w:lang w:val="pl-PL"/>
        </w:rPr>
        <w:t>1</w:t>
      </w:r>
      <w:r w:rsidRPr="00815EAE">
        <w:rPr>
          <w:color w:val="000000"/>
          <w:sz w:val="28"/>
          <w:szCs w:val="28"/>
          <w:lang w:val="pl-PL"/>
        </w:rPr>
        <w:t>, Sebastian Wlaźlak</w:t>
      </w:r>
      <w:r w:rsidRPr="00815EAE">
        <w:rPr>
          <w:color w:val="000000"/>
          <w:sz w:val="28"/>
          <w:szCs w:val="28"/>
          <w:vertAlign w:val="superscript"/>
          <w:lang w:val="pl-PL"/>
        </w:rPr>
        <w:t>2</w:t>
      </w:r>
      <w:r w:rsidRPr="00815EAE">
        <w:rPr>
          <w:color w:val="000000"/>
          <w:sz w:val="28"/>
          <w:szCs w:val="28"/>
          <w:lang w:val="pl-PL"/>
        </w:rPr>
        <w:t xml:space="preserve">, </w:t>
      </w:r>
      <w:r>
        <w:rPr>
          <w:color w:val="000000"/>
          <w:sz w:val="28"/>
          <w:szCs w:val="28"/>
          <w:lang w:val="pl-PL"/>
        </w:rPr>
        <w:t>Kamil Kądziołka</w:t>
      </w:r>
      <w:r w:rsidR="00687CC2" w:rsidRPr="00815EAE">
        <w:rPr>
          <w:color w:val="000000"/>
          <w:sz w:val="28"/>
          <w:szCs w:val="28"/>
          <w:vertAlign w:val="superscript"/>
          <w:lang w:val="pl-PL"/>
        </w:rPr>
        <w:t>2</w:t>
      </w:r>
      <w:r w:rsidR="00275FCC" w:rsidRPr="00815EAE">
        <w:rPr>
          <w:color w:val="000000"/>
          <w:sz w:val="28"/>
          <w:szCs w:val="28"/>
          <w:lang w:val="pl-PL"/>
        </w:rPr>
        <w:t xml:space="preserve">, </w:t>
      </w:r>
      <w:r w:rsidR="00F80FAC">
        <w:rPr>
          <w:color w:val="000000"/>
          <w:sz w:val="28"/>
          <w:szCs w:val="28"/>
          <w:lang w:val="pl-PL"/>
        </w:rPr>
        <w:t>Thomas Banhazi</w:t>
      </w:r>
      <w:r w:rsidR="00F80FAC" w:rsidRPr="00F80FAC">
        <w:rPr>
          <w:color w:val="000000"/>
          <w:sz w:val="28"/>
          <w:szCs w:val="28"/>
          <w:vertAlign w:val="superscript"/>
          <w:lang w:val="pl-PL"/>
        </w:rPr>
        <w:t>1</w:t>
      </w:r>
      <w:r w:rsidR="00F80FAC">
        <w:rPr>
          <w:color w:val="000000"/>
          <w:sz w:val="28"/>
          <w:szCs w:val="28"/>
          <w:lang w:val="pl-PL"/>
        </w:rPr>
        <w:t xml:space="preserve">, </w:t>
      </w:r>
      <w:r w:rsidRPr="00815EAE">
        <w:rPr>
          <w:color w:val="000000"/>
          <w:sz w:val="28"/>
          <w:szCs w:val="28"/>
          <w:lang w:val="pl-PL"/>
        </w:rPr>
        <w:t>Sebastia</w:t>
      </w:r>
      <w:r>
        <w:rPr>
          <w:color w:val="000000"/>
          <w:sz w:val="28"/>
          <w:szCs w:val="28"/>
          <w:lang w:val="pl-PL"/>
        </w:rPr>
        <w:t>n Opaliński</w:t>
      </w:r>
      <w:r w:rsidRPr="00815EAE">
        <w:rPr>
          <w:color w:val="000000"/>
          <w:sz w:val="28"/>
          <w:szCs w:val="28"/>
          <w:vertAlign w:val="superscript"/>
          <w:lang w:val="pl-PL"/>
        </w:rPr>
        <w:t>1</w:t>
      </w:r>
    </w:p>
    <w:p w14:paraId="4F138E70" w14:textId="60E9843A" w:rsidR="00687CC2" w:rsidRPr="00815EAE" w:rsidRDefault="00815EAE">
      <w:pPr>
        <w:rPr>
          <w:color w:val="000000"/>
        </w:rPr>
      </w:pPr>
      <w:r w:rsidRPr="00036CBF">
        <w:rPr>
          <w:color w:val="000000"/>
          <w:vertAlign w:val="superscript"/>
        </w:rPr>
        <w:t>1</w:t>
      </w:r>
      <w:r w:rsidRPr="00036CBF">
        <w:rPr>
          <w:color w:val="000000"/>
        </w:rPr>
        <w:t>katarzyna.olejnik@upw</w:t>
      </w:r>
      <w:r w:rsidR="009151C9">
        <w:rPr>
          <w:color w:val="000000"/>
        </w:rPr>
        <w:t>r</w:t>
      </w:r>
      <w:r w:rsidRPr="00036CBF">
        <w:rPr>
          <w:color w:val="000000"/>
        </w:rPr>
        <w:t>.edu.pl</w:t>
      </w:r>
      <w:r w:rsidRPr="00815EAE">
        <w:rPr>
          <w:color w:val="000000"/>
        </w:rPr>
        <w:t xml:space="preserve">, </w:t>
      </w:r>
      <w:r>
        <w:rPr>
          <w:color w:val="000000"/>
        </w:rPr>
        <w:t xml:space="preserve">Department of Environmental Hygiene and Animal Welfare, </w:t>
      </w:r>
      <w:r w:rsidRPr="00815EAE">
        <w:rPr>
          <w:color w:val="000000"/>
        </w:rPr>
        <w:t xml:space="preserve">Wroclaw </w:t>
      </w:r>
      <w:r>
        <w:rPr>
          <w:color w:val="000000"/>
        </w:rPr>
        <w:t>University of Environmental and Life Sciences, Poland</w:t>
      </w:r>
    </w:p>
    <w:p w14:paraId="17DCE1B4" w14:textId="0FCB6453" w:rsidR="0094651E" w:rsidRDefault="00687CC2">
      <w:pPr>
        <w:rPr>
          <w:color w:val="000000"/>
        </w:rPr>
      </w:pPr>
      <w:r w:rsidRPr="00687CC2">
        <w:rPr>
          <w:color w:val="000000"/>
          <w:vertAlign w:val="superscript"/>
        </w:rPr>
        <w:t>2</w:t>
      </w:r>
      <w:r w:rsidRPr="00687CC2">
        <w:rPr>
          <w:color w:val="000000"/>
        </w:rPr>
        <w:t xml:space="preserve"> </w:t>
      </w:r>
      <w:r w:rsidR="00036CBF">
        <w:rPr>
          <w:color w:val="000000"/>
        </w:rPr>
        <w:t>Department of Animal Breeding and Biology, Bydgoszcz University of Science and Technology, Poland</w:t>
      </w:r>
    </w:p>
    <w:p w14:paraId="6D01742E" w14:textId="77777777" w:rsidR="00275FCC" w:rsidRPr="009151C9" w:rsidRDefault="00275FCC">
      <w:pPr>
        <w:rPr>
          <w:color w:val="000000"/>
        </w:rPr>
      </w:pPr>
    </w:p>
    <w:p w14:paraId="59EDA93D" w14:textId="689B5FE1" w:rsidR="00275FCC" w:rsidRPr="009151C9" w:rsidRDefault="00275FCC" w:rsidP="0054438F">
      <w:pPr>
        <w:jc w:val="both"/>
        <w:rPr>
          <w:color w:val="000000"/>
        </w:rPr>
      </w:pPr>
      <w:r w:rsidRPr="009151C9">
        <w:rPr>
          <w:b/>
          <w:bCs/>
          <w:color w:val="000000"/>
        </w:rPr>
        <w:t>Background/Objective:</w:t>
      </w:r>
      <w:r w:rsidRPr="009151C9">
        <w:rPr>
          <w:color w:val="000000"/>
        </w:rPr>
        <w:t xml:space="preserve"> </w:t>
      </w:r>
    </w:p>
    <w:p w14:paraId="0572BE18" w14:textId="06EB338E" w:rsidR="0054438F" w:rsidRPr="00E33C38" w:rsidRDefault="003E5B97" w:rsidP="0054438F">
      <w:pPr>
        <w:jc w:val="both"/>
        <w:rPr>
          <w:color w:val="000000"/>
        </w:rPr>
      </w:pPr>
      <w:r>
        <w:rPr>
          <w:color w:val="000000"/>
        </w:rPr>
        <w:t>T</w:t>
      </w:r>
      <w:r w:rsidR="00E33C38" w:rsidRPr="00E33C38">
        <w:rPr>
          <w:color w:val="000000"/>
        </w:rPr>
        <w:t>he intensification of animal production</w:t>
      </w:r>
      <w:r>
        <w:rPr>
          <w:color w:val="000000"/>
        </w:rPr>
        <w:t xml:space="preserve"> leads to constant</w:t>
      </w:r>
      <w:r w:rsidR="00E33C38" w:rsidRPr="00E33C38">
        <w:rPr>
          <w:color w:val="000000"/>
        </w:rPr>
        <w:t xml:space="preserve"> herd monitoring automat</w:t>
      </w:r>
      <w:r>
        <w:rPr>
          <w:color w:val="000000"/>
        </w:rPr>
        <w:t>ization</w:t>
      </w:r>
      <w:r w:rsidR="00E33C38" w:rsidRPr="00E33C38">
        <w:rPr>
          <w:color w:val="000000"/>
        </w:rPr>
        <w:t>. One of the most frequently used tools are automatic scales. Due to the rapid increase in body weight, the activity of birds</w:t>
      </w:r>
      <w:r w:rsidR="00F80FAC">
        <w:rPr>
          <w:color w:val="000000"/>
        </w:rPr>
        <w:t>, especially in the final stage of production,</w:t>
      </w:r>
      <w:r w:rsidR="00E33C38" w:rsidRPr="00E33C38">
        <w:rPr>
          <w:color w:val="000000"/>
        </w:rPr>
        <w:t xml:space="preserve"> is </w:t>
      </w:r>
      <w:r w:rsidR="00F80FAC">
        <w:rPr>
          <w:color w:val="000000"/>
        </w:rPr>
        <w:t>compromised due</w:t>
      </w:r>
      <w:r w:rsidR="00E33C38" w:rsidRPr="00E33C38">
        <w:rPr>
          <w:color w:val="000000"/>
        </w:rPr>
        <w:t xml:space="preserve"> to the </w:t>
      </w:r>
      <w:r w:rsidR="00E33C38">
        <w:rPr>
          <w:color w:val="000000"/>
        </w:rPr>
        <w:t>slower</w:t>
      </w:r>
      <w:r w:rsidR="00E33C38" w:rsidRPr="00E33C38">
        <w:rPr>
          <w:color w:val="000000"/>
        </w:rPr>
        <w:t xml:space="preserve"> growth of bone tissue. The aim of the study was to check </w:t>
      </w:r>
      <w:r w:rsidR="00E33C38">
        <w:rPr>
          <w:color w:val="000000"/>
        </w:rPr>
        <w:t>the impact of scales and its</w:t>
      </w:r>
      <w:r w:rsidR="00E33C38" w:rsidRPr="00E33C38">
        <w:rPr>
          <w:color w:val="000000"/>
        </w:rPr>
        <w:t xml:space="preserve"> modification </w:t>
      </w:r>
      <w:r w:rsidR="00E33C38">
        <w:rPr>
          <w:color w:val="000000"/>
        </w:rPr>
        <w:t>on</w:t>
      </w:r>
      <w:r w:rsidR="00E33C38" w:rsidRPr="00E33C38">
        <w:rPr>
          <w:color w:val="000000"/>
        </w:rPr>
        <w:t xml:space="preserve"> the </w:t>
      </w:r>
      <w:r w:rsidR="00E33C38">
        <w:rPr>
          <w:color w:val="000000"/>
        </w:rPr>
        <w:t xml:space="preserve">bird’s </w:t>
      </w:r>
      <w:r w:rsidR="00E33C38" w:rsidRPr="00E33C38">
        <w:rPr>
          <w:color w:val="000000"/>
        </w:rPr>
        <w:t>activity and condition of the leg muscles and bones.</w:t>
      </w:r>
    </w:p>
    <w:p w14:paraId="041601D9" w14:textId="77777777" w:rsidR="00E33C38" w:rsidRPr="00E33C38" w:rsidRDefault="00E33C38" w:rsidP="0054438F">
      <w:pPr>
        <w:jc w:val="both"/>
        <w:rPr>
          <w:color w:val="000000"/>
        </w:rPr>
      </w:pPr>
    </w:p>
    <w:p w14:paraId="4D12FF09" w14:textId="77777777" w:rsidR="00C57202" w:rsidRPr="00E33C38" w:rsidRDefault="00275FCC" w:rsidP="007D2B28">
      <w:pPr>
        <w:jc w:val="both"/>
        <w:rPr>
          <w:color w:val="000000"/>
        </w:rPr>
      </w:pPr>
      <w:r w:rsidRPr="00E33C38">
        <w:rPr>
          <w:b/>
          <w:bCs/>
          <w:color w:val="000000"/>
        </w:rPr>
        <w:t>Methods:</w:t>
      </w:r>
      <w:r w:rsidRPr="00E33C38">
        <w:rPr>
          <w:color w:val="000000"/>
        </w:rPr>
        <w:t xml:space="preserve"> </w:t>
      </w:r>
    </w:p>
    <w:p w14:paraId="1A771BE8" w14:textId="7081E098" w:rsidR="0054438F" w:rsidRPr="00E33C38" w:rsidRDefault="003E5B97" w:rsidP="0054438F">
      <w:pPr>
        <w:jc w:val="both"/>
        <w:rPr>
          <w:color w:val="000000"/>
        </w:rPr>
      </w:pPr>
      <w:r>
        <w:rPr>
          <w:color w:val="000000"/>
        </w:rPr>
        <w:t xml:space="preserve">During the experiment, </w:t>
      </w:r>
      <w:r w:rsidR="00E33C38" w:rsidRPr="00E33C38">
        <w:rPr>
          <w:color w:val="000000"/>
        </w:rPr>
        <w:t xml:space="preserve">156 </w:t>
      </w:r>
      <w:r w:rsidR="00E33C38">
        <w:rPr>
          <w:color w:val="000000"/>
        </w:rPr>
        <w:t>broiler chickens</w:t>
      </w:r>
      <w:r w:rsidR="00E33C38" w:rsidRPr="00E33C38">
        <w:rPr>
          <w:color w:val="000000"/>
        </w:rPr>
        <w:t xml:space="preserve"> were divided into </w:t>
      </w:r>
      <w:r>
        <w:rPr>
          <w:color w:val="000000"/>
        </w:rPr>
        <w:t>3</w:t>
      </w:r>
      <w:r w:rsidR="00E33C38" w:rsidRPr="00E33C38">
        <w:rPr>
          <w:color w:val="000000"/>
        </w:rPr>
        <w:t xml:space="preserve"> groups: K - control, W - with access to a scale</w:t>
      </w:r>
      <w:r w:rsidR="00E33C38">
        <w:rPr>
          <w:color w:val="000000"/>
        </w:rPr>
        <w:t xml:space="preserve"> and</w:t>
      </w:r>
      <w:r w:rsidR="00E33C38" w:rsidRPr="00E33C38">
        <w:rPr>
          <w:color w:val="000000"/>
        </w:rPr>
        <w:t xml:space="preserve"> LW - with access to a scale</w:t>
      </w:r>
      <w:r w:rsidR="00E33C38">
        <w:rPr>
          <w:color w:val="000000"/>
        </w:rPr>
        <w:t xml:space="preserve"> with a</w:t>
      </w:r>
      <w:r w:rsidR="00E33C38" w:rsidRPr="00E33C38">
        <w:rPr>
          <w:color w:val="000000"/>
        </w:rPr>
        <w:t xml:space="preserve"> laser pointer. </w:t>
      </w:r>
      <w:r>
        <w:rPr>
          <w:color w:val="000000"/>
        </w:rPr>
        <w:t>V</w:t>
      </w:r>
      <w:r w:rsidR="00E33C38" w:rsidRPr="00E33C38">
        <w:rPr>
          <w:color w:val="000000"/>
        </w:rPr>
        <w:t xml:space="preserve">ideo recordings were subjected to </w:t>
      </w:r>
      <w:r>
        <w:rPr>
          <w:color w:val="000000"/>
        </w:rPr>
        <w:t xml:space="preserve">bird’s </w:t>
      </w:r>
      <w:r w:rsidR="00E33C38" w:rsidRPr="00E33C38">
        <w:rPr>
          <w:color w:val="000000"/>
        </w:rPr>
        <w:t xml:space="preserve">behavioral analyses. </w:t>
      </w:r>
      <w:r>
        <w:rPr>
          <w:color w:val="000000"/>
        </w:rPr>
        <w:t>Further, at the end of the production cycle, texture analyses</w:t>
      </w:r>
      <w:r w:rsidR="00E33C38" w:rsidRPr="00E33C38">
        <w:rPr>
          <w:color w:val="000000"/>
        </w:rPr>
        <w:t xml:space="preserve"> of the thigh muscles and bone strength (femur/tibia) were performed.</w:t>
      </w:r>
    </w:p>
    <w:p w14:paraId="33E22659" w14:textId="77777777" w:rsidR="00E33C38" w:rsidRPr="00E33C38" w:rsidRDefault="00E33C38" w:rsidP="0054438F">
      <w:pPr>
        <w:jc w:val="both"/>
        <w:rPr>
          <w:color w:val="000000"/>
        </w:rPr>
      </w:pPr>
    </w:p>
    <w:p w14:paraId="667661E1" w14:textId="6CCEEC96" w:rsidR="0054438F" w:rsidRPr="009151C9" w:rsidRDefault="00275FCC" w:rsidP="0054438F">
      <w:pPr>
        <w:jc w:val="both"/>
        <w:rPr>
          <w:color w:val="000000"/>
        </w:rPr>
      </w:pPr>
      <w:r w:rsidRPr="009151C9">
        <w:rPr>
          <w:b/>
          <w:bCs/>
          <w:color w:val="000000"/>
        </w:rPr>
        <w:t>Results:</w:t>
      </w:r>
      <w:r w:rsidRPr="009151C9">
        <w:rPr>
          <w:color w:val="000000"/>
        </w:rPr>
        <w:t xml:space="preserve"> </w:t>
      </w:r>
    </w:p>
    <w:p w14:paraId="79C65E2F" w14:textId="7B11474E" w:rsidR="00511644" w:rsidRPr="00E33C38" w:rsidRDefault="00E33C38" w:rsidP="0054438F">
      <w:pPr>
        <w:jc w:val="both"/>
        <w:rPr>
          <w:color w:val="000000"/>
        </w:rPr>
      </w:pPr>
      <w:r>
        <w:rPr>
          <w:color w:val="000000"/>
        </w:rPr>
        <w:t>A</w:t>
      </w:r>
      <w:r w:rsidRPr="00E33C38">
        <w:rPr>
          <w:color w:val="000000"/>
        </w:rPr>
        <w:t>naly</w:t>
      </w:r>
      <w:r>
        <w:rPr>
          <w:color w:val="000000"/>
        </w:rPr>
        <w:t>se</w:t>
      </w:r>
      <w:r w:rsidRPr="00E33C38">
        <w:rPr>
          <w:color w:val="000000"/>
        </w:rPr>
        <w:t xml:space="preserve">s of the results from the </w:t>
      </w:r>
      <w:r w:rsidR="00F80FAC">
        <w:rPr>
          <w:color w:val="000000"/>
        </w:rPr>
        <w:t xml:space="preserve">still </w:t>
      </w:r>
      <w:r w:rsidRPr="00E33C38">
        <w:rPr>
          <w:color w:val="000000"/>
        </w:rPr>
        <w:t xml:space="preserve">ongoing experiment have not shown significant differences in muscle texture and bone strength. One </w:t>
      </w:r>
      <w:r w:rsidR="0094651E">
        <w:rPr>
          <w:color w:val="000000"/>
        </w:rPr>
        <w:t>desired</w:t>
      </w:r>
      <w:r w:rsidRPr="00E33C38">
        <w:rPr>
          <w:color w:val="000000"/>
        </w:rPr>
        <w:t xml:space="preserve"> result from behavioral analy</w:t>
      </w:r>
      <w:r>
        <w:rPr>
          <w:color w:val="000000"/>
        </w:rPr>
        <w:t>s</w:t>
      </w:r>
      <w:r w:rsidRPr="00E33C38">
        <w:rPr>
          <w:color w:val="000000"/>
        </w:rPr>
        <w:t xml:space="preserve">es is </w:t>
      </w:r>
      <w:r w:rsidR="00F80FAC" w:rsidRPr="00E33C38">
        <w:rPr>
          <w:color w:val="000000"/>
        </w:rPr>
        <w:t xml:space="preserve">an </w:t>
      </w:r>
      <w:r w:rsidR="00F80FAC">
        <w:rPr>
          <w:color w:val="000000"/>
        </w:rPr>
        <w:t>increase</w:t>
      </w:r>
      <w:r w:rsidRPr="00E33C38">
        <w:rPr>
          <w:color w:val="000000"/>
        </w:rPr>
        <w:t xml:space="preserve"> in bird activity without negative effects on the above-mentioned parameters.</w:t>
      </w:r>
    </w:p>
    <w:p w14:paraId="175DBB80" w14:textId="77777777" w:rsidR="00E33C38" w:rsidRPr="00E33C38" w:rsidRDefault="00E33C38" w:rsidP="0054438F">
      <w:pPr>
        <w:jc w:val="both"/>
        <w:rPr>
          <w:color w:val="000000"/>
        </w:rPr>
      </w:pPr>
    </w:p>
    <w:p w14:paraId="1F3F119E" w14:textId="1AA2D725" w:rsidR="00380081" w:rsidRPr="00E33C38" w:rsidRDefault="00275FCC" w:rsidP="00380081">
      <w:pPr>
        <w:jc w:val="both"/>
        <w:rPr>
          <w:color w:val="000000"/>
        </w:rPr>
      </w:pPr>
      <w:r w:rsidRPr="00E33C38">
        <w:rPr>
          <w:b/>
          <w:bCs/>
          <w:color w:val="000000"/>
        </w:rPr>
        <w:t>Conclusion:</w:t>
      </w:r>
      <w:r w:rsidRPr="00E33C38">
        <w:rPr>
          <w:color w:val="000000"/>
        </w:rPr>
        <w:t xml:space="preserve"> </w:t>
      </w:r>
    </w:p>
    <w:p w14:paraId="43AD0D99" w14:textId="462F17AB" w:rsidR="00F80FAC" w:rsidRDefault="00F80FAC" w:rsidP="006600D2">
      <w:pPr>
        <w:jc w:val="both"/>
        <w:rPr>
          <w:color w:val="000000"/>
        </w:rPr>
      </w:pPr>
      <w:r w:rsidRPr="00F80FAC">
        <w:rPr>
          <w:color w:val="000000"/>
        </w:rPr>
        <w:t>The introduction of scales and a laser pointer did not negatively affect the condition of the limbs. Increasing the frequency or duration of bird exposure to the laser in the next repetition of the experiment could potentially improve chicken welfare through physical activity</w:t>
      </w:r>
      <w:r>
        <w:rPr>
          <w:color w:val="000000"/>
        </w:rPr>
        <w:t>.</w:t>
      </w:r>
      <w:r w:rsidR="003E5B97">
        <w:rPr>
          <w:color w:val="000000"/>
        </w:rPr>
        <w:t xml:space="preserve"> </w:t>
      </w:r>
      <w:r w:rsidR="003E5B97" w:rsidRPr="00FB27DC">
        <w:rPr>
          <w:color w:val="000000"/>
        </w:rPr>
        <w:t>This study was conducted by the Animal Science for Future (ASc4Future) research group, supported</w:t>
      </w:r>
      <w:r w:rsidR="006600D2">
        <w:rPr>
          <w:color w:val="000000"/>
        </w:rPr>
        <w:t xml:space="preserve"> </w:t>
      </w:r>
      <w:r w:rsidR="006600D2" w:rsidRPr="006600D2">
        <w:rPr>
          <w:color w:val="000000"/>
        </w:rPr>
        <w:t xml:space="preserve">by the </w:t>
      </w:r>
      <w:proofErr w:type="spellStart"/>
      <w:r w:rsidR="006600D2" w:rsidRPr="006600D2">
        <w:rPr>
          <w:color w:val="000000"/>
        </w:rPr>
        <w:t>Wrocław</w:t>
      </w:r>
      <w:proofErr w:type="spellEnd"/>
      <w:r w:rsidR="006600D2">
        <w:rPr>
          <w:color w:val="000000"/>
        </w:rPr>
        <w:t xml:space="preserve"> </w:t>
      </w:r>
      <w:r w:rsidR="006600D2" w:rsidRPr="006600D2">
        <w:rPr>
          <w:color w:val="000000"/>
        </w:rPr>
        <w:t>University of Environmental and Life Sciences (Poland) as part of the research project</w:t>
      </w:r>
      <w:r w:rsidR="006600D2">
        <w:rPr>
          <w:color w:val="000000"/>
        </w:rPr>
        <w:t xml:space="preserve"> </w:t>
      </w:r>
      <w:r w:rsidR="006600D2" w:rsidRPr="006600D2">
        <w:rPr>
          <w:color w:val="000000"/>
        </w:rPr>
        <w:t>no N070/0007/23.</w:t>
      </w:r>
    </w:p>
    <w:p w14:paraId="5E5B09B3" w14:textId="77777777" w:rsidR="00F80FAC" w:rsidRDefault="00F80FAC" w:rsidP="0054438F">
      <w:pPr>
        <w:jc w:val="both"/>
        <w:rPr>
          <w:color w:val="000000"/>
        </w:rPr>
      </w:pPr>
    </w:p>
    <w:p w14:paraId="590D493B" w14:textId="60EF7B53" w:rsidR="00947D14" w:rsidRDefault="00275FCC" w:rsidP="0054438F">
      <w:pPr>
        <w:jc w:val="both"/>
        <w:rPr>
          <w:color w:val="000000"/>
        </w:rPr>
      </w:pPr>
      <w:r w:rsidRPr="00275FCC">
        <w:rPr>
          <w:b/>
          <w:bCs/>
          <w:color w:val="000000"/>
        </w:rPr>
        <w:t>Keywords:</w:t>
      </w:r>
      <w:r w:rsidRPr="00275FCC">
        <w:rPr>
          <w:color w:val="000000"/>
        </w:rPr>
        <w:t xml:space="preserve"> </w:t>
      </w:r>
      <w:r w:rsidR="00511644">
        <w:rPr>
          <w:color w:val="000000"/>
        </w:rPr>
        <w:t>ICT, poultry welfare, environmental enrichment</w:t>
      </w:r>
    </w:p>
    <w:sectPr w:rsidR="00947D14"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0"/>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EE"/>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22769820">
    <w:abstractNumId w:val="10"/>
  </w:num>
  <w:num w:numId="2" w16cid:durableId="161747802">
    <w:abstractNumId w:val="9"/>
  </w:num>
  <w:num w:numId="3" w16cid:durableId="1345789825">
    <w:abstractNumId w:val="3"/>
  </w:num>
  <w:num w:numId="4" w16cid:durableId="637690095">
    <w:abstractNumId w:val="6"/>
  </w:num>
  <w:num w:numId="5" w16cid:durableId="606733806">
    <w:abstractNumId w:val="0"/>
  </w:num>
  <w:num w:numId="6" w16cid:durableId="43410703">
    <w:abstractNumId w:val="1"/>
  </w:num>
  <w:num w:numId="7" w16cid:durableId="477067318">
    <w:abstractNumId w:val="2"/>
  </w:num>
  <w:num w:numId="8" w16cid:durableId="2045204259">
    <w:abstractNumId w:val="4"/>
  </w:num>
  <w:num w:numId="9" w16cid:durableId="1363940385">
    <w:abstractNumId w:val="8"/>
  </w:num>
  <w:num w:numId="10" w16cid:durableId="712847659">
    <w:abstractNumId w:val="7"/>
  </w:num>
  <w:num w:numId="11" w16cid:durableId="1587227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1238A"/>
    <w:rsid w:val="00036CBF"/>
    <w:rsid w:val="000E6A80"/>
    <w:rsid w:val="00270B83"/>
    <w:rsid w:val="00275FCC"/>
    <w:rsid w:val="002D532F"/>
    <w:rsid w:val="00300FDA"/>
    <w:rsid w:val="00380081"/>
    <w:rsid w:val="003E5B97"/>
    <w:rsid w:val="003E7C21"/>
    <w:rsid w:val="004A3688"/>
    <w:rsid w:val="00511644"/>
    <w:rsid w:val="0054438F"/>
    <w:rsid w:val="0057539E"/>
    <w:rsid w:val="005D7536"/>
    <w:rsid w:val="00622069"/>
    <w:rsid w:val="006600D2"/>
    <w:rsid w:val="0066292B"/>
    <w:rsid w:val="00687CC2"/>
    <w:rsid w:val="007D2B28"/>
    <w:rsid w:val="007F6889"/>
    <w:rsid w:val="00815EAE"/>
    <w:rsid w:val="00855079"/>
    <w:rsid w:val="00857999"/>
    <w:rsid w:val="008A3226"/>
    <w:rsid w:val="009151C9"/>
    <w:rsid w:val="0094651E"/>
    <w:rsid w:val="00947D14"/>
    <w:rsid w:val="00A8666D"/>
    <w:rsid w:val="00B34ABF"/>
    <w:rsid w:val="00B75149"/>
    <w:rsid w:val="00C57202"/>
    <w:rsid w:val="00DB5C59"/>
    <w:rsid w:val="00E076F9"/>
    <w:rsid w:val="00E33C38"/>
    <w:rsid w:val="00E67A00"/>
    <w:rsid w:val="00F80FAC"/>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bidi="ar-SA"/>
    </w:rPr>
  </w:style>
  <w:style w:type="paragraph" w:styleId="Nagwek1">
    <w:name w:val="heading 1"/>
    <w:basedOn w:val="Normalny"/>
    <w:next w:val="Normalny"/>
    <w:qFormat/>
    <w:pPr>
      <w:keepNext/>
      <w:outlineLvl w:val="0"/>
    </w:pPr>
    <w:rPr>
      <w:b/>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pPr>
      <w:jc w:val="center"/>
    </w:pPr>
    <w:rPr>
      <w:b/>
      <w:sz w:val="28"/>
    </w:rPr>
  </w:style>
  <w:style w:type="character" w:styleId="Hipercze">
    <w:name w:val="Hyperlink"/>
    <w:basedOn w:val="Domylnaczcionkaakapitu"/>
    <w:rPr>
      <w:color w:val="0000FF"/>
      <w:u w:val="single"/>
    </w:rPr>
  </w:style>
  <w:style w:type="character" w:styleId="UyteHipercze">
    <w:name w:val="FollowedHyperlink"/>
    <w:basedOn w:val="Domylnaczcionkaakapitu"/>
    <w:rPr>
      <w:color w:val="800080"/>
      <w:u w:val="single"/>
    </w:rPr>
  </w:style>
  <w:style w:type="character" w:styleId="Nierozpoznanawzmianka">
    <w:name w:val="Unresolved Mention"/>
    <w:basedOn w:val="Domylnaczcionkaakapitu"/>
    <w:uiPriority w:val="99"/>
    <w:semiHidden/>
    <w:unhideWhenUsed/>
    <w:rsid w:val="0081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322</Words>
  <Characters>1936</Characters>
  <Application>Microsoft Office Word</Application>
  <DocSecurity>0</DocSecurity>
  <Lines>16</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Katarzyna Olejnik</cp:lastModifiedBy>
  <cp:revision>4</cp:revision>
  <dcterms:created xsi:type="dcterms:W3CDTF">2024-05-13T07:13:00Z</dcterms:created>
  <dcterms:modified xsi:type="dcterms:W3CDTF">2024-05-14T08:51:00Z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a84b7b7bedfd44edac85b6d2d3bfbae13d6d6afda7ef1678b4436d92ac3cddd6</vt:lpwstr>
  </property>
</Properties>
</file>